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房屋买卖契约书</w:t>
      </w:r>
    </w:p>
    <w:p>
      <w:pPr>
        <w:rPr>
          <w:rFonts w:hint="eastAsia"/>
          <w:sz w:val="32"/>
          <w:szCs w:val="32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售房人：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/>
          <w:sz w:val="32"/>
          <w:szCs w:val="32"/>
          <w:lang w:val="en-US" w:eastAsia="zh-CN"/>
        </w:rPr>
        <w:t>（以下简称甲方）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购</w:t>
      </w:r>
      <w:r>
        <w:rPr>
          <w:rFonts w:hint="default"/>
          <w:sz w:val="32"/>
          <w:szCs w:val="32"/>
          <w:lang w:val="en-US" w:eastAsia="zh-CN"/>
        </w:rPr>
        <w:t>房人：</w:t>
      </w:r>
      <w:r>
        <w:rPr>
          <w:rFonts w:hint="default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/>
          <w:sz w:val="32"/>
          <w:szCs w:val="32"/>
          <w:lang w:val="en-US" w:eastAsia="zh-CN"/>
        </w:rPr>
        <w:t>（以下简称</w:t>
      </w:r>
      <w:r>
        <w:rPr>
          <w:rFonts w:hint="eastAsia"/>
          <w:sz w:val="32"/>
          <w:szCs w:val="32"/>
          <w:lang w:val="en-US" w:eastAsia="zh-CN"/>
        </w:rPr>
        <w:t>乙</w:t>
      </w:r>
      <w:r>
        <w:rPr>
          <w:rFonts w:hint="default"/>
          <w:sz w:val="32"/>
          <w:szCs w:val="32"/>
          <w:lang w:val="en-US" w:eastAsia="zh-CN"/>
        </w:rPr>
        <w:t>方）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经甲、乙双方协商，订立房屋买卖契约如下：</w:t>
      </w:r>
    </w:p>
    <w:p>
      <w:pPr>
        <w:ind w:firstLine="640" w:firstLineChars="20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一、甲方将座落在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/>
          <w:sz w:val="32"/>
          <w:szCs w:val="32"/>
          <w:lang w:val="en-US" w:eastAsia="zh-CN"/>
        </w:rPr>
        <w:t>街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lang w:val="en-US" w:eastAsia="zh-CN"/>
        </w:rPr>
        <w:t>小区</w:t>
      </w:r>
    </w:p>
    <w:p>
      <w:pPr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/>
          <w:sz w:val="32"/>
          <w:szCs w:val="32"/>
          <w:lang w:val="en-US" w:eastAsia="zh-CN"/>
        </w:rPr>
        <w:t>号楼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>单元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u w:val="none"/>
          <w:lang w:val="en-US" w:eastAsia="zh-CN"/>
        </w:rPr>
        <w:t>室</w:t>
      </w:r>
      <w:r>
        <w:rPr>
          <w:rFonts w:hint="eastAsia"/>
          <w:sz w:val="32"/>
          <w:szCs w:val="32"/>
          <w:lang w:val="en-US" w:eastAsia="zh-CN"/>
        </w:rPr>
        <w:t>，产权证号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/>
          <w:sz w:val="32"/>
          <w:szCs w:val="32"/>
          <w:u w:val="none"/>
          <w:lang w:val="en-US" w:eastAsia="zh-CN"/>
        </w:rPr>
        <w:t>，</w:t>
      </w:r>
      <w:r>
        <w:rPr>
          <w:rFonts w:hint="eastAsia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       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面积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>平方米的房屋自愿出售给乙方。</w:t>
      </w: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二、房屋价格为人民币（大写）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/>
          <w:sz w:val="32"/>
          <w:szCs w:val="32"/>
          <w:lang w:val="en-US" w:eastAsia="zh-CN"/>
        </w:rPr>
        <w:t>元，购房款一次付清。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三、双方同意于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/>
          <w:sz w:val="32"/>
          <w:szCs w:val="32"/>
          <w:lang w:val="en-US" w:eastAsia="zh-CN"/>
        </w:rPr>
        <w:t>年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月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val="en-US" w:eastAsia="zh-CN"/>
        </w:rPr>
        <w:t>日，甲方将房屋交付给乙方。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四、甲方要确保该房屋无纠纷、无争议，没有非法转让、抵押、典当、查封等行为。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五、办理房屋过户所需税费由甲乙双方协商。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</w:p>
    <w:p>
      <w:pPr>
        <w:wordWrap w:val="0"/>
        <w:ind w:firstLine="64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wordWrap w:val="0"/>
        <w:ind w:firstLine="64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甲方（签字）：              </w:t>
      </w:r>
    </w:p>
    <w:p>
      <w:pPr>
        <w:wordWrap w:val="0"/>
        <w:ind w:firstLine="64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wordWrap w:val="0"/>
        <w:ind w:firstLine="64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乙方（签字）：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 </w:t>
      </w:r>
    </w:p>
    <w:p>
      <w:pPr>
        <w:ind w:firstLine="640"/>
        <w:jc w:val="right"/>
        <w:rPr>
          <w:rFonts w:hint="eastAsia"/>
          <w:sz w:val="32"/>
          <w:szCs w:val="32"/>
          <w:lang w:val="en-US" w:eastAsia="zh-CN"/>
        </w:rPr>
      </w:pPr>
    </w:p>
    <w:p>
      <w:pPr>
        <w:ind w:firstLine="640"/>
        <w:jc w:val="right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4563BE"/>
    <w:rsid w:val="5FFE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Administrator.SC-201911071034</dc:creator>
  <cp:lastModifiedBy>赵春波</cp:lastModifiedBy>
  <cp:lastPrinted>2021-03-31T01:56:46Z</cp:lastPrinted>
  <dcterms:modified xsi:type="dcterms:W3CDTF">2021-03-31T01:58:20Z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