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tiff" ContentType="image/tif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3D22C8E">
      <w:pPr>
        <w:ind w:firstLine="560"/>
      </w:pPr>
      <w:bookmarkStart w:id="0" w:name="_Toc380584790"/>
      <w:bookmarkStart w:id="1" w:name="_Toc288775768"/>
      <w:bookmarkStart w:id="2" w:name="_Toc283135687"/>
      <w:bookmarkStart w:id="3" w:name="_Toc288849789"/>
      <w:bookmarkStart w:id="4" w:name="_Toc454439585"/>
    </w:p>
    <w:p w14:paraId="61044057">
      <w:pPr>
        <w:ind w:firstLine="560"/>
      </w:pPr>
    </w:p>
    <w:p w14:paraId="7B253413">
      <w:pPr>
        <w:ind w:firstLine="560"/>
      </w:pPr>
    </w:p>
    <w:bookmarkEnd w:id="0"/>
    <w:bookmarkEnd w:id="1"/>
    <w:bookmarkEnd w:id="2"/>
    <w:bookmarkEnd w:id="3"/>
    <w:bookmarkEnd w:id="4"/>
    <w:p w14:paraId="5D4BC160">
      <w:pPr>
        <w:spacing w:before="312" w:beforeLines="100" w:after="312" w:afterLines="100"/>
        <w:ind w:firstLine="0" w:firstLineChars="0"/>
        <w:jc w:val="center"/>
        <w:rPr>
          <w:rFonts w:eastAsiaTheme="majorEastAsia"/>
          <w:b/>
          <w:w w:val="90"/>
          <w:kern w:val="0"/>
          <w:sz w:val="48"/>
          <w:szCs w:val="48"/>
        </w:rPr>
      </w:pPr>
      <w:r>
        <w:rPr>
          <w:rFonts w:eastAsiaTheme="majorEastAsia"/>
          <w:b/>
          <w:w w:val="90"/>
          <w:kern w:val="0"/>
          <w:sz w:val="48"/>
          <w:szCs w:val="48"/>
        </w:rPr>
        <w:t>白山市盛泰矿业有限公司</w:t>
      </w:r>
    </w:p>
    <w:p w14:paraId="3E465F1C">
      <w:pPr>
        <w:spacing w:before="312" w:beforeLines="100" w:after="312" w:afterLines="100"/>
        <w:ind w:firstLine="0" w:firstLineChars="0"/>
        <w:jc w:val="center"/>
        <w:rPr>
          <w:rFonts w:eastAsiaTheme="majorEastAsia"/>
          <w:b/>
          <w:w w:val="90"/>
          <w:kern w:val="0"/>
          <w:sz w:val="48"/>
          <w:szCs w:val="48"/>
        </w:rPr>
      </w:pPr>
      <w:r>
        <w:rPr>
          <w:rFonts w:eastAsiaTheme="majorEastAsia"/>
          <w:b/>
          <w:w w:val="90"/>
          <w:kern w:val="0"/>
          <w:sz w:val="48"/>
          <w:szCs w:val="48"/>
        </w:rPr>
        <w:t>白山市盛泰矿业有限公司采石场一矿</w:t>
      </w:r>
    </w:p>
    <w:p w14:paraId="2CBB89D8">
      <w:pPr>
        <w:ind w:firstLine="0" w:firstLineChars="0"/>
        <w:jc w:val="center"/>
        <w:rPr>
          <w:rFonts w:eastAsia="黑体"/>
          <w:sz w:val="52"/>
          <w:szCs w:val="52"/>
        </w:rPr>
      </w:pPr>
      <w:r>
        <w:rPr>
          <w:rFonts w:eastAsia="黑体"/>
          <w:kern w:val="0"/>
          <w:sz w:val="52"/>
          <w:szCs w:val="52"/>
        </w:rPr>
        <w:t>矿区生态修复方案</w:t>
      </w:r>
    </w:p>
    <w:p w14:paraId="31A3E0B0">
      <w:pPr>
        <w:ind w:firstLine="880"/>
        <w:jc w:val="center"/>
        <w:rPr>
          <w:rFonts w:eastAsia="黑体"/>
          <w:sz w:val="44"/>
          <w:szCs w:val="44"/>
        </w:rPr>
      </w:pPr>
    </w:p>
    <w:p w14:paraId="76EF82C5">
      <w:pPr>
        <w:ind w:firstLine="880"/>
        <w:jc w:val="center"/>
        <w:rPr>
          <w:rFonts w:eastAsia="黑体"/>
          <w:sz w:val="44"/>
          <w:szCs w:val="44"/>
        </w:rPr>
      </w:pPr>
    </w:p>
    <w:p w14:paraId="5D78C0AB">
      <w:pPr>
        <w:ind w:firstLine="880"/>
        <w:jc w:val="center"/>
        <w:rPr>
          <w:rFonts w:eastAsia="黑体"/>
          <w:sz w:val="44"/>
          <w:szCs w:val="44"/>
        </w:rPr>
      </w:pPr>
    </w:p>
    <w:p w14:paraId="7C8438C2">
      <w:pPr>
        <w:ind w:firstLine="880"/>
        <w:rPr>
          <w:rFonts w:eastAsia="黑体"/>
          <w:sz w:val="44"/>
          <w:szCs w:val="44"/>
        </w:rPr>
      </w:pPr>
    </w:p>
    <w:p w14:paraId="7782661B">
      <w:pPr>
        <w:ind w:firstLine="880"/>
        <w:rPr>
          <w:rFonts w:eastAsia="黑体"/>
          <w:sz w:val="44"/>
          <w:szCs w:val="44"/>
        </w:rPr>
      </w:pPr>
    </w:p>
    <w:p w14:paraId="60940EEB">
      <w:pPr>
        <w:ind w:firstLine="880"/>
        <w:rPr>
          <w:rFonts w:eastAsia="黑体"/>
          <w:sz w:val="44"/>
          <w:szCs w:val="44"/>
        </w:rPr>
      </w:pPr>
    </w:p>
    <w:p w14:paraId="2B0D49FA">
      <w:pPr>
        <w:ind w:firstLine="880"/>
        <w:rPr>
          <w:rFonts w:eastAsia="黑体"/>
          <w:sz w:val="44"/>
          <w:szCs w:val="44"/>
        </w:rPr>
      </w:pPr>
    </w:p>
    <w:p w14:paraId="37DBD848">
      <w:pPr>
        <w:ind w:firstLine="880"/>
        <w:rPr>
          <w:rFonts w:eastAsia="黑体"/>
          <w:sz w:val="44"/>
          <w:szCs w:val="44"/>
        </w:rPr>
      </w:pPr>
    </w:p>
    <w:p w14:paraId="0805218B">
      <w:pPr>
        <w:ind w:firstLine="0" w:firstLineChars="0"/>
        <w:jc w:val="center"/>
        <w:rPr>
          <w:sz w:val="44"/>
          <w:szCs w:val="44"/>
        </w:rPr>
      </w:pPr>
      <w:r>
        <w:rPr>
          <w:sz w:val="44"/>
          <w:szCs w:val="44"/>
        </w:rPr>
        <w:t>白山市盛泰矿业有限公司采石场一矿</w:t>
      </w:r>
    </w:p>
    <w:p w14:paraId="47E48DBD">
      <w:pPr>
        <w:ind w:firstLine="0" w:firstLineChars="0"/>
        <w:jc w:val="center"/>
        <w:rPr>
          <w:sz w:val="44"/>
          <w:szCs w:val="44"/>
        </w:rPr>
        <w:sectPr>
          <w:headerReference r:id="rId7" w:type="first"/>
          <w:footerReference r:id="rId10" w:type="first"/>
          <w:headerReference r:id="rId5" w:type="default"/>
          <w:footerReference r:id="rId8" w:type="default"/>
          <w:headerReference r:id="rId6" w:type="even"/>
          <w:footerReference r:id="rId9" w:type="even"/>
          <w:pgSz w:w="11906" w:h="16838"/>
          <w:pgMar w:top="1134" w:right="1134" w:bottom="1134" w:left="1418" w:header="851" w:footer="992" w:gutter="0"/>
          <w:cols w:space="720" w:num="1"/>
          <w:docGrid w:type="linesAndChars" w:linePitch="312" w:charSpace="0"/>
        </w:sectPr>
      </w:pPr>
      <w:r>
        <w:rPr>
          <w:sz w:val="44"/>
          <w:szCs w:val="44"/>
        </w:rPr>
        <w:t>2025年12月</w:t>
      </w:r>
    </w:p>
    <w:p w14:paraId="261E6700">
      <w:pPr>
        <w:ind w:firstLine="560"/>
        <w:jc w:val="center"/>
      </w:pPr>
    </w:p>
    <w:p w14:paraId="77622E95">
      <w:pPr>
        <w:ind w:firstLine="560"/>
        <w:jc w:val="center"/>
      </w:pPr>
    </w:p>
    <w:p w14:paraId="0CA20431">
      <w:pPr>
        <w:ind w:firstLine="560"/>
        <w:jc w:val="center"/>
      </w:pPr>
    </w:p>
    <w:p w14:paraId="3E877B3B">
      <w:pPr>
        <w:spacing w:before="312" w:beforeLines="100" w:after="312" w:afterLines="100"/>
        <w:ind w:firstLine="0" w:firstLineChars="0"/>
        <w:jc w:val="center"/>
        <w:rPr>
          <w:rFonts w:eastAsiaTheme="majorEastAsia"/>
          <w:b/>
          <w:w w:val="90"/>
          <w:kern w:val="0"/>
          <w:sz w:val="48"/>
          <w:szCs w:val="48"/>
        </w:rPr>
      </w:pPr>
      <w:r>
        <w:rPr>
          <w:rFonts w:eastAsiaTheme="majorEastAsia"/>
          <w:b/>
          <w:w w:val="90"/>
          <w:kern w:val="0"/>
          <w:sz w:val="48"/>
          <w:szCs w:val="48"/>
        </w:rPr>
        <w:t>白山市盛泰矿业有限公司</w:t>
      </w:r>
    </w:p>
    <w:p w14:paraId="6E8F5F72">
      <w:pPr>
        <w:spacing w:before="312" w:beforeLines="100" w:after="312" w:afterLines="100"/>
        <w:ind w:firstLine="0" w:firstLineChars="0"/>
        <w:jc w:val="center"/>
        <w:rPr>
          <w:rFonts w:eastAsiaTheme="majorEastAsia"/>
          <w:b/>
          <w:w w:val="90"/>
          <w:kern w:val="0"/>
          <w:sz w:val="48"/>
          <w:szCs w:val="48"/>
        </w:rPr>
      </w:pPr>
      <w:r>
        <w:rPr>
          <w:rFonts w:eastAsiaTheme="majorEastAsia"/>
          <w:b/>
          <w:w w:val="90"/>
          <w:kern w:val="0"/>
          <w:sz w:val="48"/>
          <w:szCs w:val="48"/>
        </w:rPr>
        <w:t>白山市盛泰矿业有限公司采石场一矿</w:t>
      </w:r>
    </w:p>
    <w:p w14:paraId="0D4D9087">
      <w:pPr>
        <w:ind w:firstLine="0" w:firstLineChars="0"/>
        <w:jc w:val="center"/>
        <w:rPr>
          <w:rFonts w:eastAsia="黑体"/>
          <w:sz w:val="52"/>
          <w:szCs w:val="52"/>
        </w:rPr>
      </w:pPr>
      <w:r>
        <w:rPr>
          <w:rFonts w:eastAsia="黑体"/>
          <w:kern w:val="0"/>
          <w:sz w:val="52"/>
          <w:szCs w:val="52"/>
        </w:rPr>
        <w:t>矿区生态修复方案</w:t>
      </w:r>
    </w:p>
    <w:p w14:paraId="73AE451C">
      <w:pPr>
        <w:ind w:firstLine="1040"/>
        <w:jc w:val="center"/>
        <w:rPr>
          <w:rFonts w:eastAsia="黑体"/>
          <w:sz w:val="52"/>
          <w:szCs w:val="52"/>
        </w:rPr>
      </w:pPr>
    </w:p>
    <w:p w14:paraId="7F9E3A9B">
      <w:pPr>
        <w:ind w:firstLine="1040"/>
        <w:jc w:val="center"/>
        <w:rPr>
          <w:rFonts w:eastAsia="黑体"/>
          <w:sz w:val="52"/>
          <w:szCs w:val="52"/>
        </w:rPr>
      </w:pPr>
    </w:p>
    <w:p w14:paraId="743B3AD3">
      <w:pPr>
        <w:ind w:firstLine="1040"/>
        <w:jc w:val="center"/>
        <w:rPr>
          <w:rFonts w:eastAsia="黑体"/>
          <w:sz w:val="52"/>
          <w:szCs w:val="52"/>
        </w:rPr>
      </w:pPr>
    </w:p>
    <w:p w14:paraId="1F4CADDC">
      <w:pPr>
        <w:pStyle w:val="15"/>
        <w:ind w:firstLine="1040"/>
        <w:rPr>
          <w:rFonts w:eastAsia="黑体"/>
          <w:sz w:val="52"/>
          <w:szCs w:val="52"/>
        </w:rPr>
      </w:pPr>
    </w:p>
    <w:p w14:paraId="5BB6987A">
      <w:pPr>
        <w:pStyle w:val="15"/>
        <w:ind w:firstLine="1040"/>
        <w:rPr>
          <w:rFonts w:eastAsia="黑体"/>
          <w:sz w:val="52"/>
          <w:szCs w:val="52"/>
        </w:rPr>
      </w:pPr>
    </w:p>
    <w:p w14:paraId="07046C12">
      <w:pPr>
        <w:pStyle w:val="15"/>
        <w:ind w:firstLine="1040"/>
        <w:rPr>
          <w:rFonts w:eastAsia="黑体"/>
          <w:sz w:val="52"/>
          <w:szCs w:val="52"/>
        </w:rPr>
      </w:pPr>
    </w:p>
    <w:p w14:paraId="4FB2A9A8">
      <w:pPr>
        <w:ind w:firstLine="1280" w:firstLineChars="400"/>
        <w:rPr>
          <w:sz w:val="32"/>
          <w:szCs w:val="32"/>
        </w:rPr>
      </w:pPr>
      <w:r>
        <w:rPr>
          <w:sz w:val="32"/>
          <w:szCs w:val="32"/>
        </w:rPr>
        <w:t>编制单位：吉林省煤田地质局物测队</w:t>
      </w:r>
    </w:p>
    <w:p w14:paraId="142377F0">
      <w:pPr>
        <w:ind w:firstLine="1280" w:firstLineChars="400"/>
        <w:rPr>
          <w:sz w:val="32"/>
          <w:szCs w:val="32"/>
        </w:rPr>
      </w:pPr>
      <w:r>
        <w:rPr>
          <w:sz w:val="32"/>
          <w:szCs w:val="32"/>
        </w:rPr>
        <w:t>法人代表：王德全</w:t>
      </w:r>
    </w:p>
    <w:p w14:paraId="2FBCE6DD">
      <w:pPr>
        <w:ind w:firstLine="1280" w:firstLineChars="400"/>
        <w:rPr>
          <w:sz w:val="32"/>
          <w:szCs w:val="32"/>
        </w:rPr>
      </w:pPr>
      <w:r>
        <w:rPr>
          <w:sz w:val="32"/>
          <w:szCs w:val="32"/>
        </w:rPr>
        <w:t>方案编制负责人：曹乃文</w:t>
      </w:r>
    </w:p>
    <w:p w14:paraId="7CF17A5B">
      <w:pPr>
        <w:ind w:firstLine="1280" w:firstLineChars="400"/>
        <w:rPr>
          <w:sz w:val="32"/>
          <w:szCs w:val="32"/>
        </w:rPr>
      </w:pPr>
      <w:r>
        <w:rPr>
          <w:sz w:val="32"/>
          <w:szCs w:val="32"/>
        </w:rPr>
        <w:t>主要编制人员：王 健、田一彤</w:t>
      </w:r>
    </w:p>
    <w:p w14:paraId="56EFFF9A">
      <w:pPr>
        <w:ind w:firstLine="1280" w:firstLineChars="400"/>
        <w:rPr>
          <w:sz w:val="32"/>
          <w:szCs w:val="32"/>
        </w:rPr>
      </w:pPr>
    </w:p>
    <w:p w14:paraId="502D8B3D">
      <w:pPr>
        <w:pStyle w:val="15"/>
        <w:ind w:firstLine="560"/>
      </w:pPr>
    </w:p>
    <w:p w14:paraId="7E438A42">
      <w:pPr>
        <w:pStyle w:val="57"/>
        <w:rPr>
          <w:rFonts w:ascii="Times New Roman" w:hAnsi="Times New Roman"/>
        </w:rPr>
      </w:pPr>
      <w:r>
        <w:rPr>
          <w:rFonts w:ascii="Times New Roman" w:hAnsi="Times New Roman"/>
        </w:rPr>
        <w:t>矿区生态修复方案编制信息表</w:t>
      </w:r>
    </w:p>
    <w:tbl>
      <w:tblPr>
        <w:tblStyle w:val="42"/>
        <w:tblW w:w="503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18"/>
        <w:gridCol w:w="1958"/>
        <w:gridCol w:w="1400"/>
        <w:gridCol w:w="1702"/>
        <w:gridCol w:w="1723"/>
        <w:gridCol w:w="856"/>
        <w:gridCol w:w="1167"/>
      </w:tblGrid>
      <w:tr w14:paraId="0B0D71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restart"/>
            <w:tcBorders>
              <w:bottom w:val="nil"/>
            </w:tcBorders>
            <w:vAlign w:val="center"/>
          </w:tcPr>
          <w:p w14:paraId="001C03C9">
            <w:pPr>
              <w:pStyle w:val="60"/>
              <w:rPr>
                <w:rFonts w:cs="Times New Roman"/>
              </w:rPr>
            </w:pPr>
          </w:p>
          <w:p w14:paraId="4DC9E898">
            <w:pPr>
              <w:pStyle w:val="60"/>
              <w:rPr>
                <w:rFonts w:cs="Times New Roman"/>
              </w:rPr>
            </w:pPr>
          </w:p>
          <w:p w14:paraId="55ED005C">
            <w:pPr>
              <w:pStyle w:val="60"/>
              <w:rPr>
                <w:rFonts w:cs="Times New Roman"/>
              </w:rPr>
            </w:pPr>
            <w:r>
              <w:rPr>
                <w:rFonts w:cs="Times New Roman"/>
              </w:rPr>
              <w:t>采矿</w:t>
            </w:r>
          </w:p>
          <w:p w14:paraId="0033BC4B">
            <w:pPr>
              <w:pStyle w:val="60"/>
              <w:rPr>
                <w:rFonts w:cs="Times New Roman"/>
              </w:rPr>
            </w:pPr>
            <w:r>
              <w:rPr>
                <w:rFonts w:cs="Times New Roman"/>
              </w:rPr>
              <w:t>权人</w:t>
            </w:r>
          </w:p>
          <w:p w14:paraId="5BCB27D1">
            <w:pPr>
              <w:pStyle w:val="60"/>
              <w:rPr>
                <w:rFonts w:cs="Times New Roman"/>
              </w:rPr>
            </w:pPr>
            <w:r>
              <w:rPr>
                <w:rFonts w:cs="Times New Roman"/>
              </w:rPr>
              <w:t>信息</w:t>
            </w:r>
          </w:p>
        </w:tc>
        <w:tc>
          <w:tcPr>
            <w:tcW w:w="1039" w:type="pct"/>
            <w:vAlign w:val="center"/>
          </w:tcPr>
          <w:p w14:paraId="1BC35AF7">
            <w:pPr>
              <w:pStyle w:val="72"/>
              <w:rPr>
                <w:rFonts w:ascii="Times New Roman" w:hAnsi="Times New Roman"/>
              </w:rPr>
            </w:pPr>
            <w:r>
              <w:rPr>
                <w:rFonts w:ascii="Times New Roman" w:hAnsi="Times New Roman"/>
              </w:rPr>
              <w:t>采矿权人名称</w:t>
            </w:r>
          </w:p>
        </w:tc>
        <w:tc>
          <w:tcPr>
            <w:tcW w:w="3632" w:type="pct"/>
            <w:gridSpan w:val="5"/>
            <w:vAlign w:val="center"/>
          </w:tcPr>
          <w:p w14:paraId="30857605">
            <w:pPr>
              <w:pStyle w:val="72"/>
              <w:rPr>
                <w:rFonts w:ascii="Times New Roman" w:hAnsi="Times New Roman"/>
              </w:rPr>
            </w:pPr>
            <w:r>
              <w:rPr>
                <w:rFonts w:ascii="Times New Roman" w:hAnsi="Times New Roman"/>
              </w:rPr>
              <w:t>白山市盛泰矿业有限公司采石场一矿</w:t>
            </w:r>
          </w:p>
        </w:tc>
      </w:tr>
      <w:tr w14:paraId="3B51AB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bottom w:val="nil"/>
            </w:tcBorders>
            <w:vAlign w:val="center"/>
          </w:tcPr>
          <w:p w14:paraId="1DD403CB">
            <w:pPr>
              <w:pStyle w:val="60"/>
              <w:rPr>
                <w:rFonts w:cs="Times New Roman"/>
              </w:rPr>
            </w:pPr>
          </w:p>
        </w:tc>
        <w:tc>
          <w:tcPr>
            <w:tcW w:w="1039" w:type="pct"/>
            <w:vAlign w:val="center"/>
          </w:tcPr>
          <w:p w14:paraId="69A2444E">
            <w:pPr>
              <w:pStyle w:val="72"/>
              <w:rPr>
                <w:rFonts w:ascii="Times New Roman" w:hAnsi="Times New Roman"/>
              </w:rPr>
            </w:pPr>
            <w:r>
              <w:rPr>
                <w:rFonts w:ascii="Times New Roman" w:hAnsi="Times New Roman"/>
              </w:rPr>
              <w:t>统一社会信用代码</w:t>
            </w:r>
          </w:p>
        </w:tc>
        <w:tc>
          <w:tcPr>
            <w:tcW w:w="1646" w:type="pct"/>
            <w:gridSpan w:val="2"/>
            <w:vAlign w:val="center"/>
          </w:tcPr>
          <w:p w14:paraId="11236212">
            <w:pPr>
              <w:pStyle w:val="72"/>
              <w:rPr>
                <w:rFonts w:ascii="Times New Roman" w:hAnsi="Times New Roman"/>
              </w:rPr>
            </w:pPr>
            <w:r>
              <w:rPr>
                <w:rFonts w:ascii="Times New Roman" w:hAnsi="Times New Roman"/>
              </w:rPr>
              <w:t>91220601064614394N</w:t>
            </w:r>
          </w:p>
        </w:tc>
        <w:tc>
          <w:tcPr>
            <w:tcW w:w="914" w:type="pct"/>
            <w:vAlign w:val="center"/>
          </w:tcPr>
          <w:p w14:paraId="1575F813">
            <w:pPr>
              <w:pStyle w:val="72"/>
              <w:rPr>
                <w:rFonts w:ascii="Times New Roman" w:hAnsi="Times New Roman"/>
              </w:rPr>
            </w:pPr>
            <w:r>
              <w:rPr>
                <w:rFonts w:ascii="Times New Roman" w:hAnsi="Times New Roman"/>
              </w:rPr>
              <w:t>联系人</w:t>
            </w:r>
          </w:p>
        </w:tc>
        <w:tc>
          <w:tcPr>
            <w:tcW w:w="1073" w:type="pct"/>
            <w:gridSpan w:val="2"/>
            <w:vAlign w:val="center"/>
          </w:tcPr>
          <w:p w14:paraId="69BAB8D5">
            <w:pPr>
              <w:pStyle w:val="72"/>
              <w:rPr>
                <w:rFonts w:ascii="Times New Roman" w:hAnsi="Times New Roman"/>
              </w:rPr>
            </w:pPr>
            <w:r>
              <w:rPr>
                <w:rFonts w:ascii="Times New Roman" w:hAnsi="Times New Roman"/>
              </w:rPr>
              <w:t>刘兆昌</w:t>
            </w:r>
          </w:p>
        </w:tc>
      </w:tr>
      <w:tr w14:paraId="6433E0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bottom w:val="nil"/>
            </w:tcBorders>
            <w:vAlign w:val="center"/>
          </w:tcPr>
          <w:p w14:paraId="4731262F">
            <w:pPr>
              <w:pStyle w:val="60"/>
              <w:rPr>
                <w:rFonts w:cs="Times New Roman"/>
              </w:rPr>
            </w:pPr>
          </w:p>
        </w:tc>
        <w:tc>
          <w:tcPr>
            <w:tcW w:w="1039" w:type="pct"/>
            <w:vAlign w:val="center"/>
          </w:tcPr>
          <w:p w14:paraId="4392C0DA">
            <w:pPr>
              <w:pStyle w:val="72"/>
              <w:rPr>
                <w:rFonts w:ascii="Times New Roman" w:hAnsi="Times New Roman"/>
              </w:rPr>
            </w:pPr>
            <w:r>
              <w:rPr>
                <w:rFonts w:ascii="Times New Roman" w:hAnsi="Times New Roman"/>
              </w:rPr>
              <w:t>联系地址</w:t>
            </w:r>
          </w:p>
        </w:tc>
        <w:tc>
          <w:tcPr>
            <w:tcW w:w="1646" w:type="pct"/>
            <w:gridSpan w:val="2"/>
            <w:vAlign w:val="center"/>
          </w:tcPr>
          <w:p w14:paraId="6FFD349F">
            <w:pPr>
              <w:pStyle w:val="72"/>
              <w:rPr>
                <w:rFonts w:ascii="Times New Roman" w:hAnsi="Times New Roman"/>
              </w:rPr>
            </w:pPr>
            <w:r>
              <w:rPr>
                <w:rFonts w:ascii="Times New Roman" w:hAnsi="Times New Roman"/>
              </w:rPr>
              <w:t>白山市浑江区东兴街道东山村东山沟</w:t>
            </w:r>
          </w:p>
        </w:tc>
        <w:tc>
          <w:tcPr>
            <w:tcW w:w="914" w:type="pct"/>
            <w:vAlign w:val="center"/>
          </w:tcPr>
          <w:p w14:paraId="5FD8B843">
            <w:pPr>
              <w:pStyle w:val="72"/>
              <w:rPr>
                <w:rFonts w:ascii="Times New Roman" w:hAnsi="Times New Roman"/>
              </w:rPr>
            </w:pPr>
            <w:r>
              <w:rPr>
                <w:rFonts w:ascii="Times New Roman" w:hAnsi="Times New Roman"/>
              </w:rPr>
              <w:t>联系电话</w:t>
            </w:r>
          </w:p>
        </w:tc>
        <w:tc>
          <w:tcPr>
            <w:tcW w:w="1073" w:type="pct"/>
            <w:gridSpan w:val="2"/>
            <w:vAlign w:val="center"/>
          </w:tcPr>
          <w:p w14:paraId="1821CFF6">
            <w:pPr>
              <w:pStyle w:val="72"/>
              <w:rPr>
                <w:rFonts w:ascii="Times New Roman" w:hAnsi="Times New Roman"/>
              </w:rPr>
            </w:pPr>
            <w:r>
              <w:rPr>
                <w:rFonts w:ascii="Times New Roman" w:hAnsi="Times New Roman"/>
              </w:rPr>
              <w:t>15843966617</w:t>
            </w:r>
          </w:p>
        </w:tc>
      </w:tr>
      <w:tr w14:paraId="1AF122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bottom w:val="nil"/>
            </w:tcBorders>
            <w:vAlign w:val="center"/>
          </w:tcPr>
          <w:p w14:paraId="352E7621">
            <w:pPr>
              <w:pStyle w:val="60"/>
              <w:rPr>
                <w:rFonts w:cs="Times New Roman"/>
              </w:rPr>
            </w:pPr>
          </w:p>
        </w:tc>
        <w:tc>
          <w:tcPr>
            <w:tcW w:w="1039" w:type="pct"/>
            <w:vAlign w:val="center"/>
          </w:tcPr>
          <w:p w14:paraId="52768E07">
            <w:pPr>
              <w:pStyle w:val="72"/>
              <w:rPr>
                <w:rFonts w:ascii="Times New Roman" w:hAnsi="Times New Roman"/>
              </w:rPr>
            </w:pPr>
            <w:r>
              <w:rPr>
                <w:rFonts w:ascii="Times New Roman" w:hAnsi="Times New Roman"/>
              </w:rPr>
              <w:t>采矿权证证号</w:t>
            </w:r>
          </w:p>
        </w:tc>
        <w:tc>
          <w:tcPr>
            <w:tcW w:w="1646" w:type="pct"/>
            <w:gridSpan w:val="2"/>
            <w:vAlign w:val="center"/>
          </w:tcPr>
          <w:p w14:paraId="29338BAB">
            <w:pPr>
              <w:pStyle w:val="72"/>
              <w:rPr>
                <w:rFonts w:ascii="Times New Roman" w:hAnsi="Times New Roman"/>
              </w:rPr>
            </w:pPr>
            <w:r>
              <w:rPr>
                <w:rFonts w:ascii="Times New Roman" w:hAnsi="Times New Roman"/>
              </w:rPr>
              <w:t>C2206022009037120009948</w:t>
            </w:r>
          </w:p>
        </w:tc>
        <w:tc>
          <w:tcPr>
            <w:tcW w:w="914" w:type="pct"/>
            <w:vAlign w:val="center"/>
          </w:tcPr>
          <w:p w14:paraId="3981F2E4">
            <w:pPr>
              <w:pStyle w:val="72"/>
              <w:rPr>
                <w:rFonts w:ascii="Times New Roman" w:hAnsi="Times New Roman"/>
              </w:rPr>
            </w:pPr>
            <w:r>
              <w:rPr>
                <w:rFonts w:ascii="Times New Roman" w:hAnsi="Times New Roman"/>
              </w:rPr>
              <w:t>开采主矿种</w:t>
            </w:r>
          </w:p>
        </w:tc>
        <w:tc>
          <w:tcPr>
            <w:tcW w:w="1073" w:type="pct"/>
            <w:gridSpan w:val="2"/>
            <w:vAlign w:val="center"/>
          </w:tcPr>
          <w:p w14:paraId="494FF184">
            <w:pPr>
              <w:pStyle w:val="72"/>
              <w:rPr>
                <w:rFonts w:ascii="Times New Roman" w:hAnsi="Times New Roman"/>
              </w:rPr>
            </w:pPr>
            <w:r>
              <w:rPr>
                <w:rFonts w:ascii="Times New Roman" w:hAnsi="Times New Roman"/>
              </w:rPr>
              <w:t>建筑石料用灰岩</w:t>
            </w:r>
          </w:p>
        </w:tc>
      </w:tr>
      <w:tr w14:paraId="533F9B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bottom w:val="nil"/>
            </w:tcBorders>
            <w:vAlign w:val="center"/>
          </w:tcPr>
          <w:p w14:paraId="2FD3E7FB">
            <w:pPr>
              <w:pStyle w:val="60"/>
              <w:rPr>
                <w:rFonts w:cs="Times New Roman"/>
              </w:rPr>
            </w:pPr>
          </w:p>
        </w:tc>
        <w:tc>
          <w:tcPr>
            <w:tcW w:w="1039" w:type="pct"/>
            <w:vAlign w:val="center"/>
          </w:tcPr>
          <w:p w14:paraId="6F7764A4">
            <w:pPr>
              <w:pStyle w:val="72"/>
              <w:rPr>
                <w:rFonts w:ascii="Times New Roman" w:hAnsi="Times New Roman"/>
              </w:rPr>
            </w:pPr>
            <w:r>
              <w:rPr>
                <w:rFonts w:ascii="Times New Roman" w:hAnsi="Times New Roman"/>
              </w:rPr>
              <w:t>采矿权面积</w:t>
            </w:r>
          </w:p>
        </w:tc>
        <w:tc>
          <w:tcPr>
            <w:tcW w:w="1646" w:type="pct"/>
            <w:gridSpan w:val="2"/>
            <w:vAlign w:val="center"/>
          </w:tcPr>
          <w:p w14:paraId="525CED53">
            <w:pPr>
              <w:pStyle w:val="72"/>
              <w:rPr>
                <w:rFonts w:ascii="Times New Roman" w:hAnsi="Times New Roman"/>
              </w:rPr>
            </w:pPr>
            <w:r>
              <w:rPr>
                <w:rFonts w:ascii="Times New Roman" w:hAnsi="Times New Roman"/>
              </w:rPr>
              <w:t>0.04km²</w:t>
            </w:r>
          </w:p>
        </w:tc>
        <w:tc>
          <w:tcPr>
            <w:tcW w:w="914" w:type="pct"/>
            <w:vAlign w:val="center"/>
          </w:tcPr>
          <w:p w14:paraId="52096BD5">
            <w:pPr>
              <w:pStyle w:val="72"/>
              <w:rPr>
                <w:rFonts w:ascii="Times New Roman" w:hAnsi="Times New Roman"/>
              </w:rPr>
            </w:pPr>
            <w:r>
              <w:rPr>
                <w:rFonts w:ascii="Times New Roman" w:hAnsi="Times New Roman"/>
              </w:rPr>
              <w:t>采矿权拐点坐标</w:t>
            </w:r>
          </w:p>
        </w:tc>
        <w:tc>
          <w:tcPr>
            <w:tcW w:w="1073" w:type="pct"/>
            <w:gridSpan w:val="2"/>
            <w:vAlign w:val="center"/>
          </w:tcPr>
          <w:p w14:paraId="4E7AACAF">
            <w:pPr>
              <w:pStyle w:val="72"/>
              <w:rPr>
                <w:rFonts w:ascii="Times New Roman" w:hAnsi="Times New Roman"/>
              </w:rPr>
            </w:pPr>
            <w:r>
              <w:rPr>
                <w:rFonts w:ascii="Times New Roman" w:hAnsi="Times New Roman"/>
              </w:rPr>
              <w:t>见附件</w:t>
            </w:r>
          </w:p>
        </w:tc>
      </w:tr>
      <w:tr w14:paraId="6434BA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bottom w:val="nil"/>
            </w:tcBorders>
            <w:vAlign w:val="center"/>
          </w:tcPr>
          <w:p w14:paraId="4A39927D">
            <w:pPr>
              <w:pStyle w:val="60"/>
              <w:rPr>
                <w:rFonts w:cs="Times New Roman"/>
              </w:rPr>
            </w:pPr>
          </w:p>
        </w:tc>
        <w:tc>
          <w:tcPr>
            <w:tcW w:w="1039" w:type="pct"/>
            <w:vAlign w:val="center"/>
          </w:tcPr>
          <w:p w14:paraId="1DB5979C">
            <w:pPr>
              <w:pStyle w:val="72"/>
              <w:rPr>
                <w:rFonts w:ascii="Times New Roman" w:hAnsi="Times New Roman"/>
              </w:rPr>
            </w:pPr>
            <w:r>
              <w:rPr>
                <w:rFonts w:ascii="Times New Roman" w:hAnsi="Times New Roman"/>
              </w:rPr>
              <w:t>采矿权有效期限</w:t>
            </w:r>
          </w:p>
        </w:tc>
        <w:tc>
          <w:tcPr>
            <w:tcW w:w="1646" w:type="pct"/>
            <w:gridSpan w:val="2"/>
            <w:vAlign w:val="center"/>
          </w:tcPr>
          <w:p w14:paraId="5A85F91D">
            <w:pPr>
              <w:pStyle w:val="72"/>
              <w:rPr>
                <w:rFonts w:ascii="Times New Roman" w:hAnsi="Times New Roman"/>
              </w:rPr>
            </w:pPr>
            <w:r>
              <w:rPr>
                <w:rFonts w:ascii="Times New Roman" w:hAnsi="Times New Roman"/>
                <w:lang w:eastAsia="en-US"/>
              </w:rPr>
              <w:t>自202</w:t>
            </w:r>
            <w:r>
              <w:rPr>
                <w:rFonts w:ascii="Times New Roman" w:hAnsi="Times New Roman"/>
              </w:rPr>
              <w:t>1</w:t>
            </w:r>
            <w:r>
              <w:rPr>
                <w:rFonts w:ascii="Times New Roman" w:hAnsi="Times New Roman"/>
                <w:lang w:eastAsia="en-US"/>
              </w:rPr>
              <w:t>年</w:t>
            </w:r>
            <w:r>
              <w:rPr>
                <w:rFonts w:ascii="Times New Roman" w:hAnsi="Times New Roman"/>
              </w:rPr>
              <w:t>4</w:t>
            </w:r>
            <w:r>
              <w:rPr>
                <w:rFonts w:ascii="Times New Roman" w:hAnsi="Times New Roman"/>
                <w:lang w:eastAsia="en-US"/>
              </w:rPr>
              <w:t>月2</w:t>
            </w:r>
            <w:r>
              <w:rPr>
                <w:rFonts w:ascii="Times New Roman" w:hAnsi="Times New Roman"/>
              </w:rPr>
              <w:t>7</w:t>
            </w:r>
            <w:r>
              <w:rPr>
                <w:rFonts w:ascii="Times New Roman" w:hAnsi="Times New Roman"/>
                <w:lang w:eastAsia="en-US"/>
              </w:rPr>
              <w:t>日</w:t>
            </w:r>
          </w:p>
          <w:p w14:paraId="60B2A546">
            <w:pPr>
              <w:pStyle w:val="72"/>
              <w:rPr>
                <w:rFonts w:ascii="Times New Roman" w:hAnsi="Times New Roman"/>
              </w:rPr>
            </w:pPr>
            <w:r>
              <w:rPr>
                <w:rFonts w:ascii="Times New Roman" w:hAnsi="Times New Roman"/>
                <w:lang w:eastAsia="en-US"/>
              </w:rPr>
              <w:t>至202</w:t>
            </w:r>
            <w:r>
              <w:rPr>
                <w:rFonts w:ascii="Times New Roman" w:hAnsi="Times New Roman"/>
              </w:rPr>
              <w:t>7</w:t>
            </w:r>
            <w:r>
              <w:rPr>
                <w:rFonts w:ascii="Times New Roman" w:hAnsi="Times New Roman"/>
                <w:lang w:eastAsia="en-US"/>
              </w:rPr>
              <w:t>年</w:t>
            </w:r>
            <w:r>
              <w:rPr>
                <w:rFonts w:ascii="Times New Roman" w:hAnsi="Times New Roman"/>
              </w:rPr>
              <w:t>6</w:t>
            </w:r>
            <w:r>
              <w:rPr>
                <w:rFonts w:ascii="Times New Roman" w:hAnsi="Times New Roman"/>
                <w:lang w:eastAsia="en-US"/>
              </w:rPr>
              <w:t>月2</w:t>
            </w:r>
            <w:r>
              <w:rPr>
                <w:rFonts w:ascii="Times New Roman" w:hAnsi="Times New Roman"/>
              </w:rPr>
              <w:t>7</w:t>
            </w:r>
            <w:r>
              <w:rPr>
                <w:rFonts w:ascii="Times New Roman" w:hAnsi="Times New Roman"/>
                <w:lang w:eastAsia="en-US"/>
              </w:rPr>
              <w:t>日</w:t>
            </w:r>
          </w:p>
        </w:tc>
        <w:tc>
          <w:tcPr>
            <w:tcW w:w="914" w:type="pct"/>
            <w:vAlign w:val="center"/>
          </w:tcPr>
          <w:p w14:paraId="407B632B">
            <w:pPr>
              <w:pStyle w:val="72"/>
              <w:rPr>
                <w:rFonts w:ascii="Times New Roman" w:hAnsi="Times New Roman"/>
              </w:rPr>
            </w:pPr>
            <w:r>
              <w:rPr>
                <w:rFonts w:ascii="Times New Roman" w:hAnsi="Times New Roman"/>
              </w:rPr>
              <w:t>矿区生态修复报告表服务期限</w:t>
            </w:r>
          </w:p>
        </w:tc>
        <w:tc>
          <w:tcPr>
            <w:tcW w:w="1073" w:type="pct"/>
            <w:gridSpan w:val="2"/>
            <w:vAlign w:val="center"/>
          </w:tcPr>
          <w:p w14:paraId="5898424F">
            <w:pPr>
              <w:pStyle w:val="72"/>
              <w:rPr>
                <w:rFonts w:ascii="Times New Roman" w:hAnsi="Times New Roman"/>
              </w:rPr>
            </w:pPr>
            <w:r>
              <w:rPr>
                <w:rFonts w:ascii="Times New Roman" w:hAnsi="Times New Roman"/>
              </w:rPr>
              <w:t>5.6年</w:t>
            </w:r>
          </w:p>
        </w:tc>
      </w:tr>
      <w:tr w14:paraId="21D5E5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tcBorders>
            <w:vAlign w:val="center"/>
          </w:tcPr>
          <w:p w14:paraId="55EF05BD">
            <w:pPr>
              <w:pStyle w:val="60"/>
              <w:rPr>
                <w:rFonts w:cs="Times New Roman"/>
              </w:rPr>
            </w:pPr>
          </w:p>
        </w:tc>
        <w:tc>
          <w:tcPr>
            <w:tcW w:w="1039" w:type="pct"/>
            <w:vAlign w:val="center"/>
          </w:tcPr>
          <w:p w14:paraId="4DBC1780">
            <w:pPr>
              <w:pStyle w:val="72"/>
              <w:rPr>
                <w:rFonts w:ascii="Times New Roman" w:hAnsi="Times New Roman"/>
              </w:rPr>
            </w:pPr>
            <w:r>
              <w:rPr>
                <w:rFonts w:ascii="Times New Roman" w:hAnsi="Times New Roman"/>
              </w:rPr>
              <w:t>方案编制情形</w:t>
            </w:r>
          </w:p>
        </w:tc>
        <w:tc>
          <w:tcPr>
            <w:tcW w:w="3632" w:type="pct"/>
            <w:gridSpan w:val="5"/>
            <w:vAlign w:val="center"/>
          </w:tcPr>
          <w:p w14:paraId="43DE5C4C">
            <w:pPr>
              <w:pStyle w:val="72"/>
              <w:rPr>
                <w:rFonts w:ascii="Times New Roman" w:hAnsi="Times New Roman"/>
              </w:rPr>
            </w:pPr>
            <w:r>
              <w:rPr>
                <w:rFonts w:ascii="Times New Roman" w:hAnsi="Times New Roman"/>
              </w:rPr>
              <w:t>□首次申请采矿许可   □扩大开采区域  □缩小开采区域</w:t>
            </w:r>
          </w:p>
          <w:p w14:paraId="44879E6F">
            <w:pPr>
              <w:pStyle w:val="72"/>
              <w:rPr>
                <w:rFonts w:ascii="Times New Roman" w:hAnsi="Times New Roman"/>
              </w:rPr>
            </w:pPr>
            <w:r>
              <w:rPr>
                <w:rFonts w:ascii="Times New Roman" w:hAnsi="Times New Roman"/>
              </w:rPr>
              <w:t xml:space="preserve">□变更开采方式    □变更开采主矿种    □延续  </w:t>
            </w:r>
            <w:r>
              <w:rPr>
                <w:rFonts w:ascii="Segoe UI Symbol" w:hAnsi="Segoe UI Symbol" w:cs="Segoe UI Symbol"/>
              </w:rPr>
              <w:t>☑</w:t>
            </w:r>
            <w:r>
              <w:rPr>
                <w:rFonts w:ascii="Times New Roman" w:hAnsi="Times New Roman"/>
              </w:rPr>
              <w:t>其他</w:t>
            </w:r>
          </w:p>
        </w:tc>
      </w:tr>
      <w:tr w14:paraId="3BD5DD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restart"/>
            <w:tcBorders>
              <w:bottom w:val="nil"/>
            </w:tcBorders>
            <w:textDirection w:val="tbRlV"/>
            <w:vAlign w:val="center"/>
          </w:tcPr>
          <w:p w14:paraId="25D0B13E">
            <w:pPr>
              <w:pStyle w:val="60"/>
              <w:rPr>
                <w:rFonts w:cs="Times New Roman"/>
              </w:rPr>
            </w:pPr>
            <w:r>
              <w:rPr>
                <w:rFonts w:cs="Times New Roman"/>
              </w:rPr>
              <w:t>方 案 编 制 单 位</w:t>
            </w:r>
          </w:p>
        </w:tc>
        <w:tc>
          <w:tcPr>
            <w:tcW w:w="1039" w:type="pct"/>
            <w:vAlign w:val="center"/>
          </w:tcPr>
          <w:p w14:paraId="522C550A">
            <w:pPr>
              <w:pStyle w:val="72"/>
              <w:rPr>
                <w:rFonts w:ascii="Times New Roman" w:hAnsi="Times New Roman"/>
              </w:rPr>
            </w:pPr>
            <w:r>
              <w:rPr>
                <w:rFonts w:ascii="Times New Roman" w:hAnsi="Times New Roman"/>
              </w:rPr>
              <w:t>单位名称</w:t>
            </w:r>
          </w:p>
        </w:tc>
        <w:tc>
          <w:tcPr>
            <w:tcW w:w="3632" w:type="pct"/>
            <w:gridSpan w:val="5"/>
            <w:vAlign w:val="center"/>
          </w:tcPr>
          <w:p w14:paraId="09C73F59">
            <w:pPr>
              <w:pStyle w:val="72"/>
              <w:rPr>
                <w:rFonts w:ascii="Times New Roman" w:hAnsi="Times New Roman"/>
              </w:rPr>
            </w:pPr>
            <w:r>
              <w:rPr>
                <w:rFonts w:ascii="Times New Roman" w:hAnsi="Times New Roman"/>
              </w:rPr>
              <w:t>吉林省煤田地质局物测队</w:t>
            </w:r>
          </w:p>
        </w:tc>
      </w:tr>
      <w:tr w14:paraId="4ECE38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bottom w:val="nil"/>
            </w:tcBorders>
            <w:textDirection w:val="tbRlV"/>
            <w:vAlign w:val="center"/>
          </w:tcPr>
          <w:p w14:paraId="1694ADC6">
            <w:pPr>
              <w:pStyle w:val="60"/>
              <w:rPr>
                <w:rFonts w:cs="Times New Roman"/>
              </w:rPr>
            </w:pPr>
          </w:p>
        </w:tc>
        <w:tc>
          <w:tcPr>
            <w:tcW w:w="1039" w:type="pct"/>
            <w:vAlign w:val="center"/>
          </w:tcPr>
          <w:p w14:paraId="60DB4524">
            <w:pPr>
              <w:pStyle w:val="72"/>
              <w:rPr>
                <w:rFonts w:ascii="Times New Roman" w:hAnsi="Times New Roman"/>
              </w:rPr>
            </w:pPr>
            <w:r>
              <w:rPr>
                <w:rFonts w:ascii="Times New Roman" w:hAnsi="Times New Roman"/>
              </w:rPr>
              <w:t>统一社会信用代码</w:t>
            </w:r>
          </w:p>
        </w:tc>
        <w:tc>
          <w:tcPr>
            <w:tcW w:w="1646" w:type="pct"/>
            <w:gridSpan w:val="2"/>
            <w:vAlign w:val="center"/>
          </w:tcPr>
          <w:p w14:paraId="56F86977">
            <w:pPr>
              <w:pStyle w:val="72"/>
              <w:rPr>
                <w:rFonts w:ascii="Times New Roman" w:hAnsi="Times New Roman"/>
              </w:rPr>
            </w:pPr>
            <w:r>
              <w:rPr>
                <w:rFonts w:ascii="Times New Roman" w:hAnsi="Times New Roman"/>
              </w:rPr>
              <w:t>12220000584648467B</w:t>
            </w:r>
          </w:p>
        </w:tc>
        <w:tc>
          <w:tcPr>
            <w:tcW w:w="914" w:type="pct"/>
            <w:vAlign w:val="center"/>
          </w:tcPr>
          <w:p w14:paraId="12F2EFF2">
            <w:pPr>
              <w:pStyle w:val="72"/>
              <w:rPr>
                <w:rFonts w:ascii="Times New Roman" w:hAnsi="Times New Roman"/>
              </w:rPr>
            </w:pPr>
            <w:r>
              <w:rPr>
                <w:rFonts w:ascii="Times New Roman" w:hAnsi="Times New Roman"/>
              </w:rPr>
              <w:t>联系人</w:t>
            </w:r>
          </w:p>
        </w:tc>
        <w:tc>
          <w:tcPr>
            <w:tcW w:w="1073" w:type="pct"/>
            <w:gridSpan w:val="2"/>
            <w:vAlign w:val="center"/>
          </w:tcPr>
          <w:p w14:paraId="0CEBD81B">
            <w:pPr>
              <w:pStyle w:val="72"/>
              <w:rPr>
                <w:rFonts w:ascii="Times New Roman" w:hAnsi="Times New Roman"/>
              </w:rPr>
            </w:pPr>
            <w:r>
              <w:rPr>
                <w:rFonts w:ascii="Times New Roman" w:hAnsi="Times New Roman"/>
              </w:rPr>
              <w:t>曹乃文</w:t>
            </w:r>
          </w:p>
        </w:tc>
      </w:tr>
      <w:tr w14:paraId="0AF140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bottom w:val="nil"/>
            </w:tcBorders>
            <w:textDirection w:val="tbRlV"/>
            <w:vAlign w:val="center"/>
          </w:tcPr>
          <w:p w14:paraId="5853FB61">
            <w:pPr>
              <w:pStyle w:val="60"/>
              <w:rPr>
                <w:rFonts w:cs="Times New Roman"/>
              </w:rPr>
            </w:pPr>
          </w:p>
        </w:tc>
        <w:tc>
          <w:tcPr>
            <w:tcW w:w="1039" w:type="pct"/>
            <w:vAlign w:val="center"/>
          </w:tcPr>
          <w:p w14:paraId="28DFA4A9">
            <w:pPr>
              <w:pStyle w:val="72"/>
              <w:rPr>
                <w:rFonts w:ascii="Times New Roman" w:hAnsi="Times New Roman"/>
              </w:rPr>
            </w:pPr>
            <w:r>
              <w:rPr>
                <w:rFonts w:ascii="Times New Roman" w:hAnsi="Times New Roman"/>
              </w:rPr>
              <w:t>联系地址</w:t>
            </w:r>
          </w:p>
        </w:tc>
        <w:tc>
          <w:tcPr>
            <w:tcW w:w="1646" w:type="pct"/>
            <w:gridSpan w:val="2"/>
            <w:vAlign w:val="center"/>
          </w:tcPr>
          <w:p w14:paraId="26BCBADE">
            <w:pPr>
              <w:pStyle w:val="72"/>
              <w:rPr>
                <w:rFonts w:ascii="Times New Roman" w:hAnsi="Times New Roman"/>
              </w:rPr>
            </w:pPr>
            <w:r>
              <w:rPr>
                <w:rFonts w:ascii="Times New Roman" w:hAnsi="Times New Roman"/>
              </w:rPr>
              <w:t>长春市东盛大街2752号</w:t>
            </w:r>
          </w:p>
        </w:tc>
        <w:tc>
          <w:tcPr>
            <w:tcW w:w="914" w:type="pct"/>
            <w:vAlign w:val="center"/>
          </w:tcPr>
          <w:p w14:paraId="31599776">
            <w:pPr>
              <w:pStyle w:val="72"/>
              <w:rPr>
                <w:rFonts w:ascii="Times New Roman" w:hAnsi="Times New Roman"/>
              </w:rPr>
            </w:pPr>
            <w:r>
              <w:rPr>
                <w:rFonts w:ascii="Times New Roman" w:hAnsi="Times New Roman"/>
              </w:rPr>
              <w:t>联系电话</w:t>
            </w:r>
          </w:p>
        </w:tc>
        <w:tc>
          <w:tcPr>
            <w:tcW w:w="1073" w:type="pct"/>
            <w:gridSpan w:val="2"/>
            <w:vAlign w:val="center"/>
          </w:tcPr>
          <w:p w14:paraId="55146847">
            <w:pPr>
              <w:pStyle w:val="72"/>
              <w:rPr>
                <w:rFonts w:ascii="Times New Roman" w:hAnsi="Times New Roman"/>
              </w:rPr>
            </w:pPr>
            <w:r>
              <w:rPr>
                <w:rFonts w:ascii="Times New Roman" w:hAnsi="Times New Roman"/>
              </w:rPr>
              <w:t>17767740249</w:t>
            </w:r>
          </w:p>
        </w:tc>
      </w:tr>
      <w:tr w14:paraId="278AD9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bottom w:val="nil"/>
            </w:tcBorders>
            <w:textDirection w:val="tbRlV"/>
            <w:vAlign w:val="center"/>
          </w:tcPr>
          <w:p w14:paraId="6445B251">
            <w:pPr>
              <w:pStyle w:val="60"/>
              <w:rPr>
                <w:rFonts w:cs="Times New Roman"/>
              </w:rPr>
            </w:pPr>
          </w:p>
        </w:tc>
        <w:tc>
          <w:tcPr>
            <w:tcW w:w="4672" w:type="pct"/>
            <w:gridSpan w:val="6"/>
            <w:vAlign w:val="center"/>
          </w:tcPr>
          <w:p w14:paraId="60D6B281">
            <w:pPr>
              <w:pStyle w:val="72"/>
              <w:rPr>
                <w:rFonts w:ascii="Times New Roman" w:hAnsi="Times New Roman"/>
              </w:rPr>
            </w:pPr>
            <w:r>
              <w:rPr>
                <w:rFonts w:ascii="Times New Roman" w:hAnsi="Times New Roman"/>
              </w:rPr>
              <w:t>编制负责人</w:t>
            </w:r>
          </w:p>
        </w:tc>
      </w:tr>
      <w:tr w14:paraId="39E998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bottom w:val="nil"/>
            </w:tcBorders>
            <w:textDirection w:val="tbRlV"/>
            <w:vAlign w:val="center"/>
          </w:tcPr>
          <w:p w14:paraId="14D920DE">
            <w:pPr>
              <w:pStyle w:val="60"/>
              <w:rPr>
                <w:rFonts w:cs="Times New Roman"/>
              </w:rPr>
            </w:pPr>
          </w:p>
        </w:tc>
        <w:tc>
          <w:tcPr>
            <w:tcW w:w="1039" w:type="pct"/>
            <w:vAlign w:val="center"/>
          </w:tcPr>
          <w:p w14:paraId="68CE9E57">
            <w:pPr>
              <w:pStyle w:val="72"/>
              <w:rPr>
                <w:rFonts w:ascii="Times New Roman" w:hAnsi="Times New Roman"/>
              </w:rPr>
            </w:pPr>
            <w:r>
              <w:rPr>
                <w:rFonts w:ascii="Times New Roman" w:hAnsi="Times New Roman"/>
              </w:rPr>
              <w:t>姓名</w:t>
            </w:r>
          </w:p>
        </w:tc>
        <w:tc>
          <w:tcPr>
            <w:tcW w:w="743" w:type="pct"/>
            <w:vAlign w:val="center"/>
          </w:tcPr>
          <w:p w14:paraId="599D6A90">
            <w:pPr>
              <w:pStyle w:val="72"/>
              <w:rPr>
                <w:rFonts w:ascii="Times New Roman" w:hAnsi="Times New Roman"/>
              </w:rPr>
            </w:pPr>
            <w:r>
              <w:rPr>
                <w:rFonts w:ascii="Times New Roman" w:hAnsi="Times New Roman"/>
              </w:rPr>
              <w:t>身份证号</w:t>
            </w:r>
          </w:p>
        </w:tc>
        <w:tc>
          <w:tcPr>
            <w:tcW w:w="903" w:type="pct"/>
            <w:vAlign w:val="center"/>
          </w:tcPr>
          <w:p w14:paraId="070DF2ED">
            <w:pPr>
              <w:pStyle w:val="72"/>
              <w:rPr>
                <w:rFonts w:ascii="Times New Roman" w:hAnsi="Times New Roman"/>
              </w:rPr>
            </w:pPr>
            <w:r>
              <w:rPr>
                <w:rFonts w:ascii="Times New Roman" w:hAnsi="Times New Roman"/>
              </w:rPr>
              <w:t>专 业</w:t>
            </w:r>
          </w:p>
        </w:tc>
        <w:tc>
          <w:tcPr>
            <w:tcW w:w="914" w:type="pct"/>
            <w:vAlign w:val="center"/>
          </w:tcPr>
          <w:p w14:paraId="3D2D350E">
            <w:pPr>
              <w:pStyle w:val="72"/>
              <w:rPr>
                <w:rFonts w:ascii="Times New Roman" w:hAnsi="Times New Roman"/>
              </w:rPr>
            </w:pPr>
            <w:r>
              <w:rPr>
                <w:rFonts w:ascii="Times New Roman" w:hAnsi="Times New Roman"/>
              </w:rPr>
              <w:t>职务/职称</w:t>
            </w:r>
          </w:p>
        </w:tc>
        <w:tc>
          <w:tcPr>
            <w:tcW w:w="454" w:type="pct"/>
            <w:vAlign w:val="center"/>
          </w:tcPr>
          <w:p w14:paraId="0A593474">
            <w:pPr>
              <w:pStyle w:val="72"/>
              <w:rPr>
                <w:rFonts w:ascii="Times New Roman" w:hAnsi="Times New Roman"/>
              </w:rPr>
            </w:pPr>
            <w:r>
              <w:rPr>
                <w:rFonts w:ascii="Times New Roman" w:hAnsi="Times New Roman"/>
              </w:rPr>
              <w:t>联系</w:t>
            </w:r>
          </w:p>
          <w:p w14:paraId="1B3DFBDE">
            <w:pPr>
              <w:pStyle w:val="72"/>
              <w:rPr>
                <w:rFonts w:ascii="Times New Roman" w:hAnsi="Times New Roman"/>
              </w:rPr>
            </w:pPr>
            <w:r>
              <w:rPr>
                <w:rFonts w:ascii="Times New Roman" w:hAnsi="Times New Roman"/>
              </w:rPr>
              <w:t>电话</w:t>
            </w:r>
          </w:p>
        </w:tc>
        <w:tc>
          <w:tcPr>
            <w:tcW w:w="619" w:type="pct"/>
            <w:vAlign w:val="center"/>
          </w:tcPr>
          <w:p w14:paraId="33F43031">
            <w:pPr>
              <w:pStyle w:val="72"/>
              <w:rPr>
                <w:rFonts w:ascii="Times New Roman" w:hAnsi="Times New Roman"/>
              </w:rPr>
            </w:pPr>
            <w:r>
              <w:rPr>
                <w:rFonts w:ascii="Times New Roman" w:hAnsi="Times New Roman"/>
              </w:rPr>
              <w:t>签名</w:t>
            </w:r>
          </w:p>
        </w:tc>
      </w:tr>
      <w:tr w14:paraId="1CD414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bottom w:val="nil"/>
            </w:tcBorders>
            <w:textDirection w:val="tbRlV"/>
            <w:vAlign w:val="center"/>
          </w:tcPr>
          <w:p w14:paraId="5191F1C5">
            <w:pPr>
              <w:pStyle w:val="60"/>
              <w:rPr>
                <w:rFonts w:cs="Times New Roman"/>
              </w:rPr>
            </w:pPr>
          </w:p>
        </w:tc>
        <w:tc>
          <w:tcPr>
            <w:tcW w:w="1039" w:type="pct"/>
            <w:vAlign w:val="center"/>
          </w:tcPr>
          <w:p w14:paraId="66F4E7C2">
            <w:pPr>
              <w:pStyle w:val="72"/>
              <w:rPr>
                <w:rFonts w:ascii="Times New Roman" w:hAnsi="Times New Roman"/>
              </w:rPr>
            </w:pPr>
            <w:r>
              <w:rPr>
                <w:rFonts w:ascii="Times New Roman" w:hAnsi="Times New Roman"/>
              </w:rPr>
              <w:t>曹乃文</w:t>
            </w:r>
          </w:p>
        </w:tc>
        <w:tc>
          <w:tcPr>
            <w:tcW w:w="743" w:type="pct"/>
            <w:vAlign w:val="center"/>
          </w:tcPr>
          <w:p w14:paraId="5C6BEB78">
            <w:pPr>
              <w:pStyle w:val="72"/>
              <w:rPr>
                <w:rFonts w:ascii="Times New Roman" w:hAnsi="Times New Roman"/>
              </w:rPr>
            </w:pPr>
            <w:r>
              <w:rPr>
                <w:rFonts w:ascii="Times New Roman" w:hAnsi="Times New Roman"/>
              </w:rPr>
              <w:t>230523198812250410</w:t>
            </w:r>
          </w:p>
        </w:tc>
        <w:tc>
          <w:tcPr>
            <w:tcW w:w="903" w:type="pct"/>
            <w:vAlign w:val="center"/>
          </w:tcPr>
          <w:p w14:paraId="33354D4F">
            <w:pPr>
              <w:pStyle w:val="72"/>
              <w:rPr>
                <w:rFonts w:ascii="Times New Roman" w:hAnsi="Times New Roman"/>
              </w:rPr>
            </w:pPr>
            <w:r>
              <w:rPr>
                <w:rFonts w:ascii="Times New Roman" w:hAnsi="Times New Roman"/>
              </w:rPr>
              <w:t>水工环（地下水）</w:t>
            </w:r>
          </w:p>
        </w:tc>
        <w:tc>
          <w:tcPr>
            <w:tcW w:w="914" w:type="pct"/>
            <w:vAlign w:val="center"/>
          </w:tcPr>
          <w:p w14:paraId="1EE3AD10">
            <w:pPr>
              <w:pStyle w:val="72"/>
              <w:rPr>
                <w:rFonts w:ascii="Times New Roman" w:hAnsi="Times New Roman"/>
              </w:rPr>
            </w:pPr>
            <w:r>
              <w:rPr>
                <w:rFonts w:ascii="Times New Roman" w:hAnsi="Times New Roman"/>
              </w:rPr>
              <w:t>副高级工程师</w:t>
            </w:r>
          </w:p>
        </w:tc>
        <w:tc>
          <w:tcPr>
            <w:tcW w:w="454" w:type="pct"/>
            <w:vAlign w:val="center"/>
          </w:tcPr>
          <w:p w14:paraId="1F72FEBB">
            <w:pPr>
              <w:pStyle w:val="72"/>
              <w:rPr>
                <w:rFonts w:ascii="Times New Roman" w:hAnsi="Times New Roman"/>
              </w:rPr>
            </w:pPr>
            <w:r>
              <w:rPr>
                <w:rFonts w:ascii="Times New Roman" w:hAnsi="Times New Roman"/>
              </w:rPr>
              <w:t>17767740249</w:t>
            </w:r>
          </w:p>
        </w:tc>
        <w:tc>
          <w:tcPr>
            <w:tcW w:w="619" w:type="pct"/>
            <w:vAlign w:val="center"/>
          </w:tcPr>
          <w:p w14:paraId="19A2FD17">
            <w:pPr>
              <w:pStyle w:val="72"/>
              <w:rPr>
                <w:rFonts w:ascii="Times New Roman" w:hAnsi="Times New Roman"/>
              </w:rPr>
            </w:pPr>
          </w:p>
        </w:tc>
      </w:tr>
      <w:tr w14:paraId="4F4FFD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bottom w:val="nil"/>
            </w:tcBorders>
            <w:textDirection w:val="tbRlV"/>
            <w:vAlign w:val="center"/>
          </w:tcPr>
          <w:p w14:paraId="0F2FC8B5">
            <w:pPr>
              <w:pStyle w:val="60"/>
              <w:rPr>
                <w:rFonts w:cs="Times New Roman"/>
              </w:rPr>
            </w:pPr>
          </w:p>
        </w:tc>
        <w:tc>
          <w:tcPr>
            <w:tcW w:w="4672" w:type="pct"/>
            <w:gridSpan w:val="6"/>
            <w:vAlign w:val="center"/>
          </w:tcPr>
          <w:p w14:paraId="37338A5E">
            <w:pPr>
              <w:pStyle w:val="72"/>
              <w:rPr>
                <w:rFonts w:ascii="Times New Roman" w:hAnsi="Times New Roman"/>
              </w:rPr>
            </w:pPr>
            <w:r>
              <w:rPr>
                <w:rFonts w:ascii="Times New Roman" w:hAnsi="Times New Roman"/>
              </w:rPr>
              <w:t>主要编制人员</w:t>
            </w:r>
          </w:p>
        </w:tc>
      </w:tr>
      <w:tr w14:paraId="254612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bottom w:val="nil"/>
            </w:tcBorders>
            <w:textDirection w:val="tbRlV"/>
            <w:vAlign w:val="center"/>
          </w:tcPr>
          <w:p w14:paraId="4ACF6B1D">
            <w:pPr>
              <w:pStyle w:val="60"/>
              <w:rPr>
                <w:rFonts w:cs="Times New Roman"/>
              </w:rPr>
            </w:pPr>
          </w:p>
        </w:tc>
        <w:tc>
          <w:tcPr>
            <w:tcW w:w="1039" w:type="pct"/>
            <w:vAlign w:val="center"/>
          </w:tcPr>
          <w:p w14:paraId="124D04B7">
            <w:pPr>
              <w:pStyle w:val="72"/>
              <w:rPr>
                <w:rFonts w:ascii="Times New Roman" w:hAnsi="Times New Roman"/>
              </w:rPr>
            </w:pPr>
            <w:r>
              <w:rPr>
                <w:rFonts w:ascii="Times New Roman" w:hAnsi="Times New Roman"/>
              </w:rPr>
              <w:t>姓名</w:t>
            </w:r>
          </w:p>
        </w:tc>
        <w:tc>
          <w:tcPr>
            <w:tcW w:w="743" w:type="pct"/>
            <w:vAlign w:val="center"/>
          </w:tcPr>
          <w:p w14:paraId="2FBA9767">
            <w:pPr>
              <w:pStyle w:val="72"/>
              <w:rPr>
                <w:rFonts w:ascii="Times New Roman" w:hAnsi="Times New Roman"/>
              </w:rPr>
            </w:pPr>
            <w:r>
              <w:rPr>
                <w:rFonts w:ascii="Times New Roman" w:hAnsi="Times New Roman"/>
              </w:rPr>
              <w:t>身份证号</w:t>
            </w:r>
          </w:p>
        </w:tc>
        <w:tc>
          <w:tcPr>
            <w:tcW w:w="903" w:type="pct"/>
            <w:vAlign w:val="center"/>
          </w:tcPr>
          <w:p w14:paraId="244F29BB">
            <w:pPr>
              <w:pStyle w:val="72"/>
              <w:rPr>
                <w:rFonts w:ascii="Times New Roman" w:hAnsi="Times New Roman"/>
              </w:rPr>
            </w:pPr>
            <w:r>
              <w:rPr>
                <w:rFonts w:ascii="Times New Roman" w:hAnsi="Times New Roman"/>
              </w:rPr>
              <w:t>专业</w:t>
            </w:r>
          </w:p>
        </w:tc>
        <w:tc>
          <w:tcPr>
            <w:tcW w:w="914" w:type="pct"/>
            <w:vAlign w:val="center"/>
          </w:tcPr>
          <w:p w14:paraId="0C00A036">
            <w:pPr>
              <w:pStyle w:val="72"/>
              <w:rPr>
                <w:rFonts w:ascii="Times New Roman" w:hAnsi="Times New Roman"/>
              </w:rPr>
            </w:pPr>
            <w:r>
              <w:rPr>
                <w:rFonts w:ascii="Times New Roman" w:hAnsi="Times New Roman"/>
              </w:rPr>
              <w:t>职务/职称</w:t>
            </w:r>
          </w:p>
        </w:tc>
        <w:tc>
          <w:tcPr>
            <w:tcW w:w="454" w:type="pct"/>
            <w:vAlign w:val="center"/>
          </w:tcPr>
          <w:p w14:paraId="0F0EF0B7">
            <w:pPr>
              <w:pStyle w:val="72"/>
              <w:rPr>
                <w:rFonts w:ascii="Times New Roman" w:hAnsi="Times New Roman"/>
              </w:rPr>
            </w:pPr>
            <w:r>
              <w:rPr>
                <w:rFonts w:ascii="Times New Roman" w:hAnsi="Times New Roman"/>
              </w:rPr>
              <w:t>联系</w:t>
            </w:r>
          </w:p>
          <w:p w14:paraId="4B355FB1">
            <w:pPr>
              <w:pStyle w:val="72"/>
              <w:rPr>
                <w:rFonts w:ascii="Times New Roman" w:hAnsi="Times New Roman"/>
              </w:rPr>
            </w:pPr>
            <w:r>
              <w:rPr>
                <w:rFonts w:ascii="Times New Roman" w:hAnsi="Times New Roman"/>
              </w:rPr>
              <w:t>电话</w:t>
            </w:r>
          </w:p>
        </w:tc>
        <w:tc>
          <w:tcPr>
            <w:tcW w:w="619" w:type="pct"/>
            <w:vAlign w:val="center"/>
          </w:tcPr>
          <w:p w14:paraId="59A4E084">
            <w:pPr>
              <w:pStyle w:val="72"/>
              <w:rPr>
                <w:rFonts w:ascii="Times New Roman" w:hAnsi="Times New Roman"/>
              </w:rPr>
            </w:pPr>
            <w:r>
              <w:rPr>
                <w:rFonts w:ascii="Times New Roman" w:hAnsi="Times New Roman"/>
              </w:rPr>
              <w:t>签名</w:t>
            </w:r>
          </w:p>
        </w:tc>
      </w:tr>
      <w:tr w14:paraId="14FDA8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vMerge w:val="continue"/>
            <w:tcBorders>
              <w:top w:val="nil"/>
              <w:bottom w:val="nil"/>
            </w:tcBorders>
            <w:textDirection w:val="tbRlV"/>
            <w:vAlign w:val="center"/>
          </w:tcPr>
          <w:p w14:paraId="0C37FDF8">
            <w:pPr>
              <w:pStyle w:val="60"/>
              <w:rPr>
                <w:rFonts w:cs="Times New Roman"/>
              </w:rPr>
            </w:pPr>
          </w:p>
        </w:tc>
        <w:tc>
          <w:tcPr>
            <w:tcW w:w="1039" w:type="pct"/>
            <w:vAlign w:val="center"/>
          </w:tcPr>
          <w:p w14:paraId="5B16D435">
            <w:pPr>
              <w:pStyle w:val="72"/>
              <w:rPr>
                <w:rFonts w:ascii="Times New Roman" w:hAnsi="Times New Roman"/>
              </w:rPr>
            </w:pPr>
            <w:r>
              <w:rPr>
                <w:rFonts w:ascii="Times New Roman" w:hAnsi="Times New Roman"/>
              </w:rPr>
              <w:t>曹乃文</w:t>
            </w:r>
          </w:p>
        </w:tc>
        <w:tc>
          <w:tcPr>
            <w:tcW w:w="743" w:type="pct"/>
            <w:vAlign w:val="center"/>
          </w:tcPr>
          <w:p w14:paraId="15D7C92D">
            <w:pPr>
              <w:pStyle w:val="72"/>
              <w:rPr>
                <w:rFonts w:ascii="Times New Roman" w:hAnsi="Times New Roman"/>
              </w:rPr>
            </w:pPr>
            <w:r>
              <w:rPr>
                <w:rFonts w:ascii="Times New Roman" w:hAnsi="Times New Roman"/>
              </w:rPr>
              <w:t>230523198812250410</w:t>
            </w:r>
          </w:p>
        </w:tc>
        <w:tc>
          <w:tcPr>
            <w:tcW w:w="903" w:type="pct"/>
            <w:vAlign w:val="center"/>
          </w:tcPr>
          <w:p w14:paraId="124D879C">
            <w:pPr>
              <w:pStyle w:val="72"/>
              <w:rPr>
                <w:rFonts w:ascii="Times New Roman" w:hAnsi="Times New Roman"/>
              </w:rPr>
            </w:pPr>
            <w:r>
              <w:rPr>
                <w:rFonts w:ascii="Times New Roman" w:hAnsi="Times New Roman"/>
              </w:rPr>
              <w:t>水工环</w:t>
            </w:r>
          </w:p>
        </w:tc>
        <w:tc>
          <w:tcPr>
            <w:tcW w:w="914" w:type="pct"/>
            <w:vAlign w:val="center"/>
          </w:tcPr>
          <w:p w14:paraId="4358315B">
            <w:pPr>
              <w:pStyle w:val="72"/>
              <w:rPr>
                <w:rFonts w:ascii="Times New Roman" w:hAnsi="Times New Roman"/>
              </w:rPr>
            </w:pPr>
            <w:r>
              <w:rPr>
                <w:rFonts w:ascii="Times New Roman" w:hAnsi="Times New Roman"/>
              </w:rPr>
              <w:t>副高</w:t>
            </w:r>
          </w:p>
        </w:tc>
        <w:tc>
          <w:tcPr>
            <w:tcW w:w="454" w:type="pct"/>
            <w:vAlign w:val="center"/>
          </w:tcPr>
          <w:p w14:paraId="296A470D">
            <w:pPr>
              <w:pStyle w:val="72"/>
              <w:rPr>
                <w:rFonts w:ascii="Times New Roman" w:hAnsi="Times New Roman"/>
              </w:rPr>
            </w:pPr>
            <w:r>
              <w:rPr>
                <w:rFonts w:ascii="Times New Roman" w:hAnsi="Times New Roman"/>
              </w:rPr>
              <w:t>17767740249</w:t>
            </w:r>
          </w:p>
        </w:tc>
        <w:tc>
          <w:tcPr>
            <w:tcW w:w="619" w:type="pct"/>
            <w:vAlign w:val="center"/>
          </w:tcPr>
          <w:p w14:paraId="6D349323">
            <w:pPr>
              <w:pStyle w:val="72"/>
              <w:rPr>
                <w:rFonts w:ascii="Times New Roman" w:hAnsi="Times New Roman"/>
              </w:rPr>
            </w:pPr>
          </w:p>
        </w:tc>
      </w:tr>
      <w:tr w14:paraId="08023A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tcBorders>
              <w:top w:val="nil"/>
              <w:bottom w:val="nil"/>
            </w:tcBorders>
            <w:textDirection w:val="tbRlV"/>
            <w:vAlign w:val="center"/>
          </w:tcPr>
          <w:p w14:paraId="623A7576">
            <w:pPr>
              <w:pStyle w:val="60"/>
              <w:rPr>
                <w:rFonts w:cs="Times New Roman"/>
              </w:rPr>
            </w:pPr>
          </w:p>
        </w:tc>
        <w:tc>
          <w:tcPr>
            <w:tcW w:w="1039" w:type="pct"/>
            <w:vAlign w:val="center"/>
          </w:tcPr>
          <w:p w14:paraId="77B91551">
            <w:pPr>
              <w:pStyle w:val="72"/>
              <w:rPr>
                <w:rFonts w:ascii="Times New Roman" w:hAnsi="Times New Roman"/>
              </w:rPr>
            </w:pPr>
            <w:r>
              <w:rPr>
                <w:rFonts w:ascii="Times New Roman" w:hAnsi="Times New Roman"/>
              </w:rPr>
              <w:t>王健</w:t>
            </w:r>
          </w:p>
        </w:tc>
        <w:tc>
          <w:tcPr>
            <w:tcW w:w="743" w:type="pct"/>
            <w:vAlign w:val="center"/>
          </w:tcPr>
          <w:p w14:paraId="1273C262">
            <w:pPr>
              <w:pStyle w:val="72"/>
              <w:rPr>
                <w:rFonts w:ascii="Times New Roman" w:hAnsi="Times New Roman"/>
              </w:rPr>
            </w:pPr>
            <w:r>
              <w:rPr>
                <w:rFonts w:ascii="Times New Roman" w:hAnsi="Times New Roman"/>
              </w:rPr>
              <w:t>220381199107312431</w:t>
            </w:r>
          </w:p>
        </w:tc>
        <w:tc>
          <w:tcPr>
            <w:tcW w:w="903" w:type="pct"/>
            <w:vAlign w:val="center"/>
          </w:tcPr>
          <w:p w14:paraId="7DF4EA1D">
            <w:pPr>
              <w:pStyle w:val="72"/>
              <w:rPr>
                <w:rFonts w:ascii="Times New Roman" w:hAnsi="Times New Roman"/>
              </w:rPr>
            </w:pPr>
            <w:r>
              <w:rPr>
                <w:rFonts w:ascii="Times New Roman" w:hAnsi="Times New Roman"/>
              </w:rPr>
              <w:t>水工环</w:t>
            </w:r>
          </w:p>
        </w:tc>
        <w:tc>
          <w:tcPr>
            <w:tcW w:w="914" w:type="pct"/>
            <w:vAlign w:val="center"/>
          </w:tcPr>
          <w:p w14:paraId="37C64370">
            <w:pPr>
              <w:pStyle w:val="72"/>
              <w:rPr>
                <w:rFonts w:ascii="Times New Roman" w:hAnsi="Times New Roman"/>
              </w:rPr>
            </w:pPr>
            <w:r>
              <w:rPr>
                <w:rFonts w:ascii="Times New Roman" w:hAnsi="Times New Roman"/>
              </w:rPr>
              <w:t>工程师</w:t>
            </w:r>
          </w:p>
        </w:tc>
        <w:tc>
          <w:tcPr>
            <w:tcW w:w="454" w:type="pct"/>
            <w:vAlign w:val="center"/>
          </w:tcPr>
          <w:p w14:paraId="4C15DE8D">
            <w:pPr>
              <w:pStyle w:val="72"/>
              <w:rPr>
                <w:rFonts w:ascii="Times New Roman" w:hAnsi="Times New Roman"/>
              </w:rPr>
            </w:pPr>
            <w:r>
              <w:rPr>
                <w:rFonts w:ascii="Times New Roman" w:hAnsi="Times New Roman"/>
              </w:rPr>
              <w:t>15104302626</w:t>
            </w:r>
          </w:p>
        </w:tc>
        <w:tc>
          <w:tcPr>
            <w:tcW w:w="619" w:type="pct"/>
            <w:vAlign w:val="center"/>
          </w:tcPr>
          <w:p w14:paraId="7E07B045">
            <w:pPr>
              <w:pStyle w:val="72"/>
              <w:rPr>
                <w:rFonts w:ascii="Times New Roman" w:hAnsi="Times New Roman"/>
              </w:rPr>
            </w:pPr>
          </w:p>
        </w:tc>
      </w:tr>
      <w:tr w14:paraId="481CEB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tcBorders>
              <w:top w:val="nil"/>
              <w:bottom w:val="nil"/>
            </w:tcBorders>
            <w:textDirection w:val="tbRlV"/>
            <w:vAlign w:val="center"/>
          </w:tcPr>
          <w:p w14:paraId="5880CA51">
            <w:pPr>
              <w:pStyle w:val="60"/>
              <w:rPr>
                <w:rFonts w:cs="Times New Roman"/>
              </w:rPr>
            </w:pPr>
          </w:p>
        </w:tc>
        <w:tc>
          <w:tcPr>
            <w:tcW w:w="1039" w:type="pct"/>
            <w:vAlign w:val="center"/>
          </w:tcPr>
          <w:p w14:paraId="5FDE59F1">
            <w:pPr>
              <w:pStyle w:val="72"/>
              <w:rPr>
                <w:rFonts w:ascii="Times New Roman" w:hAnsi="Times New Roman"/>
              </w:rPr>
            </w:pPr>
            <w:r>
              <w:rPr>
                <w:rFonts w:ascii="Times New Roman" w:hAnsi="Times New Roman"/>
              </w:rPr>
              <w:t>田一彤</w:t>
            </w:r>
          </w:p>
        </w:tc>
        <w:tc>
          <w:tcPr>
            <w:tcW w:w="743" w:type="pct"/>
            <w:vAlign w:val="center"/>
          </w:tcPr>
          <w:p w14:paraId="702D6E8E">
            <w:pPr>
              <w:pStyle w:val="72"/>
              <w:rPr>
                <w:rFonts w:ascii="Times New Roman" w:hAnsi="Times New Roman"/>
              </w:rPr>
            </w:pPr>
            <w:r>
              <w:rPr>
                <w:rFonts w:ascii="Times New Roman" w:hAnsi="Times New Roman"/>
              </w:rPr>
              <w:t>220106198812119228</w:t>
            </w:r>
          </w:p>
        </w:tc>
        <w:tc>
          <w:tcPr>
            <w:tcW w:w="903" w:type="pct"/>
            <w:vAlign w:val="center"/>
          </w:tcPr>
          <w:p w14:paraId="19F72F08">
            <w:pPr>
              <w:pStyle w:val="72"/>
              <w:rPr>
                <w:rFonts w:ascii="Times New Roman" w:hAnsi="Times New Roman"/>
              </w:rPr>
            </w:pPr>
            <w:r>
              <w:rPr>
                <w:rFonts w:ascii="Times New Roman" w:hAnsi="Times New Roman"/>
              </w:rPr>
              <w:t>地质</w:t>
            </w:r>
          </w:p>
        </w:tc>
        <w:tc>
          <w:tcPr>
            <w:tcW w:w="914" w:type="pct"/>
            <w:vAlign w:val="center"/>
          </w:tcPr>
          <w:p w14:paraId="3AD3F9AF">
            <w:pPr>
              <w:pStyle w:val="72"/>
              <w:rPr>
                <w:rFonts w:ascii="Times New Roman" w:hAnsi="Times New Roman"/>
              </w:rPr>
            </w:pPr>
            <w:r>
              <w:rPr>
                <w:rFonts w:ascii="Times New Roman" w:hAnsi="Times New Roman"/>
              </w:rPr>
              <w:t>工程师</w:t>
            </w:r>
          </w:p>
        </w:tc>
        <w:tc>
          <w:tcPr>
            <w:tcW w:w="454" w:type="pct"/>
            <w:vAlign w:val="center"/>
          </w:tcPr>
          <w:p w14:paraId="711E75C1">
            <w:pPr>
              <w:pStyle w:val="72"/>
              <w:rPr>
                <w:rFonts w:ascii="Times New Roman" w:hAnsi="Times New Roman"/>
              </w:rPr>
            </w:pPr>
            <w:r>
              <w:rPr>
                <w:rFonts w:ascii="Times New Roman" w:hAnsi="Times New Roman"/>
              </w:rPr>
              <w:t>15948798109</w:t>
            </w:r>
          </w:p>
        </w:tc>
        <w:tc>
          <w:tcPr>
            <w:tcW w:w="619" w:type="pct"/>
            <w:vAlign w:val="center"/>
          </w:tcPr>
          <w:p w14:paraId="38985C62">
            <w:pPr>
              <w:pStyle w:val="72"/>
              <w:rPr>
                <w:rFonts w:ascii="Times New Roman" w:hAnsi="Times New Roman"/>
              </w:rPr>
            </w:pPr>
          </w:p>
        </w:tc>
      </w:tr>
      <w:tr w14:paraId="0742F5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jc w:val="center"/>
        </w:trPr>
        <w:tc>
          <w:tcPr>
            <w:tcW w:w="328" w:type="pct"/>
            <w:tcBorders>
              <w:top w:val="nil"/>
            </w:tcBorders>
            <w:textDirection w:val="tbRlV"/>
            <w:vAlign w:val="center"/>
          </w:tcPr>
          <w:p w14:paraId="187F930E">
            <w:pPr>
              <w:pStyle w:val="60"/>
              <w:rPr>
                <w:rFonts w:cs="Times New Roman"/>
              </w:rPr>
            </w:pPr>
          </w:p>
        </w:tc>
        <w:tc>
          <w:tcPr>
            <w:tcW w:w="1039" w:type="pct"/>
            <w:vAlign w:val="center"/>
          </w:tcPr>
          <w:p w14:paraId="7139423F">
            <w:pPr>
              <w:pStyle w:val="72"/>
              <w:rPr>
                <w:rFonts w:ascii="Times New Roman" w:hAnsi="Times New Roman"/>
              </w:rPr>
            </w:pPr>
            <w:r>
              <w:rPr>
                <w:rFonts w:ascii="Times New Roman" w:hAnsi="Times New Roman"/>
              </w:rPr>
              <w:t>王事悉</w:t>
            </w:r>
          </w:p>
        </w:tc>
        <w:tc>
          <w:tcPr>
            <w:tcW w:w="743" w:type="pct"/>
            <w:vAlign w:val="center"/>
          </w:tcPr>
          <w:p w14:paraId="3CAF53A3">
            <w:pPr>
              <w:pStyle w:val="72"/>
              <w:rPr>
                <w:rFonts w:ascii="Times New Roman" w:hAnsi="Times New Roman"/>
              </w:rPr>
            </w:pPr>
            <w:r>
              <w:rPr>
                <w:rFonts w:hint="eastAsia" w:ascii="Times New Roman" w:hAnsi="Times New Roman"/>
              </w:rPr>
              <w:t>22010520040819043X</w:t>
            </w:r>
          </w:p>
        </w:tc>
        <w:tc>
          <w:tcPr>
            <w:tcW w:w="903" w:type="pct"/>
            <w:vAlign w:val="center"/>
          </w:tcPr>
          <w:p w14:paraId="2D286BA8">
            <w:pPr>
              <w:pStyle w:val="72"/>
              <w:rPr>
                <w:rFonts w:ascii="Times New Roman" w:hAnsi="Times New Roman"/>
              </w:rPr>
            </w:pPr>
            <w:r>
              <w:rPr>
                <w:rFonts w:ascii="Times New Roman" w:hAnsi="Times New Roman"/>
              </w:rPr>
              <w:t>测绘</w:t>
            </w:r>
          </w:p>
        </w:tc>
        <w:tc>
          <w:tcPr>
            <w:tcW w:w="914" w:type="pct"/>
            <w:vAlign w:val="center"/>
          </w:tcPr>
          <w:p w14:paraId="02B6E4E6">
            <w:pPr>
              <w:pStyle w:val="72"/>
              <w:rPr>
                <w:rFonts w:ascii="Times New Roman" w:hAnsi="Times New Roman"/>
              </w:rPr>
            </w:pPr>
            <w:r>
              <w:rPr>
                <w:rFonts w:ascii="Times New Roman" w:hAnsi="Times New Roman"/>
              </w:rPr>
              <w:t>技术员</w:t>
            </w:r>
          </w:p>
        </w:tc>
        <w:tc>
          <w:tcPr>
            <w:tcW w:w="454" w:type="pct"/>
            <w:vAlign w:val="center"/>
          </w:tcPr>
          <w:p w14:paraId="3D780F5E">
            <w:pPr>
              <w:pStyle w:val="72"/>
              <w:rPr>
                <w:rFonts w:ascii="Times New Roman" w:hAnsi="Times New Roman"/>
              </w:rPr>
            </w:pPr>
            <w:r>
              <w:rPr>
                <w:rFonts w:ascii="Times New Roman" w:hAnsi="Times New Roman"/>
              </w:rPr>
              <w:t>15843102308</w:t>
            </w:r>
          </w:p>
        </w:tc>
        <w:tc>
          <w:tcPr>
            <w:tcW w:w="619" w:type="pct"/>
            <w:vAlign w:val="center"/>
          </w:tcPr>
          <w:p w14:paraId="41F24B63">
            <w:pPr>
              <w:pStyle w:val="72"/>
              <w:rPr>
                <w:rFonts w:ascii="Times New Roman" w:hAnsi="Times New Roman"/>
              </w:rPr>
            </w:pPr>
          </w:p>
        </w:tc>
      </w:tr>
    </w:tbl>
    <w:p w14:paraId="2ECA3B42">
      <w:pPr>
        <w:pStyle w:val="15"/>
        <w:ind w:firstLine="560"/>
      </w:pPr>
    </w:p>
    <w:p w14:paraId="1F501F1B">
      <w:pPr>
        <w:pStyle w:val="15"/>
        <w:ind w:firstLine="560"/>
      </w:pPr>
    </w:p>
    <w:p w14:paraId="5FC61743">
      <w:pPr>
        <w:pStyle w:val="15"/>
        <w:ind w:firstLine="560"/>
      </w:pPr>
    </w:p>
    <w:p w14:paraId="4D7757FB">
      <w:pPr>
        <w:pStyle w:val="15"/>
        <w:ind w:firstLine="560"/>
      </w:pPr>
    </w:p>
    <w:sdt>
      <w:sdtPr>
        <w:rPr>
          <w:rFonts w:ascii="宋体" w:hAnsi="宋体" w:eastAsia="宋体" w:cs="Times New Roman"/>
          <w:kern w:val="2"/>
          <w:sz w:val="21"/>
          <w:szCs w:val="24"/>
          <w:lang w:val="en-US" w:eastAsia="zh-CN" w:bidi="ar-SA"/>
        </w:rPr>
        <w:id w:val="147475692"/>
        <w15:color w:val="DBDBDB"/>
        <w:docPartObj>
          <w:docPartGallery w:val="Table of Contents"/>
          <w:docPartUnique/>
        </w:docPartObj>
      </w:sdtPr>
      <w:sdtEndPr>
        <w:rPr>
          <w:rFonts w:ascii="Times New Roman" w:hAnsi="Times New Roman" w:eastAsia="宋体" w:cs="Times New Roman"/>
          <w:bCs/>
          <w:kern w:val="2"/>
          <w:sz w:val="28"/>
          <w:szCs w:val="24"/>
          <w:lang w:val="en-US" w:eastAsia="zh-CN" w:bidi="ar-SA"/>
        </w:rPr>
      </w:sdtEndPr>
      <w:sdtContent>
        <w:p w14:paraId="4EEAC5B3">
          <w:pPr>
            <w:spacing w:before="0" w:beforeLines="0" w:after="0" w:afterLines="0" w:line="240" w:lineRule="auto"/>
            <w:ind w:left="0" w:leftChars="0" w:right="0" w:rightChars="0" w:firstLine="0" w:firstLineChars="0"/>
            <w:jc w:val="center"/>
          </w:pPr>
          <w:bookmarkStart w:id="5" w:name="_Toc211790720"/>
          <w:r>
            <w:rPr>
              <w:rFonts w:ascii="宋体" w:hAnsi="宋体" w:eastAsia="宋体"/>
              <w:sz w:val="21"/>
            </w:rPr>
            <w:t>目录</w:t>
          </w:r>
        </w:p>
        <w:p w14:paraId="2265FEF8">
          <w:pPr>
            <w:pStyle w:val="30"/>
            <w:tabs>
              <w:tab w:val="right" w:leader="dot" w:pos="9354"/>
            </w:tabs>
          </w:pPr>
          <w:r>
            <w:rPr>
              <w:b/>
              <w:bCs/>
              <w:sz w:val="24"/>
            </w:rPr>
            <w:fldChar w:fldCharType="begin"/>
          </w:r>
          <w:r>
            <w:rPr>
              <w:b/>
              <w:bCs/>
              <w:sz w:val="24"/>
            </w:rPr>
            <w:instrText xml:space="preserve">TOC \o "1-2" \h \u </w:instrText>
          </w:r>
          <w:r>
            <w:rPr>
              <w:b/>
              <w:bCs/>
              <w:sz w:val="24"/>
            </w:rPr>
            <w:fldChar w:fldCharType="separate"/>
          </w:r>
          <w:r>
            <w:rPr>
              <w:bCs/>
            </w:rPr>
            <w:fldChar w:fldCharType="begin"/>
          </w:r>
          <w:r>
            <w:rPr>
              <w:bCs/>
            </w:rPr>
            <w:instrText xml:space="preserve"> HYPERLINK \l _Toc1411 </w:instrText>
          </w:r>
          <w:r>
            <w:rPr>
              <w:bCs/>
            </w:rPr>
            <w:fldChar w:fldCharType="separate"/>
          </w:r>
          <w:r>
            <w:t>前   言</w:t>
          </w:r>
          <w:r>
            <w:tab/>
          </w:r>
          <w:r>
            <w:fldChar w:fldCharType="begin"/>
          </w:r>
          <w:r>
            <w:instrText xml:space="preserve"> PAGEREF _Toc1411 \h </w:instrText>
          </w:r>
          <w:r>
            <w:fldChar w:fldCharType="separate"/>
          </w:r>
          <w:r>
            <w:t>1</w:t>
          </w:r>
          <w:r>
            <w:fldChar w:fldCharType="end"/>
          </w:r>
          <w:r>
            <w:rPr>
              <w:bCs/>
            </w:rPr>
            <w:fldChar w:fldCharType="end"/>
          </w:r>
        </w:p>
        <w:p w14:paraId="4E2917DC">
          <w:pPr>
            <w:pStyle w:val="35"/>
            <w:tabs>
              <w:tab w:val="right" w:leader="dot" w:pos="9354"/>
            </w:tabs>
          </w:pPr>
          <w:r>
            <w:rPr>
              <w:bCs/>
            </w:rPr>
            <w:fldChar w:fldCharType="begin"/>
          </w:r>
          <w:r>
            <w:rPr>
              <w:bCs/>
            </w:rPr>
            <w:instrText xml:space="preserve"> HYPERLINK \l _Toc6528 </w:instrText>
          </w:r>
          <w:r>
            <w:rPr>
              <w:bCs/>
            </w:rPr>
            <w:fldChar w:fldCharType="separate"/>
          </w:r>
          <w:r>
            <w:t>一、编制目的</w:t>
          </w:r>
          <w:r>
            <w:tab/>
          </w:r>
          <w:r>
            <w:fldChar w:fldCharType="begin"/>
          </w:r>
          <w:r>
            <w:instrText xml:space="preserve"> PAGEREF _Toc6528 \h </w:instrText>
          </w:r>
          <w:r>
            <w:fldChar w:fldCharType="separate"/>
          </w:r>
          <w:r>
            <w:t>1</w:t>
          </w:r>
          <w:r>
            <w:fldChar w:fldCharType="end"/>
          </w:r>
          <w:r>
            <w:rPr>
              <w:bCs/>
            </w:rPr>
            <w:fldChar w:fldCharType="end"/>
          </w:r>
        </w:p>
        <w:p w14:paraId="15ECBC7A">
          <w:pPr>
            <w:pStyle w:val="35"/>
            <w:tabs>
              <w:tab w:val="right" w:leader="dot" w:pos="9354"/>
            </w:tabs>
          </w:pPr>
          <w:r>
            <w:rPr>
              <w:bCs/>
            </w:rPr>
            <w:fldChar w:fldCharType="begin"/>
          </w:r>
          <w:r>
            <w:rPr>
              <w:bCs/>
            </w:rPr>
            <w:instrText xml:space="preserve"> HYPERLINK \l _Toc8305 </w:instrText>
          </w:r>
          <w:r>
            <w:rPr>
              <w:bCs/>
            </w:rPr>
            <w:fldChar w:fldCharType="separate"/>
          </w:r>
          <w:r>
            <w:rPr>
              <w:rFonts w:ascii="Times New Roman" w:hAnsi="Times New Roman"/>
            </w:rPr>
            <w:t>二、服务年限</w:t>
          </w:r>
          <w:r>
            <w:tab/>
          </w:r>
          <w:r>
            <w:fldChar w:fldCharType="begin"/>
          </w:r>
          <w:r>
            <w:instrText xml:space="preserve"> PAGEREF _Toc8305 \h </w:instrText>
          </w:r>
          <w:r>
            <w:fldChar w:fldCharType="separate"/>
          </w:r>
          <w:r>
            <w:t>14</w:t>
          </w:r>
          <w:r>
            <w:fldChar w:fldCharType="end"/>
          </w:r>
          <w:r>
            <w:rPr>
              <w:bCs/>
            </w:rPr>
            <w:fldChar w:fldCharType="end"/>
          </w:r>
        </w:p>
        <w:p w14:paraId="53070293">
          <w:pPr>
            <w:pStyle w:val="30"/>
            <w:tabs>
              <w:tab w:val="right" w:leader="dot" w:pos="9354"/>
            </w:tabs>
          </w:pPr>
          <w:r>
            <w:rPr>
              <w:bCs/>
            </w:rPr>
            <w:fldChar w:fldCharType="begin"/>
          </w:r>
          <w:r>
            <w:rPr>
              <w:bCs/>
            </w:rPr>
            <w:instrText xml:space="preserve"> HYPERLINK \l _Toc32019 </w:instrText>
          </w:r>
          <w:r>
            <w:rPr>
              <w:bCs/>
            </w:rPr>
            <w:fldChar w:fldCharType="separate"/>
          </w:r>
          <w:r>
            <w:t>第一章  矿山基本情况</w:t>
          </w:r>
          <w:r>
            <w:tab/>
          </w:r>
          <w:r>
            <w:fldChar w:fldCharType="begin"/>
          </w:r>
          <w:r>
            <w:instrText xml:space="preserve"> PAGEREF _Toc32019 \h </w:instrText>
          </w:r>
          <w:r>
            <w:fldChar w:fldCharType="separate"/>
          </w:r>
          <w:r>
            <w:t>15</w:t>
          </w:r>
          <w:r>
            <w:fldChar w:fldCharType="end"/>
          </w:r>
          <w:r>
            <w:rPr>
              <w:bCs/>
            </w:rPr>
            <w:fldChar w:fldCharType="end"/>
          </w:r>
        </w:p>
        <w:p w14:paraId="7DA6B302">
          <w:pPr>
            <w:pStyle w:val="35"/>
            <w:tabs>
              <w:tab w:val="right" w:leader="dot" w:pos="9354"/>
            </w:tabs>
          </w:pPr>
          <w:r>
            <w:rPr>
              <w:bCs/>
            </w:rPr>
            <w:fldChar w:fldCharType="begin"/>
          </w:r>
          <w:r>
            <w:rPr>
              <w:bCs/>
            </w:rPr>
            <w:instrText xml:space="preserve"> HYPERLINK \l _Toc9277 </w:instrText>
          </w:r>
          <w:r>
            <w:rPr>
              <w:bCs/>
            </w:rPr>
            <w:fldChar w:fldCharType="separate"/>
          </w:r>
          <w:r>
            <w:rPr>
              <w:rFonts w:ascii="Times New Roman" w:hAnsi="Times New Roman"/>
            </w:rPr>
            <w:t>一、矿业权人基本情况</w:t>
          </w:r>
          <w:r>
            <w:tab/>
          </w:r>
          <w:r>
            <w:fldChar w:fldCharType="begin"/>
          </w:r>
          <w:r>
            <w:instrText xml:space="preserve"> PAGEREF _Toc9277 \h </w:instrText>
          </w:r>
          <w:r>
            <w:fldChar w:fldCharType="separate"/>
          </w:r>
          <w:r>
            <w:t>15</w:t>
          </w:r>
          <w:r>
            <w:fldChar w:fldCharType="end"/>
          </w:r>
          <w:r>
            <w:rPr>
              <w:bCs/>
            </w:rPr>
            <w:fldChar w:fldCharType="end"/>
          </w:r>
        </w:p>
        <w:p w14:paraId="7831C140">
          <w:pPr>
            <w:pStyle w:val="35"/>
            <w:tabs>
              <w:tab w:val="right" w:leader="dot" w:pos="9354"/>
            </w:tabs>
          </w:pPr>
          <w:r>
            <w:rPr>
              <w:bCs/>
            </w:rPr>
            <w:fldChar w:fldCharType="begin"/>
          </w:r>
          <w:r>
            <w:rPr>
              <w:bCs/>
            </w:rPr>
            <w:instrText xml:space="preserve"> HYPERLINK \l _Toc834 </w:instrText>
          </w:r>
          <w:r>
            <w:rPr>
              <w:bCs/>
            </w:rPr>
            <w:fldChar w:fldCharType="separate"/>
          </w:r>
          <w:r>
            <w:rPr>
              <w:rFonts w:ascii="Times New Roman" w:hAnsi="Times New Roman"/>
            </w:rPr>
            <w:t>二、地理位置与区域概况</w:t>
          </w:r>
          <w:r>
            <w:tab/>
          </w:r>
          <w:r>
            <w:fldChar w:fldCharType="begin"/>
          </w:r>
          <w:r>
            <w:instrText xml:space="preserve"> PAGEREF _Toc834 \h </w:instrText>
          </w:r>
          <w:r>
            <w:fldChar w:fldCharType="separate"/>
          </w:r>
          <w:r>
            <w:t>15</w:t>
          </w:r>
          <w:r>
            <w:fldChar w:fldCharType="end"/>
          </w:r>
          <w:r>
            <w:rPr>
              <w:bCs/>
            </w:rPr>
            <w:fldChar w:fldCharType="end"/>
          </w:r>
        </w:p>
        <w:p w14:paraId="3013617C">
          <w:pPr>
            <w:pStyle w:val="35"/>
            <w:tabs>
              <w:tab w:val="right" w:leader="dot" w:pos="9354"/>
            </w:tabs>
          </w:pPr>
          <w:r>
            <w:rPr>
              <w:bCs/>
            </w:rPr>
            <w:fldChar w:fldCharType="begin"/>
          </w:r>
          <w:r>
            <w:rPr>
              <w:bCs/>
            </w:rPr>
            <w:instrText xml:space="preserve"> HYPERLINK \l _Toc1436 </w:instrText>
          </w:r>
          <w:r>
            <w:rPr>
              <w:bCs/>
            </w:rPr>
            <w:fldChar w:fldCharType="separate"/>
          </w:r>
          <w:r>
            <w:rPr>
              <w:rFonts w:ascii="Times New Roman" w:hAnsi="Times New Roman"/>
            </w:rPr>
            <w:t>三、矿山开采历史及现状</w:t>
          </w:r>
          <w:r>
            <w:tab/>
          </w:r>
          <w:r>
            <w:fldChar w:fldCharType="begin"/>
          </w:r>
          <w:r>
            <w:instrText xml:space="preserve"> PAGEREF _Toc1436 \h </w:instrText>
          </w:r>
          <w:r>
            <w:fldChar w:fldCharType="separate"/>
          </w:r>
          <w:r>
            <w:t>19</w:t>
          </w:r>
          <w:r>
            <w:fldChar w:fldCharType="end"/>
          </w:r>
          <w:r>
            <w:rPr>
              <w:bCs/>
            </w:rPr>
            <w:fldChar w:fldCharType="end"/>
          </w:r>
        </w:p>
        <w:p w14:paraId="7C9FBF3C">
          <w:pPr>
            <w:pStyle w:val="35"/>
            <w:tabs>
              <w:tab w:val="right" w:leader="dot" w:pos="9354"/>
            </w:tabs>
          </w:pPr>
          <w:r>
            <w:rPr>
              <w:bCs/>
            </w:rPr>
            <w:fldChar w:fldCharType="begin"/>
          </w:r>
          <w:r>
            <w:rPr>
              <w:bCs/>
            </w:rPr>
            <w:instrText xml:space="preserve"> HYPERLINK \l _Toc2435 </w:instrText>
          </w:r>
          <w:r>
            <w:rPr>
              <w:bCs/>
            </w:rPr>
            <w:fldChar w:fldCharType="separate"/>
          </w:r>
          <w:r>
            <w:rPr>
              <w:rFonts w:hint="eastAsia"/>
            </w:rPr>
            <w:t>四、发利用方案概述</w:t>
          </w:r>
          <w:r>
            <w:tab/>
          </w:r>
          <w:r>
            <w:fldChar w:fldCharType="begin"/>
          </w:r>
          <w:r>
            <w:instrText xml:space="preserve"> PAGEREF _Toc2435 \h </w:instrText>
          </w:r>
          <w:r>
            <w:fldChar w:fldCharType="separate"/>
          </w:r>
          <w:r>
            <w:t>22</w:t>
          </w:r>
          <w:r>
            <w:fldChar w:fldCharType="end"/>
          </w:r>
          <w:r>
            <w:rPr>
              <w:bCs/>
            </w:rPr>
            <w:fldChar w:fldCharType="end"/>
          </w:r>
        </w:p>
        <w:p w14:paraId="6E6EB92B">
          <w:pPr>
            <w:pStyle w:val="30"/>
            <w:tabs>
              <w:tab w:val="right" w:leader="dot" w:pos="9354"/>
            </w:tabs>
          </w:pPr>
          <w:r>
            <w:rPr>
              <w:bCs/>
            </w:rPr>
            <w:fldChar w:fldCharType="begin"/>
          </w:r>
          <w:r>
            <w:rPr>
              <w:bCs/>
            </w:rPr>
            <w:instrText xml:space="preserve"> HYPERLINK \l _Toc24921 </w:instrText>
          </w:r>
          <w:r>
            <w:rPr>
              <w:bCs/>
            </w:rPr>
            <w:fldChar w:fldCharType="separate"/>
          </w:r>
          <w:r>
            <w:t>第二章  矿区基础信息</w:t>
          </w:r>
          <w:r>
            <w:tab/>
          </w:r>
          <w:r>
            <w:fldChar w:fldCharType="begin"/>
          </w:r>
          <w:r>
            <w:instrText xml:space="preserve"> PAGEREF _Toc24921 \h </w:instrText>
          </w:r>
          <w:r>
            <w:fldChar w:fldCharType="separate"/>
          </w:r>
          <w:r>
            <w:t>27</w:t>
          </w:r>
          <w:r>
            <w:fldChar w:fldCharType="end"/>
          </w:r>
          <w:r>
            <w:rPr>
              <w:bCs/>
            </w:rPr>
            <w:fldChar w:fldCharType="end"/>
          </w:r>
        </w:p>
        <w:p w14:paraId="1571F371">
          <w:pPr>
            <w:pStyle w:val="35"/>
            <w:tabs>
              <w:tab w:val="right" w:leader="dot" w:pos="9354"/>
            </w:tabs>
          </w:pPr>
          <w:r>
            <w:rPr>
              <w:bCs/>
            </w:rPr>
            <w:fldChar w:fldCharType="begin"/>
          </w:r>
          <w:r>
            <w:rPr>
              <w:bCs/>
            </w:rPr>
            <w:instrText xml:space="preserve"> HYPERLINK \l _Toc25058 </w:instrText>
          </w:r>
          <w:r>
            <w:rPr>
              <w:bCs/>
            </w:rPr>
            <w:fldChar w:fldCharType="separate"/>
          </w:r>
          <w:r>
            <w:rPr>
              <w:rFonts w:ascii="Times New Roman" w:hAnsi="Times New Roman"/>
            </w:rPr>
            <w:t>一、矿区自然条件</w:t>
          </w:r>
          <w:r>
            <w:tab/>
          </w:r>
          <w:r>
            <w:fldChar w:fldCharType="begin"/>
          </w:r>
          <w:r>
            <w:instrText xml:space="preserve"> PAGEREF _Toc25058 \h </w:instrText>
          </w:r>
          <w:r>
            <w:fldChar w:fldCharType="separate"/>
          </w:r>
          <w:r>
            <w:t>27</w:t>
          </w:r>
          <w:r>
            <w:fldChar w:fldCharType="end"/>
          </w:r>
          <w:r>
            <w:rPr>
              <w:bCs/>
            </w:rPr>
            <w:fldChar w:fldCharType="end"/>
          </w:r>
        </w:p>
        <w:p w14:paraId="3E788614">
          <w:pPr>
            <w:pStyle w:val="35"/>
            <w:tabs>
              <w:tab w:val="right" w:leader="dot" w:pos="9354"/>
            </w:tabs>
          </w:pPr>
          <w:r>
            <w:rPr>
              <w:bCs/>
            </w:rPr>
            <w:fldChar w:fldCharType="begin"/>
          </w:r>
          <w:r>
            <w:rPr>
              <w:bCs/>
            </w:rPr>
            <w:instrText xml:space="preserve"> HYPERLINK \l _Toc28700 </w:instrText>
          </w:r>
          <w:r>
            <w:rPr>
              <w:bCs/>
            </w:rPr>
            <w:fldChar w:fldCharType="separate"/>
          </w:r>
          <w:r>
            <w:rPr>
              <w:rFonts w:ascii="Times New Roman" w:hAnsi="Times New Roman"/>
              <w:szCs w:val="28"/>
            </w:rPr>
            <w:t>二、社会经济概况</w:t>
          </w:r>
          <w:r>
            <w:tab/>
          </w:r>
          <w:r>
            <w:fldChar w:fldCharType="begin"/>
          </w:r>
          <w:r>
            <w:instrText xml:space="preserve"> PAGEREF _Toc28700 \h </w:instrText>
          </w:r>
          <w:r>
            <w:fldChar w:fldCharType="separate"/>
          </w:r>
          <w:r>
            <w:t>29</w:t>
          </w:r>
          <w:r>
            <w:fldChar w:fldCharType="end"/>
          </w:r>
          <w:r>
            <w:rPr>
              <w:bCs/>
            </w:rPr>
            <w:fldChar w:fldCharType="end"/>
          </w:r>
        </w:p>
        <w:p w14:paraId="53589798">
          <w:pPr>
            <w:pStyle w:val="35"/>
            <w:tabs>
              <w:tab w:val="right" w:leader="dot" w:pos="9354"/>
            </w:tabs>
          </w:pPr>
          <w:r>
            <w:rPr>
              <w:bCs/>
            </w:rPr>
            <w:fldChar w:fldCharType="begin"/>
          </w:r>
          <w:r>
            <w:rPr>
              <w:bCs/>
            </w:rPr>
            <w:instrText xml:space="preserve"> HYPERLINK \l _Toc24095 </w:instrText>
          </w:r>
          <w:r>
            <w:rPr>
              <w:bCs/>
            </w:rPr>
            <w:fldChar w:fldCharType="separate"/>
          </w:r>
          <w:r>
            <w:rPr>
              <w:rFonts w:ascii="Times New Roman" w:hAnsi="Times New Roman"/>
            </w:rPr>
            <w:t>三、矿区地质环境背景</w:t>
          </w:r>
          <w:r>
            <w:tab/>
          </w:r>
          <w:r>
            <w:fldChar w:fldCharType="begin"/>
          </w:r>
          <w:r>
            <w:instrText xml:space="preserve"> PAGEREF _Toc24095 \h </w:instrText>
          </w:r>
          <w:r>
            <w:fldChar w:fldCharType="separate"/>
          </w:r>
          <w:r>
            <w:t>30</w:t>
          </w:r>
          <w:r>
            <w:fldChar w:fldCharType="end"/>
          </w:r>
          <w:r>
            <w:rPr>
              <w:bCs/>
            </w:rPr>
            <w:fldChar w:fldCharType="end"/>
          </w:r>
        </w:p>
        <w:p w14:paraId="65F20567">
          <w:pPr>
            <w:pStyle w:val="35"/>
            <w:tabs>
              <w:tab w:val="right" w:leader="dot" w:pos="9354"/>
            </w:tabs>
          </w:pPr>
          <w:r>
            <w:rPr>
              <w:bCs/>
            </w:rPr>
            <w:fldChar w:fldCharType="begin"/>
          </w:r>
          <w:r>
            <w:rPr>
              <w:bCs/>
            </w:rPr>
            <w:instrText xml:space="preserve"> HYPERLINK \l _Toc12655 </w:instrText>
          </w:r>
          <w:r>
            <w:rPr>
              <w:bCs/>
            </w:rPr>
            <w:fldChar w:fldCharType="separate"/>
          </w:r>
          <w:r>
            <w:rPr>
              <w:rFonts w:ascii="Times New Roman" w:hAnsi="Times New Roman"/>
            </w:rPr>
            <w:t>四、矿区土地利用现状及采矿用地审批情况</w:t>
          </w:r>
          <w:r>
            <w:tab/>
          </w:r>
          <w:r>
            <w:fldChar w:fldCharType="begin"/>
          </w:r>
          <w:r>
            <w:instrText xml:space="preserve"> PAGEREF _Toc12655 \h </w:instrText>
          </w:r>
          <w:r>
            <w:fldChar w:fldCharType="separate"/>
          </w:r>
          <w:r>
            <w:t>33</w:t>
          </w:r>
          <w:r>
            <w:fldChar w:fldCharType="end"/>
          </w:r>
          <w:r>
            <w:rPr>
              <w:bCs/>
            </w:rPr>
            <w:fldChar w:fldCharType="end"/>
          </w:r>
        </w:p>
        <w:p w14:paraId="290AA301">
          <w:pPr>
            <w:pStyle w:val="35"/>
            <w:tabs>
              <w:tab w:val="right" w:leader="dot" w:pos="9354"/>
            </w:tabs>
          </w:pPr>
          <w:r>
            <w:rPr>
              <w:bCs/>
            </w:rPr>
            <w:fldChar w:fldCharType="begin"/>
          </w:r>
          <w:r>
            <w:rPr>
              <w:bCs/>
            </w:rPr>
            <w:instrText xml:space="preserve"> HYPERLINK \l _Toc26922 </w:instrText>
          </w:r>
          <w:r>
            <w:rPr>
              <w:bCs/>
            </w:rPr>
            <w:fldChar w:fldCharType="separate"/>
          </w:r>
          <w:r>
            <w:rPr>
              <w:rFonts w:ascii="Times New Roman" w:hAnsi="Times New Roman"/>
            </w:rPr>
            <w:t>五、矿区生态状况</w:t>
          </w:r>
          <w:r>
            <w:tab/>
          </w:r>
          <w:r>
            <w:fldChar w:fldCharType="begin"/>
          </w:r>
          <w:r>
            <w:instrText xml:space="preserve"> PAGEREF _Toc26922 \h </w:instrText>
          </w:r>
          <w:r>
            <w:fldChar w:fldCharType="separate"/>
          </w:r>
          <w:r>
            <w:t>34</w:t>
          </w:r>
          <w:r>
            <w:fldChar w:fldCharType="end"/>
          </w:r>
          <w:r>
            <w:rPr>
              <w:bCs/>
            </w:rPr>
            <w:fldChar w:fldCharType="end"/>
          </w:r>
        </w:p>
        <w:p w14:paraId="2653C380">
          <w:pPr>
            <w:pStyle w:val="35"/>
            <w:tabs>
              <w:tab w:val="right" w:leader="dot" w:pos="9354"/>
            </w:tabs>
          </w:pPr>
          <w:r>
            <w:rPr>
              <w:bCs/>
            </w:rPr>
            <w:fldChar w:fldCharType="begin"/>
          </w:r>
          <w:r>
            <w:rPr>
              <w:bCs/>
            </w:rPr>
            <w:instrText xml:space="preserve"> HYPERLINK \l _Toc20452 </w:instrText>
          </w:r>
          <w:r>
            <w:rPr>
              <w:bCs/>
            </w:rPr>
            <w:fldChar w:fldCharType="separate"/>
          </w:r>
          <w:r>
            <w:rPr>
              <w:rFonts w:ascii="Times New Roman" w:hAnsi="Times New Roman"/>
            </w:rPr>
            <w:t>六、矿区及周边人类重大工程活动</w:t>
          </w:r>
          <w:r>
            <w:tab/>
          </w:r>
          <w:r>
            <w:fldChar w:fldCharType="begin"/>
          </w:r>
          <w:r>
            <w:instrText xml:space="preserve"> PAGEREF _Toc20452 \h </w:instrText>
          </w:r>
          <w:r>
            <w:fldChar w:fldCharType="separate"/>
          </w:r>
          <w:r>
            <w:t>37</w:t>
          </w:r>
          <w:r>
            <w:fldChar w:fldCharType="end"/>
          </w:r>
          <w:r>
            <w:rPr>
              <w:bCs/>
            </w:rPr>
            <w:fldChar w:fldCharType="end"/>
          </w:r>
        </w:p>
        <w:p w14:paraId="258027A1">
          <w:pPr>
            <w:pStyle w:val="35"/>
            <w:tabs>
              <w:tab w:val="right" w:leader="dot" w:pos="9354"/>
            </w:tabs>
          </w:pPr>
          <w:r>
            <w:rPr>
              <w:bCs/>
            </w:rPr>
            <w:fldChar w:fldCharType="begin"/>
          </w:r>
          <w:r>
            <w:rPr>
              <w:bCs/>
            </w:rPr>
            <w:instrText xml:space="preserve"> HYPERLINK \l _Toc18724 </w:instrText>
          </w:r>
          <w:r>
            <w:rPr>
              <w:bCs/>
            </w:rPr>
            <w:fldChar w:fldCharType="separate"/>
          </w:r>
          <w:r>
            <w:rPr>
              <w:rFonts w:ascii="Times New Roman" w:hAnsi="Times New Roman"/>
            </w:rPr>
            <w:t>七、矿区生态修复工作情况</w:t>
          </w:r>
          <w:r>
            <w:tab/>
          </w:r>
          <w:r>
            <w:fldChar w:fldCharType="begin"/>
          </w:r>
          <w:r>
            <w:instrText xml:space="preserve"> PAGEREF _Toc18724 \h </w:instrText>
          </w:r>
          <w:r>
            <w:fldChar w:fldCharType="separate"/>
          </w:r>
          <w:r>
            <w:t>38</w:t>
          </w:r>
          <w:r>
            <w:fldChar w:fldCharType="end"/>
          </w:r>
          <w:r>
            <w:rPr>
              <w:bCs/>
            </w:rPr>
            <w:fldChar w:fldCharType="end"/>
          </w:r>
        </w:p>
        <w:p w14:paraId="718C9454">
          <w:pPr>
            <w:pStyle w:val="35"/>
            <w:tabs>
              <w:tab w:val="right" w:leader="dot" w:pos="9354"/>
            </w:tabs>
          </w:pPr>
          <w:r>
            <w:rPr>
              <w:bCs/>
            </w:rPr>
            <w:fldChar w:fldCharType="begin"/>
          </w:r>
          <w:r>
            <w:rPr>
              <w:bCs/>
            </w:rPr>
            <w:instrText xml:space="preserve"> HYPERLINK \l _Toc3984 </w:instrText>
          </w:r>
          <w:r>
            <w:rPr>
              <w:bCs/>
            </w:rPr>
            <w:fldChar w:fldCharType="separate"/>
          </w:r>
          <w:r>
            <w:rPr>
              <w:rFonts w:ascii="Times New Roman" w:hAnsi="Times New Roman"/>
            </w:rPr>
            <w:t>八、矿区基本情况调查指标</w:t>
          </w:r>
          <w:r>
            <w:tab/>
          </w:r>
          <w:r>
            <w:fldChar w:fldCharType="begin"/>
          </w:r>
          <w:r>
            <w:instrText xml:space="preserve"> PAGEREF _Toc3984 \h </w:instrText>
          </w:r>
          <w:r>
            <w:fldChar w:fldCharType="separate"/>
          </w:r>
          <w:r>
            <w:t>38</w:t>
          </w:r>
          <w:r>
            <w:fldChar w:fldCharType="end"/>
          </w:r>
          <w:r>
            <w:rPr>
              <w:bCs/>
            </w:rPr>
            <w:fldChar w:fldCharType="end"/>
          </w:r>
        </w:p>
        <w:p w14:paraId="63BAE2DF">
          <w:pPr>
            <w:pStyle w:val="30"/>
            <w:tabs>
              <w:tab w:val="right" w:leader="dot" w:pos="9354"/>
            </w:tabs>
          </w:pPr>
          <w:r>
            <w:rPr>
              <w:bCs/>
            </w:rPr>
            <w:fldChar w:fldCharType="begin"/>
          </w:r>
          <w:r>
            <w:rPr>
              <w:bCs/>
            </w:rPr>
            <w:instrText xml:space="preserve"> HYPERLINK \l _Toc13941 </w:instrText>
          </w:r>
          <w:r>
            <w:rPr>
              <w:bCs/>
            </w:rPr>
            <w:fldChar w:fldCharType="separate"/>
          </w:r>
          <w:r>
            <w:t>第三章  问题识别诊断及修复可行性分析</w:t>
          </w:r>
          <w:r>
            <w:tab/>
          </w:r>
          <w:r>
            <w:fldChar w:fldCharType="begin"/>
          </w:r>
          <w:r>
            <w:instrText xml:space="preserve"> PAGEREF _Toc13941 \h </w:instrText>
          </w:r>
          <w:r>
            <w:fldChar w:fldCharType="separate"/>
          </w:r>
          <w:r>
            <w:t>40</w:t>
          </w:r>
          <w:r>
            <w:fldChar w:fldCharType="end"/>
          </w:r>
          <w:r>
            <w:rPr>
              <w:bCs/>
            </w:rPr>
            <w:fldChar w:fldCharType="end"/>
          </w:r>
        </w:p>
        <w:p w14:paraId="451B8237">
          <w:pPr>
            <w:pStyle w:val="35"/>
            <w:tabs>
              <w:tab w:val="right" w:leader="dot" w:pos="9354"/>
            </w:tabs>
          </w:pPr>
          <w:r>
            <w:rPr>
              <w:bCs/>
            </w:rPr>
            <w:fldChar w:fldCharType="begin"/>
          </w:r>
          <w:r>
            <w:rPr>
              <w:bCs/>
            </w:rPr>
            <w:instrText xml:space="preserve"> HYPERLINK \l _Toc24887 </w:instrText>
          </w:r>
          <w:r>
            <w:rPr>
              <w:bCs/>
            </w:rPr>
            <w:fldChar w:fldCharType="separate"/>
          </w:r>
          <w:r>
            <w:rPr>
              <w:rFonts w:ascii="Times New Roman" w:hAnsi="Times New Roman"/>
            </w:rPr>
            <w:t>一、问题识别与受损预测</w:t>
          </w:r>
          <w:r>
            <w:tab/>
          </w:r>
          <w:r>
            <w:fldChar w:fldCharType="begin"/>
          </w:r>
          <w:r>
            <w:instrText xml:space="preserve"> PAGEREF _Toc24887 \h </w:instrText>
          </w:r>
          <w:r>
            <w:fldChar w:fldCharType="separate"/>
          </w:r>
          <w:r>
            <w:t>40</w:t>
          </w:r>
          <w:r>
            <w:fldChar w:fldCharType="end"/>
          </w:r>
          <w:r>
            <w:rPr>
              <w:bCs/>
            </w:rPr>
            <w:fldChar w:fldCharType="end"/>
          </w:r>
        </w:p>
        <w:p w14:paraId="49EF7478">
          <w:pPr>
            <w:pStyle w:val="35"/>
            <w:tabs>
              <w:tab w:val="right" w:leader="dot" w:pos="9354"/>
            </w:tabs>
          </w:pPr>
          <w:r>
            <w:rPr>
              <w:bCs/>
            </w:rPr>
            <w:fldChar w:fldCharType="begin"/>
          </w:r>
          <w:r>
            <w:rPr>
              <w:bCs/>
            </w:rPr>
            <w:instrText xml:space="preserve"> HYPERLINK \l _Toc6354 </w:instrText>
          </w:r>
          <w:r>
            <w:rPr>
              <w:bCs/>
            </w:rPr>
            <w:fldChar w:fldCharType="separate"/>
          </w:r>
          <w:r>
            <w:rPr>
              <w:rFonts w:ascii="Times New Roman" w:hAnsi="Times New Roman"/>
            </w:rPr>
            <w:t>二、生态修复可行性分析</w:t>
          </w:r>
          <w:r>
            <w:tab/>
          </w:r>
          <w:r>
            <w:fldChar w:fldCharType="begin"/>
          </w:r>
          <w:r>
            <w:instrText xml:space="preserve"> PAGEREF _Toc6354 \h </w:instrText>
          </w:r>
          <w:r>
            <w:fldChar w:fldCharType="separate"/>
          </w:r>
          <w:r>
            <w:t>57</w:t>
          </w:r>
          <w:r>
            <w:fldChar w:fldCharType="end"/>
          </w:r>
          <w:r>
            <w:rPr>
              <w:bCs/>
            </w:rPr>
            <w:fldChar w:fldCharType="end"/>
          </w:r>
        </w:p>
        <w:p w14:paraId="33814B06">
          <w:pPr>
            <w:pStyle w:val="35"/>
            <w:tabs>
              <w:tab w:val="right" w:leader="dot" w:pos="9354"/>
            </w:tabs>
          </w:pPr>
          <w:r>
            <w:rPr>
              <w:bCs/>
            </w:rPr>
            <w:fldChar w:fldCharType="begin"/>
          </w:r>
          <w:r>
            <w:rPr>
              <w:bCs/>
            </w:rPr>
            <w:instrText xml:space="preserve"> HYPERLINK \l _Toc18383 </w:instrText>
          </w:r>
          <w:r>
            <w:rPr>
              <w:bCs/>
            </w:rPr>
            <w:fldChar w:fldCharType="separate"/>
          </w:r>
          <w:r>
            <w:rPr>
              <w:rFonts w:ascii="Times New Roman" w:hAnsi="Times New Roman"/>
            </w:rPr>
            <w:t>三、生态修复分区及修复时序安排</w:t>
          </w:r>
          <w:r>
            <w:tab/>
          </w:r>
          <w:r>
            <w:fldChar w:fldCharType="begin"/>
          </w:r>
          <w:r>
            <w:instrText xml:space="preserve"> PAGEREF _Toc18383 \h </w:instrText>
          </w:r>
          <w:r>
            <w:fldChar w:fldCharType="separate"/>
          </w:r>
          <w:r>
            <w:t>65</w:t>
          </w:r>
          <w:r>
            <w:fldChar w:fldCharType="end"/>
          </w:r>
          <w:r>
            <w:rPr>
              <w:bCs/>
            </w:rPr>
            <w:fldChar w:fldCharType="end"/>
          </w:r>
        </w:p>
        <w:p w14:paraId="6E827A03">
          <w:pPr>
            <w:pStyle w:val="35"/>
            <w:tabs>
              <w:tab w:val="right" w:leader="dot" w:pos="9354"/>
            </w:tabs>
          </w:pPr>
          <w:r>
            <w:rPr>
              <w:bCs/>
            </w:rPr>
            <w:fldChar w:fldCharType="begin"/>
          </w:r>
          <w:r>
            <w:rPr>
              <w:bCs/>
            </w:rPr>
            <w:instrText xml:space="preserve"> HYPERLINK \l _Toc284 </w:instrText>
          </w:r>
          <w:r>
            <w:rPr>
              <w:bCs/>
            </w:rPr>
            <w:fldChar w:fldCharType="separate"/>
          </w:r>
          <w:r>
            <w:rPr>
              <w:rFonts w:ascii="Times New Roman" w:hAnsi="Times New Roman"/>
              <w:szCs w:val="30"/>
            </w:rPr>
            <w:t>四、采矿用地与复垦修复安排</w:t>
          </w:r>
          <w:r>
            <w:tab/>
          </w:r>
          <w:r>
            <w:fldChar w:fldCharType="begin"/>
          </w:r>
          <w:r>
            <w:instrText xml:space="preserve"> PAGEREF _Toc284 \h </w:instrText>
          </w:r>
          <w:r>
            <w:fldChar w:fldCharType="separate"/>
          </w:r>
          <w:r>
            <w:t>69</w:t>
          </w:r>
          <w:r>
            <w:fldChar w:fldCharType="end"/>
          </w:r>
          <w:r>
            <w:rPr>
              <w:bCs/>
            </w:rPr>
            <w:fldChar w:fldCharType="end"/>
          </w:r>
        </w:p>
        <w:p w14:paraId="7156B773">
          <w:pPr>
            <w:pStyle w:val="30"/>
            <w:tabs>
              <w:tab w:val="right" w:leader="dot" w:pos="9354"/>
            </w:tabs>
          </w:pPr>
          <w:r>
            <w:rPr>
              <w:bCs/>
            </w:rPr>
            <w:fldChar w:fldCharType="begin"/>
          </w:r>
          <w:r>
            <w:rPr>
              <w:bCs/>
            </w:rPr>
            <w:instrText xml:space="preserve"> HYPERLINK \l _Toc27477 </w:instrText>
          </w:r>
          <w:r>
            <w:rPr>
              <w:bCs/>
            </w:rPr>
            <w:fldChar w:fldCharType="separate"/>
          </w:r>
          <w:r>
            <w:t>第四章  生态修复措施与工程内容</w:t>
          </w:r>
          <w:r>
            <w:tab/>
          </w:r>
          <w:r>
            <w:fldChar w:fldCharType="begin"/>
          </w:r>
          <w:r>
            <w:instrText xml:space="preserve"> PAGEREF _Toc27477 \h </w:instrText>
          </w:r>
          <w:r>
            <w:fldChar w:fldCharType="separate"/>
          </w:r>
          <w:r>
            <w:t>72</w:t>
          </w:r>
          <w:r>
            <w:fldChar w:fldCharType="end"/>
          </w:r>
          <w:r>
            <w:rPr>
              <w:bCs/>
            </w:rPr>
            <w:fldChar w:fldCharType="end"/>
          </w:r>
        </w:p>
        <w:p w14:paraId="43151BB4">
          <w:pPr>
            <w:pStyle w:val="35"/>
            <w:tabs>
              <w:tab w:val="right" w:leader="dot" w:pos="9354"/>
            </w:tabs>
          </w:pPr>
          <w:r>
            <w:rPr>
              <w:bCs/>
            </w:rPr>
            <w:fldChar w:fldCharType="begin"/>
          </w:r>
          <w:r>
            <w:rPr>
              <w:bCs/>
            </w:rPr>
            <w:instrText xml:space="preserve"> HYPERLINK \l _Toc28541 </w:instrText>
          </w:r>
          <w:r>
            <w:rPr>
              <w:bCs/>
            </w:rPr>
            <w:fldChar w:fldCharType="separate"/>
          </w:r>
          <w:r>
            <w:rPr>
              <w:rFonts w:ascii="Times New Roman" w:hAnsi="Times New Roman"/>
            </w:rPr>
            <w:t>一、保护与预防控制措施</w:t>
          </w:r>
          <w:r>
            <w:tab/>
          </w:r>
          <w:r>
            <w:fldChar w:fldCharType="begin"/>
          </w:r>
          <w:r>
            <w:instrText xml:space="preserve"> PAGEREF _Toc28541 \h </w:instrText>
          </w:r>
          <w:r>
            <w:fldChar w:fldCharType="separate"/>
          </w:r>
          <w:r>
            <w:t>72</w:t>
          </w:r>
          <w:r>
            <w:fldChar w:fldCharType="end"/>
          </w:r>
          <w:r>
            <w:rPr>
              <w:bCs/>
            </w:rPr>
            <w:fldChar w:fldCharType="end"/>
          </w:r>
        </w:p>
        <w:p w14:paraId="24CF4DE4">
          <w:pPr>
            <w:pStyle w:val="35"/>
            <w:tabs>
              <w:tab w:val="right" w:leader="dot" w:pos="9354"/>
            </w:tabs>
          </w:pPr>
          <w:r>
            <w:rPr>
              <w:bCs/>
            </w:rPr>
            <w:fldChar w:fldCharType="begin"/>
          </w:r>
          <w:r>
            <w:rPr>
              <w:bCs/>
            </w:rPr>
            <w:instrText xml:space="preserve"> HYPERLINK \l _Toc19200 </w:instrText>
          </w:r>
          <w:r>
            <w:rPr>
              <w:bCs/>
            </w:rPr>
            <w:fldChar w:fldCharType="separate"/>
          </w:r>
          <w:r>
            <w:rPr>
              <w:rFonts w:ascii="Times New Roman" w:hAnsi="Times New Roman"/>
              <w:szCs w:val="30"/>
            </w:rPr>
            <w:t>二、修复措施</w:t>
          </w:r>
          <w:r>
            <w:tab/>
          </w:r>
          <w:r>
            <w:fldChar w:fldCharType="begin"/>
          </w:r>
          <w:r>
            <w:instrText xml:space="preserve"> PAGEREF _Toc19200 \h </w:instrText>
          </w:r>
          <w:r>
            <w:fldChar w:fldCharType="separate"/>
          </w:r>
          <w:r>
            <w:t>76</w:t>
          </w:r>
          <w:r>
            <w:fldChar w:fldCharType="end"/>
          </w:r>
          <w:r>
            <w:rPr>
              <w:bCs/>
            </w:rPr>
            <w:fldChar w:fldCharType="end"/>
          </w:r>
        </w:p>
        <w:p w14:paraId="040FC779">
          <w:pPr>
            <w:pStyle w:val="35"/>
            <w:tabs>
              <w:tab w:val="right" w:leader="dot" w:pos="9354"/>
            </w:tabs>
          </w:pPr>
          <w:r>
            <w:rPr>
              <w:bCs/>
            </w:rPr>
            <w:fldChar w:fldCharType="begin"/>
          </w:r>
          <w:r>
            <w:rPr>
              <w:bCs/>
            </w:rPr>
            <w:instrText xml:space="preserve"> HYPERLINK \l _Toc12082 </w:instrText>
          </w:r>
          <w:r>
            <w:rPr>
              <w:bCs/>
            </w:rPr>
            <w:fldChar w:fldCharType="separate"/>
          </w:r>
          <w:r>
            <w:rPr>
              <w:rFonts w:ascii="Times New Roman" w:hAnsi="Times New Roman"/>
              <w:szCs w:val="30"/>
            </w:rPr>
            <w:t>三、工程内容</w:t>
          </w:r>
          <w:r>
            <w:tab/>
          </w:r>
          <w:r>
            <w:fldChar w:fldCharType="begin"/>
          </w:r>
          <w:r>
            <w:instrText xml:space="preserve"> PAGEREF _Toc12082 \h </w:instrText>
          </w:r>
          <w:r>
            <w:fldChar w:fldCharType="separate"/>
          </w:r>
          <w:r>
            <w:t>82</w:t>
          </w:r>
          <w:r>
            <w:fldChar w:fldCharType="end"/>
          </w:r>
          <w:r>
            <w:rPr>
              <w:bCs/>
            </w:rPr>
            <w:fldChar w:fldCharType="end"/>
          </w:r>
        </w:p>
        <w:p w14:paraId="2BA158F0">
          <w:pPr>
            <w:pStyle w:val="30"/>
            <w:tabs>
              <w:tab w:val="right" w:leader="dot" w:pos="9354"/>
            </w:tabs>
          </w:pPr>
          <w:r>
            <w:rPr>
              <w:bCs/>
            </w:rPr>
            <w:fldChar w:fldCharType="begin"/>
          </w:r>
          <w:r>
            <w:rPr>
              <w:bCs/>
            </w:rPr>
            <w:instrText xml:space="preserve"> HYPERLINK \l _Toc21081 </w:instrText>
          </w:r>
          <w:r>
            <w:rPr>
              <w:bCs/>
            </w:rPr>
            <w:fldChar w:fldCharType="separate"/>
          </w:r>
          <w:r>
            <w:t>第五章  监测与管护</w:t>
          </w:r>
          <w:r>
            <w:tab/>
          </w:r>
          <w:r>
            <w:fldChar w:fldCharType="begin"/>
          </w:r>
          <w:r>
            <w:instrText xml:space="preserve"> PAGEREF _Toc21081 \h </w:instrText>
          </w:r>
          <w:r>
            <w:fldChar w:fldCharType="separate"/>
          </w:r>
          <w:r>
            <w:t>85</w:t>
          </w:r>
          <w:r>
            <w:fldChar w:fldCharType="end"/>
          </w:r>
          <w:r>
            <w:rPr>
              <w:bCs/>
            </w:rPr>
            <w:fldChar w:fldCharType="end"/>
          </w:r>
        </w:p>
        <w:p w14:paraId="4696F9B0">
          <w:pPr>
            <w:pStyle w:val="35"/>
            <w:tabs>
              <w:tab w:val="right" w:leader="dot" w:pos="9354"/>
            </w:tabs>
          </w:pPr>
          <w:r>
            <w:rPr>
              <w:bCs/>
            </w:rPr>
            <w:fldChar w:fldCharType="begin"/>
          </w:r>
          <w:r>
            <w:rPr>
              <w:bCs/>
            </w:rPr>
            <w:instrText xml:space="preserve"> HYPERLINK \l _Toc7649 </w:instrText>
          </w:r>
          <w:r>
            <w:rPr>
              <w:bCs/>
            </w:rPr>
            <w:fldChar w:fldCharType="separate"/>
          </w:r>
          <w:r>
            <w:rPr>
              <w:rFonts w:ascii="Times New Roman" w:hAnsi="Times New Roman"/>
              <w:szCs w:val="30"/>
            </w:rPr>
            <w:t>一、监测目标与措施</w:t>
          </w:r>
          <w:r>
            <w:tab/>
          </w:r>
          <w:r>
            <w:fldChar w:fldCharType="begin"/>
          </w:r>
          <w:r>
            <w:instrText xml:space="preserve"> PAGEREF _Toc7649 \h </w:instrText>
          </w:r>
          <w:r>
            <w:fldChar w:fldCharType="separate"/>
          </w:r>
          <w:r>
            <w:t>85</w:t>
          </w:r>
          <w:r>
            <w:fldChar w:fldCharType="end"/>
          </w:r>
          <w:r>
            <w:rPr>
              <w:bCs/>
            </w:rPr>
            <w:fldChar w:fldCharType="end"/>
          </w:r>
        </w:p>
        <w:p w14:paraId="35AB0DAE">
          <w:pPr>
            <w:pStyle w:val="35"/>
            <w:tabs>
              <w:tab w:val="right" w:leader="dot" w:pos="9354"/>
            </w:tabs>
          </w:pPr>
          <w:r>
            <w:rPr>
              <w:bCs/>
            </w:rPr>
            <w:fldChar w:fldCharType="begin"/>
          </w:r>
          <w:r>
            <w:rPr>
              <w:bCs/>
            </w:rPr>
            <w:instrText xml:space="preserve"> HYPERLINK \l _Toc28608 </w:instrText>
          </w:r>
          <w:r>
            <w:rPr>
              <w:bCs/>
            </w:rPr>
            <w:fldChar w:fldCharType="separate"/>
          </w:r>
          <w:r>
            <w:rPr>
              <w:rFonts w:ascii="Times New Roman" w:hAnsi="Times New Roman"/>
              <w:szCs w:val="30"/>
            </w:rPr>
            <w:t>二、管护目标与措施</w:t>
          </w:r>
          <w:r>
            <w:tab/>
          </w:r>
          <w:r>
            <w:fldChar w:fldCharType="begin"/>
          </w:r>
          <w:r>
            <w:instrText xml:space="preserve"> PAGEREF _Toc28608 \h </w:instrText>
          </w:r>
          <w:r>
            <w:fldChar w:fldCharType="separate"/>
          </w:r>
          <w:r>
            <w:t>87</w:t>
          </w:r>
          <w:r>
            <w:fldChar w:fldCharType="end"/>
          </w:r>
          <w:r>
            <w:rPr>
              <w:bCs/>
            </w:rPr>
            <w:fldChar w:fldCharType="end"/>
          </w:r>
        </w:p>
        <w:p w14:paraId="3573A113">
          <w:pPr>
            <w:pStyle w:val="35"/>
            <w:tabs>
              <w:tab w:val="right" w:leader="dot" w:pos="9354"/>
            </w:tabs>
          </w:pPr>
          <w:r>
            <w:rPr>
              <w:bCs/>
            </w:rPr>
            <w:fldChar w:fldCharType="begin"/>
          </w:r>
          <w:r>
            <w:rPr>
              <w:bCs/>
            </w:rPr>
            <w:instrText xml:space="preserve"> HYPERLINK \l _Toc8817 </w:instrText>
          </w:r>
          <w:r>
            <w:rPr>
              <w:bCs/>
            </w:rPr>
            <w:fldChar w:fldCharType="separate"/>
          </w:r>
          <w:r>
            <w:rPr>
              <w:rFonts w:ascii="Times New Roman" w:hAnsi="Times New Roman"/>
              <w:szCs w:val="30"/>
            </w:rPr>
            <w:t>三、工程量</w:t>
          </w:r>
          <w:r>
            <w:tab/>
          </w:r>
          <w:r>
            <w:fldChar w:fldCharType="begin"/>
          </w:r>
          <w:r>
            <w:instrText xml:space="preserve"> PAGEREF _Toc8817 \h </w:instrText>
          </w:r>
          <w:r>
            <w:fldChar w:fldCharType="separate"/>
          </w:r>
          <w:r>
            <w:t>88</w:t>
          </w:r>
          <w:r>
            <w:fldChar w:fldCharType="end"/>
          </w:r>
          <w:r>
            <w:rPr>
              <w:bCs/>
            </w:rPr>
            <w:fldChar w:fldCharType="end"/>
          </w:r>
        </w:p>
        <w:p w14:paraId="56828200">
          <w:pPr>
            <w:pStyle w:val="30"/>
            <w:tabs>
              <w:tab w:val="right" w:leader="dot" w:pos="9354"/>
            </w:tabs>
          </w:pPr>
          <w:r>
            <w:rPr>
              <w:bCs/>
            </w:rPr>
            <w:fldChar w:fldCharType="begin"/>
          </w:r>
          <w:r>
            <w:rPr>
              <w:bCs/>
            </w:rPr>
            <w:instrText xml:space="preserve"> HYPERLINK \l _Toc98 </w:instrText>
          </w:r>
          <w:r>
            <w:rPr>
              <w:bCs/>
            </w:rPr>
            <w:fldChar w:fldCharType="separate"/>
          </w:r>
          <w:r>
            <w:t>第六章  工程部署与经费估算</w:t>
          </w:r>
          <w:r>
            <w:tab/>
          </w:r>
          <w:r>
            <w:fldChar w:fldCharType="begin"/>
          </w:r>
          <w:r>
            <w:instrText xml:space="preserve"> PAGEREF _Toc98 \h </w:instrText>
          </w:r>
          <w:r>
            <w:fldChar w:fldCharType="separate"/>
          </w:r>
          <w:r>
            <w:t>90</w:t>
          </w:r>
          <w:r>
            <w:fldChar w:fldCharType="end"/>
          </w:r>
          <w:r>
            <w:rPr>
              <w:bCs/>
            </w:rPr>
            <w:fldChar w:fldCharType="end"/>
          </w:r>
        </w:p>
        <w:p w14:paraId="6ACD133F">
          <w:pPr>
            <w:pStyle w:val="35"/>
            <w:tabs>
              <w:tab w:val="right" w:leader="dot" w:pos="9354"/>
            </w:tabs>
          </w:pPr>
          <w:r>
            <w:rPr>
              <w:bCs/>
            </w:rPr>
            <w:fldChar w:fldCharType="begin"/>
          </w:r>
          <w:r>
            <w:rPr>
              <w:bCs/>
            </w:rPr>
            <w:instrText xml:space="preserve"> HYPERLINK \l _Toc30646 </w:instrText>
          </w:r>
          <w:r>
            <w:rPr>
              <w:bCs/>
            </w:rPr>
            <w:fldChar w:fldCharType="separate"/>
          </w:r>
          <w:r>
            <w:rPr>
              <w:rFonts w:ascii="Times New Roman" w:hAnsi="Times New Roman"/>
            </w:rPr>
            <w:t>一、总体部署</w:t>
          </w:r>
          <w:r>
            <w:tab/>
          </w:r>
          <w:r>
            <w:fldChar w:fldCharType="begin"/>
          </w:r>
          <w:r>
            <w:instrText xml:space="preserve"> PAGEREF _Toc30646 \h </w:instrText>
          </w:r>
          <w:r>
            <w:fldChar w:fldCharType="separate"/>
          </w:r>
          <w:r>
            <w:t>90</w:t>
          </w:r>
          <w:r>
            <w:fldChar w:fldCharType="end"/>
          </w:r>
          <w:r>
            <w:rPr>
              <w:bCs/>
            </w:rPr>
            <w:fldChar w:fldCharType="end"/>
          </w:r>
        </w:p>
        <w:p w14:paraId="4F6BF50C">
          <w:pPr>
            <w:pStyle w:val="35"/>
            <w:tabs>
              <w:tab w:val="right" w:leader="dot" w:pos="9354"/>
            </w:tabs>
          </w:pPr>
          <w:r>
            <w:rPr>
              <w:bCs/>
            </w:rPr>
            <w:fldChar w:fldCharType="begin"/>
          </w:r>
          <w:r>
            <w:rPr>
              <w:bCs/>
            </w:rPr>
            <w:instrText xml:space="preserve"> HYPERLINK \l _Toc17590 </w:instrText>
          </w:r>
          <w:r>
            <w:rPr>
              <w:bCs/>
            </w:rPr>
            <w:fldChar w:fldCharType="separate"/>
          </w:r>
          <w:r>
            <w:rPr>
              <w:rFonts w:ascii="Times New Roman" w:hAnsi="Times New Roman"/>
              <w:szCs w:val="30"/>
            </w:rPr>
            <w:t>二、总体经费估算</w:t>
          </w:r>
          <w:r>
            <w:tab/>
          </w:r>
          <w:r>
            <w:fldChar w:fldCharType="begin"/>
          </w:r>
          <w:r>
            <w:instrText xml:space="preserve"> PAGEREF _Toc17590 \h </w:instrText>
          </w:r>
          <w:r>
            <w:fldChar w:fldCharType="separate"/>
          </w:r>
          <w:r>
            <w:t>92</w:t>
          </w:r>
          <w:r>
            <w:fldChar w:fldCharType="end"/>
          </w:r>
          <w:r>
            <w:rPr>
              <w:bCs/>
            </w:rPr>
            <w:fldChar w:fldCharType="end"/>
          </w:r>
        </w:p>
        <w:p w14:paraId="7C23928F">
          <w:pPr>
            <w:pStyle w:val="35"/>
            <w:tabs>
              <w:tab w:val="right" w:leader="dot" w:pos="9354"/>
            </w:tabs>
          </w:pPr>
          <w:r>
            <w:rPr>
              <w:bCs/>
            </w:rPr>
            <w:fldChar w:fldCharType="begin"/>
          </w:r>
          <w:r>
            <w:rPr>
              <w:bCs/>
            </w:rPr>
            <w:instrText xml:space="preserve"> HYPERLINK \l _Toc20851 </w:instrText>
          </w:r>
          <w:r>
            <w:rPr>
              <w:bCs/>
            </w:rPr>
            <w:fldChar w:fldCharType="separate"/>
          </w:r>
          <w:r>
            <w:rPr>
              <w:rFonts w:ascii="Times New Roman" w:hAnsi="Times New Roman"/>
              <w:szCs w:val="30"/>
            </w:rPr>
            <w:t>三、阶段工作任务与经费安排</w:t>
          </w:r>
          <w:r>
            <w:tab/>
          </w:r>
          <w:r>
            <w:fldChar w:fldCharType="begin"/>
          </w:r>
          <w:r>
            <w:instrText xml:space="preserve"> PAGEREF _Toc20851 \h </w:instrText>
          </w:r>
          <w:r>
            <w:fldChar w:fldCharType="separate"/>
          </w:r>
          <w:r>
            <w:t>109</w:t>
          </w:r>
          <w:r>
            <w:fldChar w:fldCharType="end"/>
          </w:r>
          <w:r>
            <w:rPr>
              <w:bCs/>
            </w:rPr>
            <w:fldChar w:fldCharType="end"/>
          </w:r>
        </w:p>
        <w:p w14:paraId="20AEC2E8">
          <w:pPr>
            <w:pStyle w:val="30"/>
            <w:tabs>
              <w:tab w:val="right" w:leader="dot" w:pos="9354"/>
            </w:tabs>
          </w:pPr>
          <w:r>
            <w:rPr>
              <w:bCs/>
            </w:rPr>
            <w:fldChar w:fldCharType="begin"/>
          </w:r>
          <w:r>
            <w:rPr>
              <w:bCs/>
            </w:rPr>
            <w:instrText xml:space="preserve"> HYPERLINK \l _Toc27121 </w:instrText>
          </w:r>
          <w:r>
            <w:rPr>
              <w:bCs/>
            </w:rPr>
            <w:fldChar w:fldCharType="separate"/>
          </w:r>
          <w:r>
            <w:t>第七章  保障措施与公众参与</w:t>
          </w:r>
          <w:r>
            <w:tab/>
          </w:r>
          <w:r>
            <w:fldChar w:fldCharType="begin"/>
          </w:r>
          <w:r>
            <w:instrText xml:space="preserve"> PAGEREF _Toc27121 \h </w:instrText>
          </w:r>
          <w:r>
            <w:fldChar w:fldCharType="separate"/>
          </w:r>
          <w:r>
            <w:t>115</w:t>
          </w:r>
          <w:r>
            <w:fldChar w:fldCharType="end"/>
          </w:r>
          <w:r>
            <w:rPr>
              <w:bCs/>
            </w:rPr>
            <w:fldChar w:fldCharType="end"/>
          </w:r>
        </w:p>
        <w:p w14:paraId="20B2C31D">
          <w:pPr>
            <w:pStyle w:val="35"/>
            <w:tabs>
              <w:tab w:val="right" w:leader="dot" w:pos="9354"/>
            </w:tabs>
          </w:pPr>
          <w:r>
            <w:rPr>
              <w:bCs/>
            </w:rPr>
            <w:fldChar w:fldCharType="begin"/>
          </w:r>
          <w:r>
            <w:rPr>
              <w:bCs/>
            </w:rPr>
            <w:instrText xml:space="preserve"> HYPERLINK \l _Toc22148 </w:instrText>
          </w:r>
          <w:r>
            <w:rPr>
              <w:bCs/>
            </w:rPr>
            <w:fldChar w:fldCharType="separate"/>
          </w:r>
          <w:r>
            <w:rPr>
              <w:rFonts w:ascii="Times New Roman" w:hAnsi="Times New Roman"/>
              <w:szCs w:val="30"/>
            </w:rPr>
            <w:t>一、保障措施</w:t>
          </w:r>
          <w:r>
            <w:tab/>
          </w:r>
          <w:r>
            <w:fldChar w:fldCharType="begin"/>
          </w:r>
          <w:r>
            <w:instrText xml:space="preserve"> PAGEREF _Toc22148 \h </w:instrText>
          </w:r>
          <w:r>
            <w:fldChar w:fldCharType="separate"/>
          </w:r>
          <w:r>
            <w:t>115</w:t>
          </w:r>
          <w:r>
            <w:fldChar w:fldCharType="end"/>
          </w:r>
          <w:r>
            <w:rPr>
              <w:bCs/>
            </w:rPr>
            <w:fldChar w:fldCharType="end"/>
          </w:r>
        </w:p>
        <w:p w14:paraId="4280E3EC">
          <w:pPr>
            <w:pStyle w:val="35"/>
            <w:tabs>
              <w:tab w:val="right" w:leader="dot" w:pos="9354"/>
            </w:tabs>
          </w:pPr>
          <w:r>
            <w:rPr>
              <w:bCs/>
            </w:rPr>
            <w:fldChar w:fldCharType="begin"/>
          </w:r>
          <w:r>
            <w:rPr>
              <w:bCs/>
            </w:rPr>
            <w:instrText xml:space="preserve"> HYPERLINK \l _Toc22552 </w:instrText>
          </w:r>
          <w:r>
            <w:rPr>
              <w:bCs/>
            </w:rPr>
            <w:fldChar w:fldCharType="separate"/>
          </w:r>
          <w:r>
            <w:rPr>
              <w:rFonts w:ascii="Times New Roman" w:hAnsi="Times New Roman"/>
              <w:szCs w:val="30"/>
            </w:rPr>
            <w:t>二、公众参与</w:t>
          </w:r>
          <w:r>
            <w:tab/>
          </w:r>
          <w:r>
            <w:fldChar w:fldCharType="begin"/>
          </w:r>
          <w:r>
            <w:instrText xml:space="preserve"> PAGEREF _Toc22552 \h </w:instrText>
          </w:r>
          <w:r>
            <w:fldChar w:fldCharType="separate"/>
          </w:r>
          <w:r>
            <w:t>117</w:t>
          </w:r>
          <w:r>
            <w:fldChar w:fldCharType="end"/>
          </w:r>
          <w:r>
            <w:rPr>
              <w:bCs/>
            </w:rPr>
            <w:fldChar w:fldCharType="end"/>
          </w:r>
        </w:p>
        <w:p w14:paraId="4CE54D35">
          <w:pPr>
            <w:pStyle w:val="35"/>
            <w:tabs>
              <w:tab w:val="right" w:leader="dot" w:pos="9354"/>
            </w:tabs>
          </w:pPr>
          <w:r>
            <w:rPr>
              <w:bCs/>
            </w:rPr>
            <w:fldChar w:fldCharType="begin"/>
          </w:r>
          <w:r>
            <w:rPr>
              <w:bCs/>
            </w:rPr>
            <w:instrText xml:space="preserve"> HYPERLINK \l _Toc294 </w:instrText>
          </w:r>
          <w:r>
            <w:rPr>
              <w:bCs/>
            </w:rPr>
            <w:fldChar w:fldCharType="separate"/>
          </w:r>
          <w:r>
            <w:rPr>
              <w:rFonts w:ascii="Times New Roman" w:hAnsi="Times New Roman"/>
              <w:szCs w:val="30"/>
            </w:rPr>
            <w:t>三、效益分析</w:t>
          </w:r>
          <w:r>
            <w:tab/>
          </w:r>
          <w:r>
            <w:fldChar w:fldCharType="begin"/>
          </w:r>
          <w:r>
            <w:instrText xml:space="preserve"> PAGEREF _Toc294 \h </w:instrText>
          </w:r>
          <w:r>
            <w:fldChar w:fldCharType="separate"/>
          </w:r>
          <w:r>
            <w:t>117</w:t>
          </w:r>
          <w:r>
            <w:fldChar w:fldCharType="end"/>
          </w:r>
          <w:r>
            <w:rPr>
              <w:bCs/>
            </w:rPr>
            <w:fldChar w:fldCharType="end"/>
          </w:r>
        </w:p>
        <w:p w14:paraId="00AB8BA8">
          <w:pPr>
            <w:pStyle w:val="30"/>
            <w:tabs>
              <w:tab w:val="right" w:leader="dot" w:pos="9354"/>
            </w:tabs>
          </w:pPr>
          <w:r>
            <w:rPr>
              <w:bCs/>
            </w:rPr>
            <w:fldChar w:fldCharType="begin"/>
          </w:r>
          <w:r>
            <w:rPr>
              <w:bCs/>
            </w:rPr>
            <w:instrText xml:space="preserve"> HYPERLINK \l _Toc12690 </w:instrText>
          </w:r>
          <w:r>
            <w:rPr>
              <w:bCs/>
            </w:rPr>
            <w:fldChar w:fldCharType="separate"/>
          </w:r>
          <w:r>
            <w:rPr>
              <w:bCs/>
            </w:rPr>
            <w:t>第八章  结论</w:t>
          </w:r>
          <w:r>
            <w:tab/>
          </w:r>
          <w:r>
            <w:fldChar w:fldCharType="begin"/>
          </w:r>
          <w:r>
            <w:instrText xml:space="preserve"> PAGEREF _Toc12690 \h </w:instrText>
          </w:r>
          <w:r>
            <w:fldChar w:fldCharType="separate"/>
          </w:r>
          <w:r>
            <w:t>119</w:t>
          </w:r>
          <w:r>
            <w:fldChar w:fldCharType="end"/>
          </w:r>
          <w:r>
            <w:rPr>
              <w:bCs/>
            </w:rPr>
            <w:fldChar w:fldCharType="end"/>
          </w:r>
        </w:p>
        <w:p w14:paraId="250B63DC">
          <w:pPr>
            <w:pStyle w:val="35"/>
            <w:tabs>
              <w:tab w:val="right" w:leader="dot" w:pos="9354"/>
            </w:tabs>
          </w:pPr>
          <w:r>
            <w:rPr>
              <w:bCs/>
            </w:rPr>
            <w:fldChar w:fldCharType="begin"/>
          </w:r>
          <w:r>
            <w:rPr>
              <w:bCs/>
            </w:rPr>
            <w:instrText xml:space="preserve"> HYPERLINK \l _Toc16057 </w:instrText>
          </w:r>
          <w:r>
            <w:rPr>
              <w:bCs/>
            </w:rPr>
            <w:fldChar w:fldCharType="separate"/>
          </w:r>
          <w:r>
            <w:rPr>
              <w:rFonts w:ascii="Times New Roman" w:hAnsi="Times New Roman"/>
              <w:szCs w:val="30"/>
            </w:rPr>
            <w:t>一、结论</w:t>
          </w:r>
          <w:r>
            <w:tab/>
          </w:r>
          <w:r>
            <w:fldChar w:fldCharType="begin"/>
          </w:r>
          <w:r>
            <w:instrText xml:space="preserve"> PAGEREF _Toc16057 \h </w:instrText>
          </w:r>
          <w:r>
            <w:fldChar w:fldCharType="separate"/>
          </w:r>
          <w:r>
            <w:t>119</w:t>
          </w:r>
          <w:r>
            <w:fldChar w:fldCharType="end"/>
          </w:r>
          <w:r>
            <w:rPr>
              <w:bCs/>
            </w:rPr>
            <w:fldChar w:fldCharType="end"/>
          </w:r>
        </w:p>
        <w:p w14:paraId="3C7EAF62">
          <w:pPr>
            <w:pStyle w:val="35"/>
            <w:tabs>
              <w:tab w:val="right" w:leader="dot" w:pos="9354"/>
            </w:tabs>
          </w:pPr>
          <w:r>
            <w:rPr>
              <w:bCs/>
            </w:rPr>
            <w:fldChar w:fldCharType="begin"/>
          </w:r>
          <w:r>
            <w:rPr>
              <w:bCs/>
            </w:rPr>
            <w:instrText xml:space="preserve"> HYPERLINK \l _Toc6256 </w:instrText>
          </w:r>
          <w:r>
            <w:rPr>
              <w:bCs/>
            </w:rPr>
            <w:fldChar w:fldCharType="separate"/>
          </w:r>
          <w:r>
            <w:rPr>
              <w:rFonts w:ascii="Times New Roman" w:hAnsi="Times New Roman"/>
              <w:szCs w:val="30"/>
            </w:rPr>
            <w:t>二、建议</w:t>
          </w:r>
          <w:r>
            <w:tab/>
          </w:r>
          <w:r>
            <w:fldChar w:fldCharType="begin"/>
          </w:r>
          <w:r>
            <w:instrText xml:space="preserve"> PAGEREF _Toc6256 \h </w:instrText>
          </w:r>
          <w:r>
            <w:fldChar w:fldCharType="separate"/>
          </w:r>
          <w:r>
            <w:t>120</w:t>
          </w:r>
          <w:r>
            <w:fldChar w:fldCharType="end"/>
          </w:r>
          <w:r>
            <w:rPr>
              <w:bCs/>
            </w:rPr>
            <w:fldChar w:fldCharType="end"/>
          </w:r>
        </w:p>
        <w:p w14:paraId="58F90A13">
          <w:pPr>
            <w:ind w:left="0" w:leftChars="0" w:firstLine="0" w:firstLineChars="0"/>
            <w:rPr>
              <w:b/>
              <w:bCs/>
              <w:sz w:val="24"/>
            </w:rPr>
          </w:pPr>
          <w:r>
            <w:rPr>
              <w:bCs/>
            </w:rPr>
            <w:fldChar w:fldCharType="end"/>
          </w:r>
        </w:p>
      </w:sdtContent>
    </w:sdt>
    <w:p w14:paraId="10569B23">
      <w:pPr>
        <w:ind w:firstLine="560"/>
      </w:pPr>
    </w:p>
    <w:p w14:paraId="7B2435EF">
      <w:pPr>
        <w:ind w:firstLine="560"/>
      </w:pPr>
      <w:r>
        <w:t>图号  顺序号                  附图名称               比例尺</w:t>
      </w:r>
    </w:p>
    <w:p w14:paraId="135538B3">
      <w:pPr>
        <w:ind w:firstLine="840" w:firstLineChars="300"/>
      </w:pPr>
      <w:r>
        <w:t>1     1         矿区土地利用现状图                 1:2000</w:t>
      </w:r>
    </w:p>
    <w:p w14:paraId="2B58350C">
      <w:pPr>
        <w:ind w:firstLine="840" w:firstLineChars="300"/>
      </w:pPr>
      <w:r>
        <w:t>2     2         矿区地质环境问题现状图             1:2000</w:t>
      </w:r>
    </w:p>
    <w:p w14:paraId="2AD30DC4">
      <w:pPr>
        <w:ind w:firstLine="840" w:firstLineChars="300"/>
      </w:pPr>
      <w:r>
        <w:t>3     3         矿区土地损毁现状图                 1:2000</w:t>
      </w:r>
    </w:p>
    <w:p w14:paraId="12B64038">
      <w:pPr>
        <w:ind w:firstLine="840" w:firstLineChars="300"/>
      </w:pPr>
      <w:r>
        <w:t>4     4         矿区地质环境问题预测图             1:2000</w:t>
      </w:r>
    </w:p>
    <w:p w14:paraId="16C9727C">
      <w:pPr>
        <w:ind w:firstLine="840" w:firstLineChars="300"/>
      </w:pPr>
      <w:r>
        <w:t>5     5         矿区土地损毁预测图                 1:2000</w:t>
      </w:r>
    </w:p>
    <w:p w14:paraId="29983AA9">
      <w:pPr>
        <w:ind w:firstLine="840" w:firstLineChars="300"/>
      </w:pPr>
      <w:r>
        <w:t>6     6         矿区生态修复工程部署图             1:2000</w:t>
      </w:r>
    </w:p>
    <w:p w14:paraId="7E9E136A">
      <w:pPr>
        <w:ind w:firstLine="840" w:firstLineChars="300"/>
      </w:pPr>
      <w:r>
        <w:t>7     7         矿区土地利用现状图（自然资源局盖章）</w:t>
      </w:r>
    </w:p>
    <w:p w14:paraId="31578835">
      <w:pPr>
        <w:ind w:firstLine="840" w:firstLineChars="300"/>
      </w:pPr>
      <w:r>
        <w:rPr>
          <w:rFonts w:hint="eastAsia"/>
        </w:rPr>
        <w:t>8     8         矿山三区三线位置关系图</w:t>
      </w:r>
    </w:p>
    <w:p w14:paraId="44B6A6CB">
      <w:pPr>
        <w:ind w:firstLine="840" w:firstLineChars="300"/>
      </w:pPr>
      <w:r>
        <w:rPr>
          <w:rFonts w:hint="eastAsia"/>
        </w:rPr>
        <w:t>9     9         矿区生态修复工程部署A-A’剖面图   1：1000</w:t>
      </w:r>
    </w:p>
    <w:p w14:paraId="24AB9D2C">
      <w:pPr>
        <w:ind w:firstLine="840" w:firstLineChars="300"/>
      </w:pPr>
      <w:r>
        <w:rPr>
          <w:rFonts w:hint="eastAsia"/>
        </w:rPr>
        <w:t>10    10        矿区生态修复工程部署B-B’剖面图   1：1000</w:t>
      </w:r>
    </w:p>
    <w:p w14:paraId="6F778226">
      <w:pPr>
        <w:ind w:firstLine="560"/>
      </w:pPr>
    </w:p>
    <w:p w14:paraId="0F3A4632">
      <w:pPr>
        <w:ind w:firstLine="560"/>
      </w:pPr>
    </w:p>
    <w:p w14:paraId="25AC61CE">
      <w:pPr>
        <w:ind w:firstLine="560"/>
      </w:pPr>
      <w:bookmarkStart w:id="281" w:name="_GoBack"/>
      <w:bookmarkEnd w:id="281"/>
      <w:r>
        <w:t>附件</w:t>
      </w:r>
    </w:p>
    <w:p w14:paraId="55DEFFA5">
      <w:pPr>
        <w:ind w:firstLine="560"/>
      </w:pPr>
      <w:r>
        <w:t>1、土壤检测报告</w:t>
      </w:r>
    </w:p>
    <w:p w14:paraId="0C49A734">
      <w:pPr>
        <w:ind w:firstLine="560"/>
      </w:pPr>
      <w:r>
        <w:rPr>
          <w:rFonts w:hint="eastAsia"/>
        </w:rPr>
        <w:t>2、水质检测报告</w:t>
      </w:r>
    </w:p>
    <w:p w14:paraId="42A44FDD">
      <w:pPr>
        <w:ind w:firstLine="560"/>
      </w:pPr>
      <w:r>
        <w:rPr>
          <w:rFonts w:hint="eastAsia"/>
        </w:rPr>
        <w:t>3</w:t>
      </w:r>
      <w:r>
        <w:t>、公众意见调查</w:t>
      </w:r>
    </w:p>
    <w:p w14:paraId="4330112E">
      <w:pPr>
        <w:ind w:firstLine="560"/>
      </w:pPr>
      <w:r>
        <w:rPr>
          <w:rFonts w:hint="eastAsia"/>
        </w:rPr>
        <w:t>4</w:t>
      </w:r>
      <w:r>
        <w:t>、委托书</w:t>
      </w:r>
    </w:p>
    <w:p w14:paraId="4C20A703">
      <w:pPr>
        <w:ind w:firstLine="560"/>
      </w:pPr>
      <w:r>
        <w:rPr>
          <w:rFonts w:hint="eastAsia"/>
        </w:rPr>
        <w:t>5</w:t>
      </w:r>
      <w:r>
        <w:t>、采矿证及营业执照</w:t>
      </w:r>
    </w:p>
    <w:p w14:paraId="1D46F0BE">
      <w:pPr>
        <w:ind w:firstLine="560"/>
      </w:pPr>
      <w:r>
        <w:rPr>
          <w:rFonts w:hint="eastAsia"/>
        </w:rPr>
        <w:t>6</w:t>
      </w:r>
      <w:r>
        <w:t>、存储基金承诺书</w:t>
      </w:r>
    </w:p>
    <w:p w14:paraId="5671DEA5">
      <w:pPr>
        <w:ind w:firstLine="560"/>
      </w:pPr>
      <w:r>
        <w:rPr>
          <w:rFonts w:hint="eastAsia"/>
        </w:rPr>
        <w:t>7</w:t>
      </w:r>
      <w:r>
        <w:t>、采矿权人履行《方案》承诺书</w:t>
      </w:r>
    </w:p>
    <w:p w14:paraId="474195CA">
      <w:pPr>
        <w:ind w:firstLine="560"/>
      </w:pPr>
      <w:r>
        <w:rPr>
          <w:rFonts w:hint="eastAsia"/>
        </w:rPr>
        <w:t>8</w:t>
      </w:r>
      <w:r>
        <w:t>、原始资料真实性承诺（编制单位和建设单位）</w:t>
      </w:r>
    </w:p>
    <w:p w14:paraId="639887BD">
      <w:pPr>
        <w:ind w:firstLine="560"/>
      </w:pPr>
      <w:r>
        <w:rPr>
          <w:rFonts w:hint="eastAsia"/>
        </w:rPr>
        <w:t>9</w:t>
      </w:r>
      <w:r>
        <w:t>、土地权属证明</w:t>
      </w:r>
    </w:p>
    <w:p w14:paraId="617581BE">
      <w:pPr>
        <w:ind w:firstLine="560"/>
      </w:pPr>
      <w:r>
        <w:rPr>
          <w:rFonts w:hint="eastAsia"/>
        </w:rPr>
        <w:t>10</w:t>
      </w:r>
      <w:r>
        <w:t>、土地权属人对方案的意见</w:t>
      </w:r>
    </w:p>
    <w:p w14:paraId="78C540E6">
      <w:pPr>
        <w:ind w:firstLine="560"/>
      </w:pPr>
      <w:r>
        <w:t>1</w:t>
      </w:r>
      <w:r>
        <w:rPr>
          <w:rFonts w:hint="eastAsia"/>
        </w:rPr>
        <w:t>1</w:t>
      </w:r>
      <w:r>
        <w:t>、采矿权人对《方案》的意见</w:t>
      </w:r>
    </w:p>
    <w:p w14:paraId="61A70AB9">
      <w:pPr>
        <w:ind w:firstLine="560"/>
      </w:pPr>
      <w:r>
        <w:t>1</w:t>
      </w:r>
      <w:r>
        <w:rPr>
          <w:rFonts w:hint="eastAsia"/>
        </w:rPr>
        <w:t>2</w:t>
      </w:r>
      <w:r>
        <w:t>、内审意见</w:t>
      </w:r>
    </w:p>
    <w:p w14:paraId="1FCE51D2">
      <w:pPr>
        <w:ind w:firstLine="560"/>
      </w:pPr>
      <w:r>
        <w:t>1</w:t>
      </w:r>
      <w:r>
        <w:rPr>
          <w:rFonts w:hint="eastAsia"/>
        </w:rPr>
        <w:t>3</w:t>
      </w:r>
      <w:r>
        <w:t>、安全设施设计批复</w:t>
      </w:r>
    </w:p>
    <w:p w14:paraId="73E34459">
      <w:pPr>
        <w:ind w:firstLine="560"/>
      </w:pPr>
      <w:r>
        <w:t>1</w:t>
      </w:r>
      <w:r>
        <w:rPr>
          <w:rFonts w:hint="eastAsia"/>
        </w:rPr>
        <w:t>4</w:t>
      </w:r>
      <w:r>
        <w:t>、开发利用方案评审意见</w:t>
      </w:r>
    </w:p>
    <w:p w14:paraId="37A3D9DE">
      <w:pPr>
        <w:ind w:firstLine="560"/>
      </w:pPr>
      <w:r>
        <w:t>1</w:t>
      </w:r>
      <w:r>
        <w:rPr>
          <w:rFonts w:hint="eastAsia"/>
        </w:rPr>
        <w:t>5</w:t>
      </w:r>
      <w:r>
        <w:t>、原矿区生态修复方案评审意见</w:t>
      </w:r>
    </w:p>
    <w:p w14:paraId="0EB1FE90">
      <w:pPr>
        <w:ind w:firstLine="560"/>
      </w:pPr>
      <w:r>
        <w:t>1</w:t>
      </w:r>
      <w:r>
        <w:rPr>
          <w:rFonts w:hint="eastAsia"/>
        </w:rPr>
        <w:t>6</w:t>
      </w:r>
      <w:r>
        <w:t>、土地使用权租赁合同</w:t>
      </w:r>
    </w:p>
    <w:p w14:paraId="77B2392F">
      <w:pPr>
        <w:ind w:firstLine="560"/>
      </w:pPr>
      <w:r>
        <w:t>1</w:t>
      </w:r>
      <w:r>
        <w:rPr>
          <w:rFonts w:hint="eastAsia"/>
        </w:rPr>
        <w:t>7</w:t>
      </w:r>
      <w:r>
        <w:t>、基金缴纳凭证</w:t>
      </w:r>
    </w:p>
    <w:p w14:paraId="0BFBD5D3">
      <w:pPr>
        <w:ind w:firstLine="560"/>
      </w:pPr>
      <w:r>
        <w:t>1</w:t>
      </w:r>
      <w:r>
        <w:rPr>
          <w:rFonts w:hint="eastAsia"/>
        </w:rPr>
        <w:t>8</w:t>
      </w:r>
      <w:r>
        <w:t>、关于保留矿区内道路的情况说明</w:t>
      </w:r>
    </w:p>
    <w:p w14:paraId="43DD8C1E">
      <w:pPr>
        <w:ind w:left="560" w:firstLine="0" w:firstLineChars="0"/>
        <w:jc w:val="center"/>
        <w:rPr>
          <w:b/>
          <w:bCs/>
          <w:sz w:val="24"/>
        </w:rPr>
        <w:sectPr>
          <w:pgSz w:w="11906" w:h="16838"/>
          <w:pgMar w:top="1134" w:right="1134" w:bottom="1134" w:left="1418" w:header="851" w:footer="992" w:gutter="0"/>
          <w:cols w:space="425" w:num="1"/>
          <w:docGrid w:type="linesAndChars" w:linePitch="312" w:charSpace="0"/>
        </w:sectPr>
      </w:pPr>
    </w:p>
    <w:p w14:paraId="2CD3E72F">
      <w:pPr>
        <w:pStyle w:val="3"/>
        <w:bidi w:val="0"/>
      </w:pPr>
      <w:bookmarkStart w:id="6" w:name="_Toc215842116"/>
      <w:bookmarkStart w:id="7" w:name="_Toc215692428"/>
      <w:bookmarkStart w:id="8" w:name="_Toc1411"/>
      <w:r>
        <w:t>前   言</w:t>
      </w:r>
      <w:bookmarkEnd w:id="5"/>
      <w:bookmarkEnd w:id="6"/>
      <w:bookmarkEnd w:id="7"/>
      <w:bookmarkEnd w:id="8"/>
    </w:p>
    <w:p w14:paraId="5858C400">
      <w:pPr>
        <w:pStyle w:val="4"/>
        <w:bidi w:val="0"/>
      </w:pPr>
      <w:bookmarkStart w:id="9" w:name="_Toc215692429"/>
      <w:bookmarkStart w:id="10" w:name="_Toc215842117"/>
      <w:bookmarkStart w:id="11" w:name="_Toc211790721"/>
      <w:bookmarkStart w:id="12" w:name="_Toc6528"/>
      <w:r>
        <w:t>一、编制目的</w:t>
      </w:r>
      <w:bookmarkEnd w:id="9"/>
      <w:bookmarkEnd w:id="10"/>
      <w:bookmarkEnd w:id="11"/>
      <w:bookmarkEnd w:id="12"/>
    </w:p>
    <w:p w14:paraId="60640A3E">
      <w:pPr>
        <w:pStyle w:val="5"/>
        <w:ind w:firstLine="562"/>
      </w:pPr>
      <w:bookmarkStart w:id="13" w:name="_Toc211790722"/>
      <w:r>
        <w:t>（一）任务的由来</w:t>
      </w:r>
      <w:bookmarkEnd w:id="13"/>
    </w:p>
    <w:p w14:paraId="78E9C8FB">
      <w:pPr>
        <w:spacing w:line="360" w:lineRule="auto"/>
        <w:ind w:firstLine="560"/>
        <w:rPr>
          <w:rFonts w:hint="eastAsia" w:ascii="宋体" w:hAnsi="宋体" w:eastAsia="宋体" w:cs="宋体"/>
          <w:highlight w:val="none"/>
        </w:rPr>
      </w:pPr>
      <w:r>
        <w:rPr>
          <w:rFonts w:hint="eastAsia" w:ascii="宋体" w:hAnsi="宋体" w:eastAsia="宋体" w:cs="宋体"/>
          <w:highlight w:val="none"/>
        </w:rPr>
        <w:t>白山市盛泰矿业有限公司采石场一矿（以下简称：盛泰一矿）为生产矿山，采矿权人为白山市盛泰矿业有限公司采石场一矿，现持有采矿许可证：C2206022009037120009948，矿山</w:t>
      </w:r>
      <w:r>
        <w:rPr>
          <w:rFonts w:hint="eastAsia" w:ascii="宋体" w:hAnsi="宋体" w:eastAsia="宋体" w:cs="宋体"/>
          <w:szCs w:val="28"/>
          <w:highlight w:val="none"/>
        </w:rPr>
        <w:t>采矿权</w:t>
      </w:r>
      <w:r>
        <w:rPr>
          <w:rFonts w:hint="eastAsia" w:ascii="宋体" w:hAnsi="宋体" w:eastAsia="宋体" w:cs="宋体"/>
          <w:highlight w:val="none"/>
        </w:rPr>
        <w:t>面积：0.0401km²，开采标高：+658m至+560m，开采矿种为建筑石料用灰岩，开采方式为露天开采。为落实《中共中央办公厅 国务院办公厅关于进一步加强矿山安全生产工作的意见》（厅字〔2023〕21号）第（六）款，“推动同一个矿体分属2个以上不同开采主体的非煤矿山，生产建设作业范围最小距离不满足相关安全规定的非煤矿山，以山脊划界的普通建筑用砂石露天矿山等企业整合重组，统一开采规划、生产系统和安全管理。”的意见，白山市盛泰矿业有限公司委托吉林鸿邦冶金设计研究院有限公司于2025年4月编制了《</w:t>
      </w:r>
      <w:r>
        <w:rPr>
          <w:rFonts w:hint="eastAsia" w:ascii="宋体" w:hAnsi="宋体" w:eastAsia="宋体" w:cs="宋体"/>
          <w:szCs w:val="28"/>
          <w:highlight w:val="none"/>
        </w:rPr>
        <w:t>白山市盛泰矿业有限公司改建项目安全设施设计</w:t>
      </w:r>
      <w:r>
        <w:rPr>
          <w:rFonts w:hint="eastAsia" w:ascii="宋体" w:hAnsi="宋体" w:eastAsia="宋体" w:cs="宋体"/>
          <w:highlight w:val="none"/>
        </w:rPr>
        <w:t>》，对矿山开采方案重新进行设计。</w:t>
      </w:r>
    </w:p>
    <w:p w14:paraId="3BD04AEE">
      <w:pPr>
        <w:spacing w:line="360" w:lineRule="auto"/>
        <w:ind w:firstLine="560"/>
        <w:rPr>
          <w:rFonts w:hint="eastAsia" w:ascii="宋体" w:hAnsi="宋体" w:eastAsia="宋体" w:cs="宋体"/>
          <w:highlight w:val="none"/>
        </w:rPr>
      </w:pPr>
      <w:r>
        <w:rPr>
          <w:rFonts w:hint="eastAsia" w:ascii="宋体" w:hAnsi="宋体" w:eastAsia="宋体" w:cs="宋体"/>
          <w:highlight w:val="none"/>
        </w:rPr>
        <w:t>考虑调整后矿山开采方案发生重大调整，按照《土地复垦条例》、《矿山地质环境保护规定》和《吉林省自然资源厅生态修复处关于做好过渡期内矿区生态修复方案编制评审有关工作的通知》关于</w:t>
      </w:r>
      <w:r>
        <w:rPr>
          <w:rFonts w:hint="eastAsia" w:ascii="宋体" w:hAnsi="宋体" w:eastAsia="宋体" w:cs="宋体"/>
          <w:b/>
          <w:bCs/>
          <w:highlight w:val="none"/>
        </w:rPr>
        <w:t>“涉及采矿许可证延续以及开采方案重大调整的， 采矿权人应当重新编制方案并报有相应矿业权登记权限的自然资源主管部门评审”</w:t>
      </w:r>
      <w:r>
        <w:rPr>
          <w:rFonts w:hint="eastAsia" w:ascii="宋体" w:hAnsi="宋体" w:eastAsia="宋体" w:cs="宋体"/>
          <w:highlight w:val="none"/>
        </w:rPr>
        <w:t>的文件要求，白山市盛泰矿业有限公司采石场一矿委托吉林省煤田地质局物测队开展了《白山市盛泰矿业有限公司采石场一矿矿区生态修复方案》（以下简称《方案》）的编制工作。</w:t>
      </w:r>
    </w:p>
    <w:p w14:paraId="40D76F24">
      <w:pPr>
        <w:pStyle w:val="5"/>
        <w:ind w:firstLine="562"/>
      </w:pPr>
      <w:bookmarkStart w:id="14" w:name="_Toc211790723"/>
      <w:r>
        <w:t>（二）编制目的</w:t>
      </w:r>
      <w:bookmarkEnd w:id="14"/>
    </w:p>
    <w:p w14:paraId="23CF9A63">
      <w:pPr>
        <w:spacing w:line="360" w:lineRule="auto"/>
        <w:ind w:firstLine="560"/>
        <w:rPr>
          <w:rFonts w:hint="eastAsia" w:ascii="宋体" w:hAnsi="宋体" w:eastAsia="宋体" w:cs="宋体"/>
        </w:rPr>
      </w:pPr>
      <w:r>
        <w:rPr>
          <w:rFonts w:hint="eastAsia" w:ascii="宋体" w:hAnsi="宋体" w:eastAsia="宋体" w:cs="宋体"/>
        </w:rPr>
        <w:t>通过编制《方案》并加以实施，一方面落实有关法律规定和政策要求，保证采矿权人生态修复义务的落实，保证矿区生态修复任务、措施、计划和资金落到实处，为自然资源主管部门实施监管和矿山业主申请办理采矿许可证提供依据；另一方面使矿山生产过程中矿山地质灾害危害降低到最低程度，减少矿业活动造成的矿区生态环境破坏，促进矿产资源的合理开发利用和经济社会、资源环境的协调发展，实现闭坑后矿山生态环境的明显好转。</w:t>
      </w:r>
    </w:p>
    <w:p w14:paraId="6E62876D">
      <w:pPr>
        <w:spacing w:line="360" w:lineRule="auto"/>
        <w:ind w:firstLine="560"/>
        <w:rPr>
          <w:rFonts w:hint="eastAsia" w:ascii="宋体" w:hAnsi="宋体" w:eastAsia="宋体" w:cs="宋体"/>
        </w:rPr>
      </w:pPr>
      <w:r>
        <w:rPr>
          <w:rFonts w:hint="eastAsia" w:ascii="宋体" w:hAnsi="宋体" w:eastAsia="宋体" w:cs="宋体"/>
        </w:rPr>
        <w:t>根据上述目的，本次方案编制的主要任务如下：</w:t>
      </w:r>
    </w:p>
    <w:p w14:paraId="54F25B08">
      <w:pPr>
        <w:spacing w:line="360" w:lineRule="auto"/>
        <w:ind w:firstLine="560"/>
        <w:rPr>
          <w:rFonts w:hint="eastAsia" w:ascii="宋体" w:hAnsi="宋体" w:eastAsia="宋体" w:cs="宋体"/>
        </w:rPr>
      </w:pPr>
      <w:r>
        <w:rPr>
          <w:rFonts w:hint="eastAsia" w:ascii="宋体" w:hAnsi="宋体" w:eastAsia="宋体" w:cs="宋体"/>
        </w:rPr>
        <w:t>（1）通过收集资料并结合野外调查，了解矿山企业概况，包括企业名称、位置、范围、相邻矿山的分布与概况；矿山企业的性质、矿山建设规模及工程布局；矿山设计生产能力、设计生产服务年限；矿产资源储量、矿层赋存特征；矿山开采历史及现状；矿山开拓、采区或开采阶段布置、开采方式、开采顺序、固体与液体废物的排放与处置情况；矿区社会经济概况等。</w:t>
      </w:r>
    </w:p>
    <w:p w14:paraId="709B1440">
      <w:pPr>
        <w:spacing w:line="360" w:lineRule="auto"/>
        <w:ind w:firstLine="560"/>
        <w:rPr>
          <w:rFonts w:hint="eastAsia" w:ascii="宋体" w:hAnsi="宋体" w:eastAsia="宋体" w:cs="宋体"/>
        </w:rPr>
      </w:pPr>
      <w:r>
        <w:rPr>
          <w:rFonts w:hint="eastAsia" w:ascii="宋体" w:hAnsi="宋体" w:eastAsia="宋体" w:cs="宋体"/>
        </w:rPr>
        <w:t>（2）查明矿区地质环境条件和土地利用现状，包括：地形地貌、气象水文、地层岩性、地质构造、水文地质、工程地质现象、土地利用现状及规划等。</w:t>
      </w:r>
    </w:p>
    <w:p w14:paraId="0864CCFF">
      <w:pPr>
        <w:spacing w:line="360" w:lineRule="auto"/>
        <w:ind w:firstLine="560"/>
        <w:rPr>
          <w:rFonts w:hint="eastAsia" w:ascii="宋体" w:hAnsi="宋体" w:eastAsia="宋体" w:cs="宋体"/>
        </w:rPr>
      </w:pPr>
      <w:r>
        <w:rPr>
          <w:rFonts w:hint="eastAsia" w:ascii="宋体" w:hAnsi="宋体" w:eastAsia="宋体" w:cs="宋体"/>
        </w:rPr>
        <w:t>（3）查明矿区地质环境问题、地质灾害发育现状及造成的危害，产生地质环境问题的背景，分析研究主要地质环境问题的分布规律、形成机理及影响因素；对评估区地质环境影响进行现状、预测评估，并进行矿区生态修复分区。</w:t>
      </w:r>
    </w:p>
    <w:p w14:paraId="1E18FBED">
      <w:pPr>
        <w:spacing w:line="360" w:lineRule="auto"/>
        <w:ind w:firstLine="560"/>
        <w:rPr>
          <w:rFonts w:hint="eastAsia" w:ascii="宋体" w:hAnsi="宋体" w:eastAsia="宋体" w:cs="宋体"/>
        </w:rPr>
      </w:pPr>
      <w:r>
        <w:rPr>
          <w:rFonts w:hint="eastAsia" w:ascii="宋体" w:hAnsi="宋体" w:eastAsia="宋体" w:cs="宋体"/>
        </w:rPr>
        <w:t>（4）查明矿区土地损毁现状，并对矿山建设可能造成的土地损毁进行预测评估，确定生态修复单元，参照相邻生态系统对生态修复方向进行适宜性评价。</w:t>
      </w:r>
    </w:p>
    <w:p w14:paraId="3F8569CC">
      <w:pPr>
        <w:spacing w:line="360" w:lineRule="auto"/>
        <w:ind w:firstLine="560"/>
        <w:rPr>
          <w:rFonts w:hint="eastAsia" w:ascii="宋体" w:hAnsi="宋体" w:eastAsia="宋体" w:cs="宋体"/>
        </w:rPr>
      </w:pPr>
      <w:r>
        <w:rPr>
          <w:rFonts w:hint="eastAsia" w:ascii="宋体" w:hAnsi="宋体" w:eastAsia="宋体" w:cs="宋体"/>
        </w:rPr>
        <w:t>（5）针对矿区生态修复分区，提出生态修复治理措施、监测方案及部署。</w:t>
      </w:r>
    </w:p>
    <w:p w14:paraId="7C388183">
      <w:pPr>
        <w:spacing w:line="360" w:lineRule="auto"/>
        <w:ind w:firstLine="560"/>
        <w:rPr>
          <w:rFonts w:hint="eastAsia" w:ascii="宋体" w:hAnsi="宋体" w:eastAsia="宋体" w:cs="宋体"/>
        </w:rPr>
      </w:pPr>
      <w:r>
        <w:rPr>
          <w:rFonts w:hint="eastAsia" w:ascii="宋体" w:hAnsi="宋体" w:eastAsia="宋体" w:cs="宋体"/>
        </w:rPr>
        <w:t>（6）根据生态修复工程量和工作部署，做出经费估算与进度安排，提出矿山生态环境保障措施。</w:t>
      </w:r>
    </w:p>
    <w:p w14:paraId="1ECD6698">
      <w:pPr>
        <w:pStyle w:val="5"/>
        <w:ind w:firstLine="562"/>
        <w:rPr>
          <w:szCs w:val="28"/>
        </w:rPr>
      </w:pPr>
      <w:bookmarkStart w:id="15" w:name="_Toc211790724"/>
      <w:r>
        <w:t>（三）编制过程</w:t>
      </w:r>
      <w:bookmarkEnd w:id="15"/>
    </w:p>
    <w:p w14:paraId="48E58D31">
      <w:pPr>
        <w:spacing w:line="360" w:lineRule="auto"/>
        <w:ind w:firstLine="560"/>
        <w:jc w:val="both"/>
        <w:rPr>
          <w:rFonts w:hint="eastAsia" w:ascii="宋体" w:hAnsi="宋体" w:eastAsia="宋体" w:cs="宋体"/>
          <w:szCs w:val="28"/>
        </w:rPr>
      </w:pPr>
      <w:r>
        <w:rPr>
          <w:rFonts w:hint="eastAsia" w:ascii="宋体" w:hAnsi="宋体" w:eastAsia="宋体" w:cs="宋体"/>
          <w:szCs w:val="28"/>
        </w:rPr>
        <w:t>本次方案编制工作由</w:t>
      </w:r>
      <w:r>
        <w:rPr>
          <w:rFonts w:hint="eastAsia" w:ascii="宋体" w:hAnsi="宋体" w:eastAsia="宋体" w:cs="宋体"/>
        </w:rPr>
        <w:t>白山市盛泰矿业有限公司采石场一矿</w:t>
      </w:r>
      <w:r>
        <w:rPr>
          <w:rFonts w:hint="eastAsia" w:ascii="宋体" w:hAnsi="宋体" w:eastAsia="宋体" w:cs="宋体"/>
          <w:szCs w:val="28"/>
        </w:rPr>
        <w:t>和吉林省煤田地质局物测队相关技术人员组成联合调查组，共同进行现场踏勘和资料收集。调查了矿山地质及土地资源等情况、矿区建设及生产情况、当地的土地利用状况、土壤情况、已实施的恢复治理与土地复垦工程、土壤及水质污染情况、农业生产及农民收入状况、材料价格及人工费用情况等，开展了公众参与调查，收集了矿山相关资料、土地利用现状图等技术资料。确定了矿山地质环境评估范围以及土地复垦区域，研究提出矿区生态修复措施、方向，形成该方案。编制工作的编制程序及工作方法如下：</w:t>
      </w:r>
    </w:p>
    <w:p w14:paraId="29665E94">
      <w:pPr>
        <w:spacing w:line="360" w:lineRule="auto"/>
        <w:ind w:firstLine="562"/>
        <w:jc w:val="both"/>
        <w:rPr>
          <w:rFonts w:hint="eastAsia" w:ascii="宋体" w:hAnsi="宋体" w:eastAsia="宋体" w:cs="宋体"/>
          <w:b/>
          <w:bCs/>
          <w:szCs w:val="28"/>
        </w:rPr>
      </w:pPr>
      <w:r>
        <w:rPr>
          <w:rFonts w:hint="eastAsia" w:ascii="宋体" w:hAnsi="宋体" w:eastAsia="宋体" w:cs="宋体"/>
          <w:b/>
          <w:bCs/>
          <w:szCs w:val="28"/>
        </w:rPr>
        <w:t>1.编制程序</w:t>
      </w:r>
    </w:p>
    <w:p w14:paraId="57471C12">
      <w:pPr>
        <w:spacing w:line="360" w:lineRule="auto"/>
        <w:ind w:firstLine="560"/>
        <w:jc w:val="both"/>
        <w:rPr>
          <w:rFonts w:hint="eastAsia" w:ascii="宋体" w:hAnsi="宋体" w:eastAsia="宋体" w:cs="宋体"/>
          <w:szCs w:val="28"/>
        </w:rPr>
      </w:pPr>
      <w:r>
        <w:rPr>
          <w:rFonts w:hint="eastAsia" w:ascii="宋体" w:hAnsi="宋体" w:eastAsia="宋体" w:cs="宋体"/>
          <w:szCs w:val="28"/>
        </w:rPr>
        <w:t>本方案的编制按《矿区生态修复方案编制指南（临时）》《矿山地质环境保护与恢复治理方案编制规范》（DZ/T0223-2011）和《土地复垦方案编制规程》（TD/T103.1-2011）规定的程序进行，方案编制程序见图0-2。</w:t>
      </w:r>
    </w:p>
    <w:p w14:paraId="2069FD06">
      <w:pPr>
        <w:spacing w:line="360" w:lineRule="auto"/>
        <w:ind w:firstLine="562"/>
        <w:jc w:val="both"/>
        <w:rPr>
          <w:rFonts w:hint="eastAsia" w:ascii="宋体" w:hAnsi="宋体" w:eastAsia="宋体" w:cs="宋体"/>
          <w:b/>
          <w:bCs/>
          <w:szCs w:val="28"/>
        </w:rPr>
      </w:pPr>
      <w:r>
        <w:rPr>
          <w:rFonts w:hint="eastAsia" w:ascii="宋体" w:hAnsi="宋体" w:eastAsia="宋体" w:cs="宋体"/>
          <w:b/>
          <w:bCs/>
          <w:szCs w:val="28"/>
        </w:rPr>
        <w:t>2.工作方法</w:t>
      </w:r>
    </w:p>
    <w:p w14:paraId="1D1C9B29">
      <w:pPr>
        <w:spacing w:line="360" w:lineRule="auto"/>
        <w:ind w:firstLine="560"/>
        <w:jc w:val="both"/>
        <w:rPr>
          <w:rFonts w:hint="eastAsia" w:ascii="宋体" w:hAnsi="宋体" w:eastAsia="宋体" w:cs="宋体"/>
          <w:szCs w:val="28"/>
        </w:rPr>
      </w:pPr>
      <w:r>
        <w:rPr>
          <w:rFonts w:hint="eastAsia" w:ascii="宋体" w:hAnsi="宋体" w:eastAsia="宋体" w:cs="宋体"/>
          <w:szCs w:val="28"/>
        </w:rPr>
        <w:t>根据《矿山地质环境保护规定》《土地复垦条例》及《矿区生态修复方案编制指南（临时）》中确定的矿区生态修复工作的基本要求包括基础调查与问题识别诊断、可行性分析、方案编制、工程实施、管理维护、监测评价与适应性管理。</w:t>
      </w:r>
    </w:p>
    <w:p w14:paraId="6D792E69">
      <w:pPr>
        <w:spacing w:line="360" w:lineRule="auto"/>
        <w:ind w:firstLine="560"/>
        <w:jc w:val="both"/>
        <w:rPr>
          <w:rFonts w:hint="eastAsia" w:ascii="宋体" w:hAnsi="宋体" w:eastAsia="宋体" w:cs="宋体"/>
          <w:color w:val="000000"/>
          <w:szCs w:val="28"/>
        </w:rPr>
      </w:pPr>
      <w:r>
        <w:rPr>
          <w:rFonts w:hint="eastAsia" w:ascii="宋体" w:hAnsi="宋体" w:eastAsia="宋体" w:cs="宋体"/>
          <w:color w:val="000000"/>
          <w:szCs w:val="28"/>
        </w:rPr>
        <w:t>（1）资料收集与分析</w:t>
      </w:r>
    </w:p>
    <w:p w14:paraId="5CF66D07">
      <w:pPr>
        <w:spacing w:line="360" w:lineRule="auto"/>
        <w:ind w:firstLine="560"/>
        <w:jc w:val="both"/>
        <w:rPr>
          <w:rFonts w:hint="eastAsia" w:ascii="宋体" w:hAnsi="宋体" w:eastAsia="宋体" w:cs="宋体"/>
          <w:color w:val="000000"/>
          <w:szCs w:val="28"/>
        </w:rPr>
      </w:pPr>
      <w:r>
        <w:rPr>
          <w:rFonts w:hint="eastAsia" w:ascii="宋体" w:hAnsi="宋体" w:eastAsia="宋体" w:cs="宋体"/>
        </w:rPr>
        <w:t>白山市盛泰矿业有限公司采石场一矿</w:t>
      </w:r>
      <w:r>
        <w:rPr>
          <w:rFonts w:hint="eastAsia" w:ascii="宋体" w:hAnsi="宋体" w:eastAsia="宋体" w:cs="宋体"/>
          <w:szCs w:val="28"/>
        </w:rPr>
        <w:t>和吉林省煤田地质局物测队</w:t>
      </w:r>
      <w:r>
        <w:rPr>
          <w:rFonts w:hint="eastAsia" w:ascii="宋体" w:hAnsi="宋体" w:eastAsia="宋体" w:cs="宋体"/>
          <w:color w:val="000000"/>
          <w:szCs w:val="28"/>
        </w:rPr>
        <w:t>相关技术人员组成联合调查组，在现场调查前收集《白山市盛泰矿业有限公司采石场一矿矿山地质环境保护与土地复垦方案》（2020年9月）、《</w:t>
      </w:r>
      <w:r>
        <w:rPr>
          <w:rFonts w:hint="eastAsia" w:ascii="宋体" w:hAnsi="宋体" w:eastAsia="宋体" w:cs="宋体"/>
          <w:szCs w:val="28"/>
        </w:rPr>
        <w:t>白山市盛泰矿业有限公司改建项目安全设施设计</w:t>
      </w:r>
      <w:r>
        <w:rPr>
          <w:rFonts w:hint="eastAsia" w:ascii="宋体" w:hAnsi="宋体" w:eastAsia="宋体" w:cs="宋体"/>
          <w:color w:val="000000"/>
          <w:szCs w:val="28"/>
        </w:rPr>
        <w:t>》（2025年4月）以及矿区的土地利用现状图等资料，初步掌握了矿区地质环境条件、矿山概况及矿区土地利用现状、矿区内采矿工艺、工业布局、项目所在地主要建筑材料单价以及其他工程造价信息等。收集了区内有关地形图、地质图等图件作为评估工作底图和野外工作用图，结合矿山特点，分析已有资料，确定需要补充的资料，初步确定野外主要调查内容、调查方法和调查路线。</w:t>
      </w:r>
    </w:p>
    <w:p w14:paraId="74C17B2F">
      <w:pPr>
        <w:spacing w:line="360" w:lineRule="auto"/>
        <w:ind w:firstLine="560"/>
        <w:jc w:val="both"/>
        <w:rPr>
          <w:rFonts w:hint="eastAsia" w:ascii="宋体" w:hAnsi="宋体" w:eastAsia="宋体" w:cs="宋体"/>
          <w:szCs w:val="28"/>
        </w:rPr>
      </w:pPr>
      <w:r>
        <w:rPr>
          <w:rFonts w:hint="eastAsia" w:ascii="宋体" w:hAnsi="宋体" w:eastAsia="宋体" w:cs="宋体"/>
          <w:szCs w:val="28"/>
        </w:rPr>
        <w:t>（2）野外调查</w:t>
      </w:r>
    </w:p>
    <w:p w14:paraId="3D9FAB84">
      <w:pPr>
        <w:spacing w:line="360" w:lineRule="auto"/>
        <w:ind w:firstLine="560"/>
        <w:jc w:val="both"/>
        <w:rPr>
          <w:rFonts w:hint="eastAsia" w:ascii="宋体" w:hAnsi="宋体" w:eastAsia="宋体" w:cs="宋体"/>
          <w:color w:val="000000"/>
          <w:szCs w:val="28"/>
        </w:rPr>
      </w:pPr>
      <w:r>
        <w:rPr>
          <w:rFonts w:hint="eastAsia" w:ascii="宋体" w:hAnsi="宋体" w:eastAsia="宋体" w:cs="宋体"/>
          <w:szCs w:val="28"/>
        </w:rPr>
        <w:t>在对收集的资料初步分析后，项目组于2025年11月7日进行了野外调查。在调查过程中，积极访问矿区工作人员和周围居民，查明了矿山开采历史、生产现状，项目区各类土地、土壤、植被情况，项目区的地下水类型及补径排等情况，主要地质环境问题的发育和分布以及矿区土地利用等情况。野外调查采用1:1000地形图为底图，对重点地段的地质环境问题点和主要地质现象点进行实测描述，调查分析其发生时间、基本特征、危害程度，并对其进行GPS定位、数码拍照和填制调查表格等工作，并及时调整室内设计的野外调查路线，优化野</w:t>
      </w:r>
      <w:r>
        <w:rPr>
          <w:rFonts w:hint="eastAsia" w:ascii="宋体" w:hAnsi="宋体" w:eastAsia="宋体" w:cs="宋体"/>
          <w:color w:val="000000"/>
          <w:szCs w:val="28"/>
        </w:rPr>
        <w:t>外调查工作方法。</w:t>
      </w:r>
    </w:p>
    <w:p w14:paraId="3183C118">
      <w:pPr>
        <w:spacing w:line="360" w:lineRule="auto"/>
        <w:ind w:firstLine="560"/>
        <w:jc w:val="both"/>
        <w:rPr>
          <w:rFonts w:hint="eastAsia" w:ascii="宋体" w:hAnsi="宋体" w:eastAsia="宋体" w:cs="宋体"/>
          <w:color w:val="000000"/>
          <w:szCs w:val="28"/>
        </w:rPr>
      </w:pPr>
      <w:r>
        <w:rPr>
          <w:rFonts w:hint="eastAsia" w:ascii="宋体" w:hAnsi="宋体" w:eastAsia="宋体" w:cs="宋体"/>
          <w:color w:val="000000"/>
          <w:szCs w:val="28"/>
        </w:rPr>
        <w:t>（3）</w:t>
      </w:r>
      <w:bookmarkStart w:id="16" w:name="OLE_LINK3"/>
      <w:r>
        <w:rPr>
          <w:rFonts w:hint="eastAsia" w:ascii="宋体" w:hAnsi="宋体" w:eastAsia="宋体" w:cs="宋体"/>
          <w:color w:val="000000"/>
          <w:szCs w:val="28"/>
        </w:rPr>
        <w:t>室内资料整理</w:t>
      </w:r>
      <w:bookmarkEnd w:id="16"/>
      <w:r>
        <w:rPr>
          <w:rFonts w:hint="eastAsia" w:ascii="宋体" w:hAnsi="宋体" w:eastAsia="宋体" w:cs="宋体"/>
          <w:color w:val="000000"/>
          <w:szCs w:val="28"/>
        </w:rPr>
        <w:t>及综合分析</w:t>
      </w:r>
    </w:p>
    <w:p w14:paraId="0BC56D66">
      <w:pPr>
        <w:spacing w:line="360" w:lineRule="auto"/>
        <w:ind w:firstLine="560"/>
        <w:jc w:val="both"/>
        <w:rPr>
          <w:rFonts w:hint="eastAsia" w:ascii="宋体" w:hAnsi="宋体" w:eastAsia="宋体" w:cs="宋体"/>
          <w:color w:val="000000"/>
          <w:szCs w:val="28"/>
        </w:rPr>
      </w:pPr>
      <w:r>
        <w:rPr>
          <w:rFonts w:hint="eastAsia" w:ascii="宋体" w:hAnsi="宋体" w:eastAsia="宋体" w:cs="宋体"/>
          <w:color w:val="000000"/>
          <w:szCs w:val="28"/>
        </w:rPr>
        <w:t>在综合分析研究已有资料和现场调查的基础上，编制了矿区土地利用现状图、矿区地质环境问题现状图、矿区土地损毁现状图、矿区地质环境问题预测图、矿区土地损毁预测图、矿区生态修复工程部署图，以图件形式反映评估区地质环境问题的分布、土地利用情况、影响程度和恢复治理工程与土地复垦工程，编写了《白山市盛泰矿业有限公司采石场一矿矿区生态修复方案》。</w:t>
      </w:r>
    </w:p>
    <w:p w14:paraId="550AB847">
      <w:pPr>
        <w:spacing w:line="360" w:lineRule="auto"/>
        <w:ind w:firstLine="562"/>
        <w:jc w:val="both"/>
        <w:rPr>
          <w:rFonts w:hint="eastAsia" w:ascii="宋体" w:hAnsi="宋体" w:eastAsia="宋体" w:cs="宋体"/>
          <w:b/>
          <w:bCs/>
          <w:szCs w:val="28"/>
        </w:rPr>
      </w:pPr>
      <w:r>
        <w:rPr>
          <w:rFonts w:hint="eastAsia" w:ascii="宋体" w:hAnsi="宋体" w:eastAsia="宋体" w:cs="宋体"/>
          <w:b/>
          <w:bCs/>
          <w:szCs w:val="28"/>
        </w:rPr>
        <w:t>3.工作质量控制</w:t>
      </w:r>
    </w:p>
    <w:p w14:paraId="174C6E49">
      <w:pPr>
        <w:spacing w:line="360" w:lineRule="auto"/>
        <w:ind w:firstLine="560"/>
        <w:jc w:val="both"/>
        <w:rPr>
          <w:rFonts w:hint="eastAsia" w:ascii="宋体" w:hAnsi="宋体" w:eastAsia="宋体" w:cs="宋体"/>
          <w:szCs w:val="28"/>
        </w:rPr>
      </w:pPr>
      <w:r>
        <w:rPr>
          <w:rFonts w:hint="eastAsia" w:ascii="宋体" w:hAnsi="宋体" w:eastAsia="宋体" w:cs="宋体"/>
          <w:szCs w:val="28"/>
        </w:rPr>
        <w:t>本方案是在全面收集矿山有关资料以及现场实地调查的基础上，严格按照《矿区生态修复方案编制指南》及其他国家现行的有关规范、规程、技术要求进行编制的。为了此次项目能够按时、保质、保量地完成，公司采取一系列的质量控制措施对项目的管理、进度、质量等方面控制，具体措施如下：</w:t>
      </w:r>
    </w:p>
    <w:p w14:paraId="6A2FAEF9">
      <w:pPr>
        <w:spacing w:line="360" w:lineRule="auto"/>
        <w:ind w:firstLine="560"/>
        <w:jc w:val="both"/>
        <w:rPr>
          <w:rFonts w:hint="eastAsia" w:ascii="宋体" w:hAnsi="宋体" w:eastAsia="宋体" w:cs="宋体"/>
          <w:szCs w:val="28"/>
        </w:rPr>
      </w:pPr>
      <w:r>
        <w:rPr>
          <w:rFonts w:hint="eastAsia" w:ascii="宋体" w:hAnsi="宋体" w:eastAsia="宋体" w:cs="宋体"/>
          <w:szCs w:val="28"/>
        </w:rPr>
        <w:t>（1）实施统一规程、统一计划、统一组织、统一验收、分步实施和责任到人的分级目标管理。由项目管理组负责任务总体安排、总体进度控制和总体协调管理工作，保证质量体系的正常运作，做好与白山市盛泰矿业有限公司</w:t>
      </w:r>
      <w:r>
        <w:rPr>
          <w:rFonts w:hint="eastAsia" w:ascii="宋体" w:hAnsi="宋体" w:eastAsia="宋体" w:cs="宋体"/>
        </w:rPr>
        <w:t>采石场一矿</w:t>
      </w:r>
      <w:r>
        <w:rPr>
          <w:rFonts w:hint="eastAsia" w:ascii="宋体" w:hAnsi="宋体" w:eastAsia="宋体" w:cs="宋体"/>
          <w:szCs w:val="28"/>
        </w:rPr>
        <w:t>、项目涉及各级地方政府和村民的协调、沟通和配合工作；</w:t>
      </w:r>
    </w:p>
    <w:p w14:paraId="42587919">
      <w:pPr>
        <w:spacing w:line="360" w:lineRule="auto"/>
        <w:ind w:firstLine="560"/>
        <w:jc w:val="both"/>
        <w:rPr>
          <w:rFonts w:hint="eastAsia" w:ascii="宋体" w:hAnsi="宋体" w:eastAsia="宋体" w:cs="宋体"/>
          <w:szCs w:val="28"/>
        </w:rPr>
      </w:pPr>
      <w:r>
        <w:rPr>
          <w:rFonts w:hint="eastAsia" w:ascii="宋体" w:hAnsi="宋体" w:eastAsia="宋体" w:cs="宋体"/>
          <w:szCs w:val="28"/>
        </w:rPr>
        <w:t>（2）主要参加编写技术方案的人员具备十年以上相关的工作经验，长期从事矿山地质环境保护与治理恢复方案和土地复垦方案编制经历，并在其中担任技术负责人，对其他参加编写人员进行必要的岗位培训，以认真负责的科学态度对待方案工作；</w:t>
      </w:r>
    </w:p>
    <w:p w14:paraId="572A8A79">
      <w:pPr>
        <w:spacing w:line="360" w:lineRule="auto"/>
        <w:ind w:firstLine="560"/>
        <w:jc w:val="both"/>
        <w:rPr>
          <w:rFonts w:hint="eastAsia" w:ascii="宋体" w:hAnsi="宋体" w:eastAsia="宋体" w:cs="宋体"/>
          <w:szCs w:val="28"/>
        </w:rPr>
      </w:pPr>
      <w:r>
        <w:rPr>
          <w:rFonts w:hint="eastAsia" w:ascii="宋体" w:hAnsi="宋体" w:eastAsia="宋体" w:cs="宋体"/>
          <w:szCs w:val="28"/>
        </w:rPr>
        <w:t>（3）项目组负责人对方案编制工作进行全过程质量监控，对野外矿山地质环境调查工作、室内综合研究和报告编制等工作及时进行质量检查和验收，并组织有关专家对矿山地质环境条件、评估级别、矿山地质灾害、矿区含水层破坏、地形地貌景观、水土环境污染、土地占用与损毁等关键问题进行重点把关；</w:t>
      </w:r>
    </w:p>
    <w:p w14:paraId="160F2E5C">
      <w:pPr>
        <w:spacing w:line="360" w:lineRule="auto"/>
        <w:ind w:firstLine="560"/>
        <w:jc w:val="both"/>
        <w:rPr>
          <w:rFonts w:hint="eastAsia" w:ascii="宋体" w:hAnsi="宋体" w:eastAsia="宋体" w:cs="宋体"/>
          <w:szCs w:val="28"/>
        </w:rPr>
      </w:pPr>
      <w:r>
        <w:rPr>
          <w:rFonts w:hint="eastAsia" w:ascii="宋体" w:hAnsi="宋体" w:eastAsia="宋体" w:cs="宋体"/>
          <w:szCs w:val="28"/>
        </w:rPr>
        <w:t>（4）保证所使用的各种规范、规定和图式统一，保证使用数据的真实性和科学性。所使用的各种规范、规定和图式是指导方案编写、图件制作的标准，只有严格执行，才能保证成果质量标准的唯一性。</w:t>
      </w:r>
    </w:p>
    <w:p w14:paraId="032B72D4">
      <w:pPr>
        <w:pStyle w:val="15"/>
        <w:spacing w:line="240" w:lineRule="auto"/>
        <w:ind w:firstLine="0" w:firstLineChars="0"/>
        <w:jc w:val="center"/>
      </w:pPr>
      <w:r>
        <w:rPr>
          <w:rFonts w:hint="eastAsia"/>
        </w:rPr>
        <w:drawing>
          <wp:inline distT="0" distB="0" distL="114300" distR="114300">
            <wp:extent cx="5401310" cy="5278755"/>
            <wp:effectExtent l="0" t="0" r="8890" b="0"/>
            <wp:docPr id="22" name="图片 22" descr="5c3ec2ee95a8e5af8208b7f7ffc3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5c3ec2ee95a8e5af8208b7f7ffc31854"/>
                    <pic:cNvPicPr>
                      <a:picLocks noChangeAspect="1"/>
                    </pic:cNvPicPr>
                  </pic:nvPicPr>
                  <pic:blipFill>
                    <a:blip r:embed="rId20"/>
                    <a:srcRect b="2258"/>
                    <a:stretch>
                      <a:fillRect/>
                    </a:stretch>
                  </pic:blipFill>
                  <pic:spPr>
                    <a:xfrm>
                      <a:off x="0" y="0"/>
                      <a:ext cx="5401310" cy="5279366"/>
                    </a:xfrm>
                    <a:prstGeom prst="rect">
                      <a:avLst/>
                    </a:prstGeom>
                    <a:ln>
                      <a:noFill/>
                    </a:ln>
                  </pic:spPr>
                </pic:pic>
              </a:graphicData>
            </a:graphic>
          </wp:inline>
        </w:drawing>
      </w:r>
    </w:p>
    <w:p w14:paraId="34E0D861">
      <w:pPr>
        <w:pStyle w:val="66"/>
        <w:ind w:firstLine="420"/>
        <w:rPr>
          <w:rFonts w:ascii="Times New Roman" w:hAnsi="Times New Roman"/>
        </w:rPr>
      </w:pPr>
      <w:r>
        <w:rPr>
          <w:rFonts w:ascii="Times New Roman" w:hAnsi="Times New Roman"/>
        </w:rPr>
        <w:t>图0-</w:t>
      </w:r>
      <w:r>
        <w:rPr>
          <w:rFonts w:hint="eastAsia" w:ascii="Times New Roman" w:hAnsi="Times New Roman"/>
        </w:rPr>
        <w:t>1</w:t>
      </w:r>
      <w:r>
        <w:rPr>
          <w:rFonts w:ascii="Times New Roman" w:hAnsi="Times New Roman"/>
        </w:rPr>
        <w:t xml:space="preserve"> 矿山地质环境调查实际材料图</w:t>
      </w:r>
    </w:p>
    <w:p w14:paraId="425DB809">
      <w:pPr>
        <w:ind w:firstLine="560"/>
        <w:jc w:val="both"/>
        <w:rPr>
          <w:szCs w:val="28"/>
        </w:rPr>
      </w:pPr>
    </w:p>
    <w:p w14:paraId="0B312487">
      <w:pPr>
        <w:ind w:firstLine="560"/>
        <w:jc w:val="both"/>
        <w:rPr>
          <w:szCs w:val="28"/>
        </w:rPr>
      </w:pPr>
      <w:r>
        <w:drawing>
          <wp:inline distT="0" distB="0" distL="114300" distR="114300">
            <wp:extent cx="5396865" cy="7853680"/>
            <wp:effectExtent l="0" t="0" r="13335" b="1397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1"/>
                    <a:stretch>
                      <a:fillRect/>
                    </a:stretch>
                  </pic:blipFill>
                  <pic:spPr>
                    <a:xfrm>
                      <a:off x="0" y="0"/>
                      <a:ext cx="5396865" cy="7853680"/>
                    </a:xfrm>
                    <a:prstGeom prst="rect">
                      <a:avLst/>
                    </a:prstGeom>
                    <a:noFill/>
                    <a:ln>
                      <a:noFill/>
                    </a:ln>
                  </pic:spPr>
                </pic:pic>
              </a:graphicData>
            </a:graphic>
          </wp:inline>
        </w:drawing>
      </w:r>
    </w:p>
    <w:p w14:paraId="775317F2">
      <w:pPr>
        <w:pStyle w:val="66"/>
        <w:bidi w:val="0"/>
        <w:rPr>
          <w:rFonts w:hint="eastAsia"/>
        </w:rPr>
      </w:pPr>
      <w:r>
        <w:t>图0-</w:t>
      </w:r>
      <w:r>
        <w:rPr>
          <w:rFonts w:hint="eastAsia"/>
        </w:rPr>
        <w:t>2</w:t>
      </w:r>
      <w:r>
        <w:t xml:space="preserve">  方案编制程序流程图</w:t>
      </w:r>
    </w:p>
    <w:p w14:paraId="57E9F99C">
      <w:pPr>
        <w:pStyle w:val="5"/>
        <w:ind w:firstLine="562"/>
      </w:pPr>
      <w:r>
        <w:rPr>
          <w:rFonts w:hint="eastAsia"/>
        </w:rPr>
        <w:t>（四）编制依据</w:t>
      </w:r>
    </w:p>
    <w:p w14:paraId="4619BECC">
      <w:pPr>
        <w:spacing w:line="360" w:lineRule="auto"/>
        <w:ind w:firstLine="560"/>
        <w:rPr>
          <w:rFonts w:hint="eastAsia" w:ascii="宋体" w:hAnsi="宋体" w:eastAsia="宋体" w:cs="宋体"/>
          <w:highlight w:val="none"/>
        </w:rPr>
      </w:pPr>
      <w:r>
        <w:rPr>
          <w:rFonts w:hint="eastAsia" w:ascii="宋体" w:hAnsi="宋体" w:eastAsia="宋体" w:cs="宋体"/>
          <w:highlight w:val="none"/>
        </w:rPr>
        <w:t>1.法律法规及重要文件</w:t>
      </w:r>
    </w:p>
    <w:p w14:paraId="64B96BE1">
      <w:pPr>
        <w:spacing w:line="360" w:lineRule="auto"/>
        <w:ind w:firstLine="560"/>
        <w:rPr>
          <w:rFonts w:hint="eastAsia" w:ascii="宋体" w:hAnsi="宋体" w:eastAsia="宋体" w:cs="宋体"/>
          <w:highlight w:val="none"/>
        </w:rPr>
      </w:pPr>
      <w:r>
        <w:rPr>
          <w:rFonts w:hint="eastAsia" w:ascii="宋体" w:hAnsi="宋体" w:eastAsia="宋体" w:cs="宋体"/>
          <w:highlight w:val="none"/>
        </w:rPr>
        <w:t>（1）《中华人民共和国矿山安全法》（2009年8月27日）</w:t>
      </w:r>
    </w:p>
    <w:p w14:paraId="386C736D">
      <w:pPr>
        <w:spacing w:line="360" w:lineRule="auto"/>
        <w:ind w:firstLine="560"/>
        <w:rPr>
          <w:rFonts w:hint="eastAsia" w:ascii="宋体" w:hAnsi="宋体" w:eastAsia="宋体" w:cs="宋体"/>
          <w:highlight w:val="none"/>
        </w:rPr>
      </w:pPr>
      <w:r>
        <w:rPr>
          <w:rFonts w:hint="eastAsia" w:ascii="宋体" w:hAnsi="宋体" w:eastAsia="宋体" w:cs="宋体"/>
          <w:highlight w:val="none"/>
        </w:rPr>
        <w:t>（2）《中华人民共和国水土保持法》（2011年3月1日）</w:t>
      </w:r>
    </w:p>
    <w:p w14:paraId="3394EA86">
      <w:pPr>
        <w:spacing w:line="360" w:lineRule="auto"/>
        <w:ind w:firstLine="560"/>
        <w:rPr>
          <w:rFonts w:hint="eastAsia" w:ascii="宋体" w:hAnsi="宋体" w:eastAsia="宋体" w:cs="宋体"/>
          <w:highlight w:val="none"/>
        </w:rPr>
      </w:pPr>
      <w:r>
        <w:rPr>
          <w:rFonts w:hint="eastAsia" w:ascii="宋体" w:hAnsi="宋体" w:eastAsia="宋体" w:cs="宋体"/>
          <w:highlight w:val="none"/>
        </w:rPr>
        <w:t>（3）《中华人民共和国环境保护法》（2014年4月24日）</w:t>
      </w:r>
    </w:p>
    <w:p w14:paraId="72F5ECEB">
      <w:pPr>
        <w:spacing w:line="360" w:lineRule="auto"/>
        <w:ind w:firstLine="560"/>
        <w:rPr>
          <w:rFonts w:hint="eastAsia" w:ascii="宋体" w:hAnsi="宋体" w:eastAsia="宋体" w:cs="宋体"/>
          <w:highlight w:val="none"/>
        </w:rPr>
      </w:pPr>
      <w:r>
        <w:rPr>
          <w:rFonts w:hint="eastAsia" w:ascii="宋体" w:hAnsi="宋体" w:eastAsia="宋体" w:cs="宋体"/>
          <w:highlight w:val="none"/>
        </w:rPr>
        <w:t>（4）《中华人民共和国矿产资源法》（2025年7月1日）</w:t>
      </w:r>
    </w:p>
    <w:p w14:paraId="5F8EF632">
      <w:pPr>
        <w:spacing w:line="360" w:lineRule="auto"/>
        <w:ind w:firstLine="560"/>
        <w:rPr>
          <w:rFonts w:hint="eastAsia" w:ascii="宋体" w:hAnsi="宋体" w:eastAsia="宋体" w:cs="宋体"/>
          <w:highlight w:val="none"/>
        </w:rPr>
      </w:pPr>
      <w:r>
        <w:rPr>
          <w:rFonts w:hint="eastAsia" w:ascii="宋体" w:hAnsi="宋体" w:eastAsia="宋体" w:cs="宋体"/>
          <w:highlight w:val="none"/>
        </w:rPr>
        <w:t>（5）《中华人民共和国土壤污染防治法》（2019年1月1日）</w:t>
      </w:r>
    </w:p>
    <w:p w14:paraId="0A87BBB4">
      <w:pPr>
        <w:spacing w:line="360" w:lineRule="auto"/>
        <w:ind w:firstLine="560"/>
        <w:rPr>
          <w:rFonts w:hint="eastAsia" w:ascii="宋体" w:hAnsi="宋体" w:eastAsia="宋体" w:cs="宋体"/>
          <w:highlight w:val="none"/>
        </w:rPr>
      </w:pPr>
      <w:r>
        <w:rPr>
          <w:rFonts w:hint="eastAsia" w:ascii="宋体" w:hAnsi="宋体" w:eastAsia="宋体" w:cs="宋体"/>
          <w:highlight w:val="none"/>
        </w:rPr>
        <w:t>（6）《中华人民共和国土地管理法》（2020年1月1日）</w:t>
      </w:r>
    </w:p>
    <w:p w14:paraId="14388C36">
      <w:pPr>
        <w:spacing w:line="360" w:lineRule="auto"/>
        <w:ind w:firstLine="560"/>
        <w:rPr>
          <w:rFonts w:hint="eastAsia" w:ascii="宋体" w:hAnsi="宋体" w:eastAsia="宋体" w:cs="宋体"/>
          <w:highlight w:val="none"/>
        </w:rPr>
      </w:pPr>
      <w:r>
        <w:rPr>
          <w:rFonts w:hint="eastAsia" w:ascii="宋体" w:hAnsi="宋体" w:eastAsia="宋体" w:cs="宋体"/>
          <w:highlight w:val="none"/>
        </w:rPr>
        <w:t>（7）《中华人民共和国固体废物污染环境防治法》（2020年4月29日修订）</w:t>
      </w:r>
    </w:p>
    <w:p w14:paraId="5867A059">
      <w:pPr>
        <w:spacing w:line="360" w:lineRule="auto"/>
        <w:ind w:firstLine="560"/>
        <w:rPr>
          <w:rFonts w:hint="eastAsia" w:ascii="宋体" w:hAnsi="宋体" w:eastAsia="宋体" w:cs="宋体"/>
          <w:highlight w:val="none"/>
        </w:rPr>
      </w:pPr>
      <w:r>
        <w:rPr>
          <w:rFonts w:hint="eastAsia" w:ascii="宋体" w:hAnsi="宋体" w:eastAsia="宋体" w:cs="宋体"/>
          <w:highlight w:val="none"/>
        </w:rPr>
        <w:t>（8）《中华人民共和国固体废弃物污染防治法》（2020年9月1日）</w:t>
      </w:r>
    </w:p>
    <w:p w14:paraId="1A7F6108">
      <w:pPr>
        <w:spacing w:line="360" w:lineRule="auto"/>
        <w:ind w:firstLine="560"/>
        <w:rPr>
          <w:rFonts w:hint="eastAsia" w:ascii="宋体" w:hAnsi="宋体" w:eastAsia="宋体" w:cs="宋体"/>
          <w:highlight w:val="none"/>
        </w:rPr>
      </w:pPr>
      <w:r>
        <w:rPr>
          <w:rFonts w:hint="eastAsia" w:ascii="宋体" w:hAnsi="宋体" w:eastAsia="宋体" w:cs="宋体"/>
          <w:highlight w:val="none"/>
        </w:rPr>
        <w:t>（9）《地质灾害防治条例》（国务院第394号令），2003年11月29日国务院常务会议通过，自2004年3月1日起施行</w:t>
      </w:r>
    </w:p>
    <w:p w14:paraId="23BA3C8F">
      <w:pPr>
        <w:spacing w:line="360" w:lineRule="auto"/>
        <w:ind w:firstLine="560"/>
        <w:rPr>
          <w:rFonts w:hint="eastAsia" w:ascii="宋体" w:hAnsi="宋体" w:eastAsia="宋体" w:cs="宋体"/>
          <w:highlight w:val="none"/>
        </w:rPr>
      </w:pPr>
      <w:r>
        <w:rPr>
          <w:rFonts w:hint="eastAsia" w:ascii="宋体" w:hAnsi="宋体" w:eastAsia="宋体" w:cs="宋体"/>
          <w:highlight w:val="none"/>
        </w:rPr>
        <w:t>（10）《基本农田保护条例》（2011年修正）</w:t>
      </w:r>
    </w:p>
    <w:p w14:paraId="3AB20CD2">
      <w:pPr>
        <w:spacing w:line="360" w:lineRule="auto"/>
        <w:ind w:firstLine="560"/>
        <w:rPr>
          <w:rFonts w:hint="eastAsia" w:ascii="宋体" w:hAnsi="宋体" w:eastAsia="宋体" w:cs="宋体"/>
          <w:highlight w:val="none"/>
        </w:rPr>
      </w:pPr>
      <w:r>
        <w:rPr>
          <w:rFonts w:hint="eastAsia" w:ascii="宋体" w:hAnsi="宋体" w:eastAsia="宋体" w:cs="宋体"/>
          <w:highlight w:val="none"/>
        </w:rPr>
        <w:t>（11）《土地复垦条例》（中华人民共和国国务院令第592号）</w:t>
      </w:r>
    </w:p>
    <w:p w14:paraId="5BA2AA15">
      <w:pPr>
        <w:spacing w:line="360" w:lineRule="auto"/>
        <w:ind w:firstLine="560"/>
        <w:rPr>
          <w:rFonts w:hint="eastAsia" w:ascii="宋体" w:hAnsi="宋体" w:eastAsia="宋体" w:cs="宋体"/>
          <w:highlight w:val="none"/>
        </w:rPr>
      </w:pPr>
      <w:r>
        <w:rPr>
          <w:rFonts w:hint="eastAsia" w:ascii="宋体" w:hAnsi="宋体" w:eastAsia="宋体" w:cs="宋体"/>
          <w:highlight w:val="none"/>
        </w:rPr>
        <w:t>（12）《吉林省地质灾害防治条例》（2015年11月20）</w:t>
      </w:r>
    </w:p>
    <w:p w14:paraId="0A63C0A6">
      <w:pPr>
        <w:spacing w:line="360" w:lineRule="auto"/>
        <w:ind w:firstLine="560"/>
        <w:rPr>
          <w:rFonts w:hint="eastAsia" w:ascii="宋体" w:hAnsi="宋体" w:eastAsia="宋体" w:cs="宋体"/>
          <w:highlight w:val="none"/>
        </w:rPr>
      </w:pPr>
      <w:r>
        <w:rPr>
          <w:rFonts w:hint="eastAsia" w:ascii="宋体" w:hAnsi="宋体" w:eastAsia="宋体" w:cs="宋体"/>
          <w:highlight w:val="none"/>
        </w:rPr>
        <w:t>（13）《吉林省水土保持条例》（吉林省第十二届人民代表大会常务委员会公告第14号）</w:t>
      </w:r>
    </w:p>
    <w:p w14:paraId="2FE24BB1">
      <w:pPr>
        <w:spacing w:line="360" w:lineRule="auto"/>
        <w:ind w:firstLine="560"/>
        <w:rPr>
          <w:rFonts w:hint="eastAsia" w:ascii="宋体" w:hAnsi="宋体" w:eastAsia="宋体" w:cs="宋体"/>
          <w:highlight w:val="none"/>
        </w:rPr>
      </w:pPr>
      <w:r>
        <w:rPr>
          <w:rFonts w:hint="eastAsia" w:ascii="宋体" w:hAnsi="宋体" w:eastAsia="宋体" w:cs="宋体"/>
          <w:highlight w:val="none"/>
        </w:rPr>
        <w:t>（14）《吉林省大气污染防治条例》经吉林省十二届人大常委会第27次会议审议通过（自2016年7月1日起施行）</w:t>
      </w:r>
    </w:p>
    <w:p w14:paraId="177E7F4C">
      <w:pPr>
        <w:spacing w:line="360" w:lineRule="auto"/>
        <w:ind w:firstLine="560"/>
        <w:rPr>
          <w:rFonts w:hint="eastAsia" w:ascii="宋体" w:hAnsi="宋体" w:eastAsia="宋体" w:cs="宋体"/>
          <w:highlight w:val="none"/>
        </w:rPr>
      </w:pPr>
      <w:r>
        <w:rPr>
          <w:rFonts w:hint="eastAsia" w:ascii="宋体" w:hAnsi="宋体" w:eastAsia="宋体" w:cs="宋体"/>
          <w:highlight w:val="none"/>
        </w:rPr>
        <w:t>（15）中华人民共和国自然资源部第5号令修改的《矿山地质环境保护规定》，2019年7月24日</w:t>
      </w:r>
    </w:p>
    <w:p w14:paraId="6AE650B6">
      <w:pPr>
        <w:spacing w:line="360" w:lineRule="auto"/>
        <w:ind w:firstLine="560"/>
        <w:rPr>
          <w:rFonts w:hint="eastAsia" w:ascii="宋体" w:hAnsi="宋体" w:eastAsia="宋体" w:cs="宋体"/>
          <w:highlight w:val="none"/>
        </w:rPr>
      </w:pPr>
      <w:r>
        <w:rPr>
          <w:rFonts w:hint="eastAsia" w:ascii="宋体" w:hAnsi="宋体" w:eastAsia="宋体" w:cs="宋体"/>
          <w:highlight w:val="none"/>
        </w:rPr>
        <w:t>（16）《中华人民共和国土地管理法实施条例》（2021年9月1日）</w:t>
      </w:r>
    </w:p>
    <w:p w14:paraId="20B3489C">
      <w:pPr>
        <w:spacing w:line="360" w:lineRule="auto"/>
        <w:ind w:firstLine="560"/>
        <w:rPr>
          <w:rFonts w:hint="eastAsia" w:ascii="宋体" w:hAnsi="宋体" w:eastAsia="宋体" w:cs="宋体"/>
          <w:highlight w:val="none"/>
        </w:rPr>
      </w:pPr>
      <w:r>
        <w:rPr>
          <w:rFonts w:hint="eastAsia" w:ascii="宋体" w:hAnsi="宋体" w:eastAsia="宋体" w:cs="宋体"/>
          <w:highlight w:val="none"/>
        </w:rPr>
        <w:t>（17）《国土资源部办公厅关于做好矿山地质环境保护与土地复垦方案编报有关工作的通知》（国土资规〔2016〕21号）</w:t>
      </w:r>
    </w:p>
    <w:p w14:paraId="18F55121">
      <w:pPr>
        <w:spacing w:line="360" w:lineRule="auto"/>
        <w:ind w:firstLine="560"/>
        <w:rPr>
          <w:rFonts w:hint="eastAsia" w:ascii="宋体" w:hAnsi="宋体" w:eastAsia="宋体" w:cs="宋体"/>
          <w:highlight w:val="none"/>
        </w:rPr>
      </w:pPr>
      <w:r>
        <w:rPr>
          <w:rFonts w:hint="eastAsia" w:ascii="宋体" w:hAnsi="宋体" w:eastAsia="宋体" w:cs="宋体"/>
          <w:highlight w:val="none"/>
        </w:rPr>
        <w:t>（18）《国务院关于印发矿产资源权益金制度改革方案的通知》（国发〔2017〕29号）</w:t>
      </w:r>
    </w:p>
    <w:p w14:paraId="16362B45">
      <w:pPr>
        <w:spacing w:line="360" w:lineRule="auto"/>
        <w:ind w:firstLine="560"/>
        <w:rPr>
          <w:rFonts w:hint="eastAsia" w:ascii="宋体" w:hAnsi="宋体" w:eastAsia="宋体" w:cs="宋体"/>
          <w:highlight w:val="none"/>
        </w:rPr>
      </w:pPr>
      <w:r>
        <w:rPr>
          <w:rFonts w:hint="eastAsia" w:ascii="宋体" w:hAnsi="宋体" w:eastAsia="宋体" w:cs="宋体"/>
          <w:highlight w:val="none"/>
        </w:rPr>
        <w:t>（19）《吉林省自然资源厅 吉林省农业农村厅 关于印发〈吉林省建设占用耕地表土剥离工作管理办法（试行）〉的通知》（吉自然资规发﹝2019﹞ 3 号）</w:t>
      </w:r>
    </w:p>
    <w:p w14:paraId="3726A619">
      <w:pPr>
        <w:spacing w:line="360" w:lineRule="auto"/>
        <w:ind w:firstLine="560"/>
        <w:rPr>
          <w:rFonts w:hint="eastAsia" w:ascii="宋体" w:hAnsi="宋体" w:eastAsia="宋体" w:cs="宋体"/>
          <w:highlight w:val="none"/>
        </w:rPr>
      </w:pPr>
      <w:r>
        <w:rPr>
          <w:rFonts w:hint="eastAsia" w:ascii="宋体" w:hAnsi="宋体" w:eastAsia="宋体" w:cs="宋体"/>
          <w:highlight w:val="none"/>
        </w:rPr>
        <w:t>（20）《土地复垦条例实施办法》（根据2019年7月16日自然资源部第二次部务会议《自然资源部关于第一批废止和修改的部门规章的决定》修正）</w:t>
      </w:r>
    </w:p>
    <w:p w14:paraId="60BED11E">
      <w:pPr>
        <w:spacing w:line="360" w:lineRule="auto"/>
        <w:ind w:firstLine="560"/>
        <w:rPr>
          <w:rFonts w:hint="eastAsia" w:ascii="宋体" w:hAnsi="宋体" w:eastAsia="宋体" w:cs="宋体"/>
          <w:highlight w:val="none"/>
        </w:rPr>
      </w:pPr>
      <w:r>
        <w:rPr>
          <w:rFonts w:hint="eastAsia" w:ascii="宋体" w:hAnsi="宋体" w:eastAsia="宋体" w:cs="宋体"/>
          <w:highlight w:val="none"/>
        </w:rPr>
        <w:t>（21）《地质环境监测管理办法》自然资源部令第5号（2019年7月24日）</w:t>
      </w:r>
    </w:p>
    <w:p w14:paraId="1369430B">
      <w:pPr>
        <w:spacing w:line="360" w:lineRule="auto"/>
        <w:ind w:firstLine="560"/>
        <w:rPr>
          <w:rFonts w:hint="eastAsia" w:ascii="宋体" w:hAnsi="宋体" w:eastAsia="宋体" w:cs="宋体"/>
          <w:highlight w:val="none"/>
        </w:rPr>
      </w:pPr>
      <w:r>
        <w:rPr>
          <w:rFonts w:hint="eastAsia" w:ascii="宋体" w:hAnsi="宋体" w:eastAsia="宋体" w:cs="宋体"/>
          <w:highlight w:val="none"/>
        </w:rPr>
        <w:t>（22）《吉林省自然资源厅关于采矿生产项目土地复垦费预存纳入矿山地质环境治理恢复基金管理有关问题的通知》吉林省自然资源厅（吉自然资函〔2020〕266号）</w:t>
      </w:r>
    </w:p>
    <w:p w14:paraId="483DB9FD">
      <w:pPr>
        <w:spacing w:line="360" w:lineRule="auto"/>
        <w:ind w:firstLine="560"/>
        <w:rPr>
          <w:rFonts w:hint="eastAsia" w:ascii="宋体" w:hAnsi="宋体" w:eastAsia="宋体" w:cs="宋体"/>
          <w:highlight w:val="none"/>
        </w:rPr>
      </w:pPr>
      <w:r>
        <w:rPr>
          <w:rFonts w:hint="eastAsia" w:ascii="宋体" w:hAnsi="宋体" w:eastAsia="宋体" w:cs="宋体"/>
          <w:highlight w:val="none"/>
        </w:rPr>
        <w:t>（23）财政部、国土资源部《土地开发整理项目预算定额标准》（财综〔2011〕128号）</w:t>
      </w:r>
    </w:p>
    <w:p w14:paraId="0314F335">
      <w:pPr>
        <w:spacing w:line="360" w:lineRule="auto"/>
        <w:ind w:firstLine="560"/>
        <w:rPr>
          <w:rFonts w:hint="eastAsia" w:ascii="宋体" w:hAnsi="宋体" w:eastAsia="宋体" w:cs="宋体"/>
          <w:highlight w:val="none"/>
        </w:rPr>
      </w:pPr>
      <w:r>
        <w:rPr>
          <w:rFonts w:hint="eastAsia" w:ascii="宋体" w:hAnsi="宋体" w:eastAsia="宋体" w:cs="宋体"/>
          <w:highlight w:val="none"/>
        </w:rPr>
        <w:t>（24）《吉林省落实水污染防治行动计划工作方案》（2016年1月7日印发）</w:t>
      </w:r>
    </w:p>
    <w:p w14:paraId="55C2F8FE">
      <w:pPr>
        <w:spacing w:line="360" w:lineRule="auto"/>
        <w:ind w:firstLine="560"/>
        <w:rPr>
          <w:rFonts w:hint="eastAsia" w:ascii="宋体" w:hAnsi="宋体" w:eastAsia="宋体" w:cs="宋体"/>
          <w:highlight w:val="none"/>
        </w:rPr>
      </w:pPr>
      <w:r>
        <w:rPr>
          <w:rFonts w:hint="eastAsia" w:ascii="宋体" w:hAnsi="宋体" w:eastAsia="宋体" w:cs="宋体"/>
          <w:highlight w:val="none"/>
        </w:rPr>
        <w:t>（25）《财政部 国土资源部 环境保护部关于取消矿山地质环境治理恢复保证金建立矿山地质环境治理恢复基金的指导意见》（财建〔2017〕638号）</w:t>
      </w:r>
    </w:p>
    <w:p w14:paraId="33D6FFB8">
      <w:pPr>
        <w:spacing w:line="360" w:lineRule="auto"/>
        <w:ind w:firstLine="560"/>
        <w:rPr>
          <w:rFonts w:hint="eastAsia" w:ascii="宋体" w:hAnsi="宋体" w:eastAsia="宋体" w:cs="宋体"/>
          <w:highlight w:val="none"/>
        </w:rPr>
      </w:pPr>
      <w:r>
        <w:rPr>
          <w:rFonts w:hint="eastAsia" w:ascii="宋体" w:hAnsi="宋体" w:eastAsia="宋体" w:cs="宋体"/>
          <w:highlight w:val="none"/>
        </w:rPr>
        <w:t>（26）《矿区生态修复方案编制指南（临时）》</w:t>
      </w:r>
    </w:p>
    <w:p w14:paraId="5A1CFF59">
      <w:pPr>
        <w:spacing w:line="360" w:lineRule="auto"/>
        <w:ind w:firstLine="560"/>
        <w:rPr>
          <w:rFonts w:hint="eastAsia" w:ascii="宋体" w:hAnsi="宋体" w:eastAsia="宋体" w:cs="宋体"/>
          <w:highlight w:val="none"/>
        </w:rPr>
      </w:pPr>
      <w:r>
        <w:rPr>
          <w:rFonts w:hint="eastAsia" w:ascii="宋体" w:hAnsi="宋体" w:eastAsia="宋体" w:cs="宋体"/>
          <w:highlight w:val="none"/>
        </w:rPr>
        <w:t>2.规范及相关文件</w:t>
      </w:r>
    </w:p>
    <w:p w14:paraId="257CDA71">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（1）《区域地质图图例》（GB/T 958-2015）</w:t>
      </w:r>
    </w:p>
    <w:p w14:paraId="41D4E41D">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（2）《综合工程地质图图例及色标》（GB/T 12328-1990）</w:t>
      </w:r>
    </w:p>
    <w:p w14:paraId="1F3FF5D1">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（3）《</w:t>
      </w: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"http://www.opoqo.net/bbs/read-htm-tid-90998.html" \t "_blank" </w:instrText>
      </w:r>
      <w:r>
        <w:rPr>
          <w:rFonts w:hint="eastAsia" w:ascii="宋体" w:hAnsi="宋体" w:eastAsia="宋体" w:cs="宋体"/>
          <w:highlight w:val="none"/>
        </w:rPr>
        <w:fldChar w:fldCharType="separate"/>
      </w:r>
      <w:r>
        <w:rPr>
          <w:rFonts w:hint="eastAsia" w:ascii="宋体" w:hAnsi="宋体" w:eastAsia="宋体" w:cs="宋体"/>
          <w:color w:val="000000"/>
          <w:highlight w:val="none"/>
        </w:rPr>
        <w:t>矿区水文地质工程地质勘探规范</w:t>
      </w:r>
      <w:r>
        <w:rPr>
          <w:rFonts w:hint="eastAsia" w:ascii="宋体" w:hAnsi="宋体" w:eastAsia="宋体" w:cs="宋体"/>
          <w:color w:val="000000"/>
          <w:highlight w:val="none"/>
        </w:rPr>
        <w:fldChar w:fldCharType="end"/>
      </w:r>
      <w:r>
        <w:rPr>
          <w:rFonts w:hint="eastAsia" w:ascii="宋体" w:hAnsi="宋体" w:eastAsia="宋体" w:cs="宋体"/>
          <w:color w:val="000000"/>
          <w:highlight w:val="none"/>
        </w:rPr>
        <w:t>》（GB 12719-2021）</w:t>
      </w:r>
    </w:p>
    <w:p w14:paraId="73C61F20">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（4）《综合水文地质图图例及色标》（GB/T 14538-1993）</w:t>
      </w:r>
    </w:p>
    <w:p w14:paraId="12A5046A">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（5）《自然资源部办公厅关于印发国土空间调查、规划、用途管制用地用海分类指南（试行）的通知》</w:t>
      </w:r>
    </w:p>
    <w:p w14:paraId="5FA71EAA">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（6）《量和单位》（GB3100-3102-1993）</w:t>
      </w:r>
    </w:p>
    <w:p w14:paraId="29503687">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 xml:space="preserve">（7）《地表水环境质量标准》（GB3838-2002）   </w:t>
      </w:r>
    </w:p>
    <w:p w14:paraId="0548998F">
      <w:pPr>
        <w:spacing w:line="360" w:lineRule="auto"/>
        <w:ind w:firstLine="560"/>
        <w:rPr>
          <w:rFonts w:hint="eastAsia" w:ascii="宋体" w:hAnsi="宋体" w:eastAsia="宋体" w:cs="宋体"/>
          <w:color w:val="000000"/>
          <w:highlight w:val="none"/>
        </w:rPr>
      </w:pPr>
      <w:r>
        <w:rPr>
          <w:rFonts w:hint="eastAsia" w:ascii="宋体" w:hAnsi="宋体" w:eastAsia="宋体" w:cs="宋体"/>
          <w:highlight w:val="none"/>
        </w:rPr>
        <w:t>（8）</w:t>
      </w:r>
      <w:r>
        <w:rPr>
          <w:rFonts w:hint="eastAsia" w:ascii="宋体" w:hAnsi="宋体" w:eastAsia="宋体" w:cs="宋体"/>
          <w:color w:val="000000"/>
          <w:highlight w:val="none"/>
        </w:rPr>
        <w:t>《土壤环境质量 农用地土壤污染风险管控标准》（GB 15618-2018）</w:t>
      </w:r>
    </w:p>
    <w:p w14:paraId="4D37C57C">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（9）《土壤环境质量 建设用地土壤污染风险管控标准》（GB 15618-2018）</w:t>
      </w:r>
    </w:p>
    <w:p w14:paraId="6FA00B46">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 xml:space="preserve">（10）《水土保持综合治理技术规范》（GB/T16453-2008）    </w:t>
      </w:r>
    </w:p>
    <w:p w14:paraId="69DD657A">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 xml:space="preserve">（11）《土地基本术语》（GB/T 19231-2003）  </w:t>
      </w:r>
    </w:p>
    <w:p w14:paraId="6D8AECA2">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（12）《1:50000地质图地理底图编绘规范》（DZ/T 0157-1995）</w:t>
      </w:r>
    </w:p>
    <w:p w14:paraId="05A4F199">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（13）《地质图用色标准及用色原则（1:50000）》（DZ/T 0179-1997）</w:t>
      </w:r>
    </w:p>
    <w:p w14:paraId="23D5400B">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 xml:space="preserve">（14）《地下水监测规范》（SL/T183-2005）  </w:t>
      </w:r>
    </w:p>
    <w:p w14:paraId="4706A815">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 xml:space="preserve">（15）《土地整治项目规划设计规范》（TD/T 1012-2012）    </w:t>
      </w:r>
    </w:p>
    <w:p w14:paraId="656B0F69">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 xml:space="preserve">（16）《生态环境状况评价技术规范（试行）》（HJ/T 192-2015）    </w:t>
      </w:r>
    </w:p>
    <w:p w14:paraId="573B0A8E">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 xml:space="preserve">（17）《造林作业设计规程》（LY/T 1607-2003）  </w:t>
      </w:r>
    </w:p>
    <w:p w14:paraId="0F10DA82">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 xml:space="preserve">（18）《耕地质量验收技术规范》（NY/T 1120-2006）  </w:t>
      </w:r>
    </w:p>
    <w:p w14:paraId="149B5671">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（19）《耕地地力调查与质量评价技术规程》（NY/T 1634-2008）</w:t>
      </w:r>
    </w:p>
    <w:p w14:paraId="264FDCC8">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 xml:space="preserve">（20）《耕地后备资源调查与评价技术规程》（TD/T1007-2003）   </w:t>
      </w:r>
    </w:p>
    <w:p w14:paraId="60D5B32E">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 xml:space="preserve">（21）《第三次全国土地调查技术规程》（TD/T1055-2019）  </w:t>
      </w:r>
    </w:p>
    <w:p w14:paraId="0147D357">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（22）《土地复垦质量控制标准》（TD/T1036-2013）</w:t>
      </w:r>
    </w:p>
    <w:p w14:paraId="3B836C19">
      <w:pPr>
        <w:spacing w:line="360" w:lineRule="auto"/>
        <w:ind w:firstLine="560"/>
        <w:rPr>
          <w:rFonts w:hint="eastAsia" w:ascii="宋体" w:hAnsi="宋体" w:eastAsia="宋体" w:cs="宋体"/>
          <w:color w:val="000000"/>
          <w:highlight w:val="none"/>
        </w:rPr>
      </w:pPr>
      <w:r>
        <w:rPr>
          <w:rFonts w:hint="eastAsia" w:ascii="宋体" w:hAnsi="宋体" w:eastAsia="宋体" w:cs="宋体"/>
          <w:highlight w:val="none"/>
        </w:rPr>
        <w:t>（23）</w:t>
      </w:r>
      <w:r>
        <w:rPr>
          <w:rFonts w:hint="eastAsia" w:ascii="宋体" w:hAnsi="宋体" w:eastAsia="宋体" w:cs="宋体"/>
          <w:color w:val="000000"/>
          <w:highlight w:val="none"/>
        </w:rPr>
        <w:t>《土地开发整理项目规划设计规范》（TD/T1012-2016）</w:t>
      </w:r>
    </w:p>
    <w:p w14:paraId="3BD6DD77">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（24）《土地复垦方案编制规程 第1部分：通则》（TD/T1031.1-2011）</w:t>
      </w:r>
    </w:p>
    <w:p w14:paraId="3CFAF021">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（25）《矿山地质环境监测技术规程》（DZ/T0287-2015）</w:t>
      </w:r>
    </w:p>
    <w:p w14:paraId="01DAE9EC">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（26）《土壤环境监测技术规范》HJ/T66-2004</w:t>
      </w:r>
    </w:p>
    <w:p w14:paraId="464CC499">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（27）《地质灾害危险性评估规范》（GB/T40112-2021）</w:t>
      </w:r>
    </w:p>
    <w:p w14:paraId="0A1EEE77">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 xml:space="preserve">（28）《矿山土地复垦基础信息调查规程》（TD/T 1049-2016） </w:t>
      </w:r>
    </w:p>
    <w:p w14:paraId="5FAEFD48">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（29）《土地复垦质量控制标准》（TD/T 1036-2013）</w:t>
      </w:r>
    </w:p>
    <w:p w14:paraId="573799E2">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（30）《建筑边坡工程技术规范》（GB50330-2013）</w:t>
      </w:r>
    </w:p>
    <w:p w14:paraId="0B174E11">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（31）《岩土工程勘察规范》（GB 50021-2001）</w:t>
      </w:r>
    </w:p>
    <w:p w14:paraId="6C6538F0">
      <w:pPr>
        <w:pStyle w:val="5"/>
        <w:ind w:firstLine="562"/>
      </w:pPr>
      <w:bookmarkStart w:id="17" w:name="_Toc211790725"/>
      <w:r>
        <w:t>（</w:t>
      </w:r>
      <w:r>
        <w:rPr>
          <w:rFonts w:hint="eastAsia"/>
        </w:rPr>
        <w:t>五</w:t>
      </w:r>
      <w:r>
        <w:t>）矿区生态修复方案对比分析</w:t>
      </w:r>
      <w:bookmarkEnd w:id="17"/>
    </w:p>
    <w:p w14:paraId="02464A00">
      <w:pPr>
        <w:spacing w:line="360" w:lineRule="auto"/>
        <w:ind w:firstLine="562"/>
        <w:jc w:val="both"/>
        <w:rPr>
          <w:rFonts w:hint="eastAsia" w:ascii="宋体" w:hAnsi="宋体" w:eastAsia="宋体" w:cs="宋体"/>
          <w:b/>
          <w:bCs/>
          <w:szCs w:val="28"/>
        </w:rPr>
      </w:pPr>
      <w:r>
        <w:rPr>
          <w:rFonts w:hint="eastAsia" w:ascii="宋体" w:hAnsi="宋体" w:eastAsia="宋体" w:cs="宋体"/>
          <w:b/>
          <w:bCs/>
          <w:szCs w:val="28"/>
        </w:rPr>
        <w:t>1.原《矿山地质环境保护与土地复垦方案》概况</w:t>
      </w:r>
    </w:p>
    <w:p w14:paraId="5D918A63">
      <w:pPr>
        <w:pStyle w:val="15"/>
        <w:spacing w:line="360" w:lineRule="auto"/>
        <w:ind w:firstLine="560"/>
        <w:rPr>
          <w:rFonts w:hint="eastAsia" w:ascii="宋体" w:hAnsi="宋体" w:eastAsia="宋体" w:cs="宋体"/>
          <w:szCs w:val="28"/>
        </w:rPr>
      </w:pPr>
      <w:r>
        <w:rPr>
          <w:rFonts w:hint="eastAsia" w:ascii="宋体" w:hAnsi="宋体" w:eastAsia="宋体" w:cs="宋体"/>
          <w:szCs w:val="28"/>
        </w:rPr>
        <w:t>2020年9月由白山市易盛矿产咨询有限责任公司编制的《白山市盛泰矿业有限公司采石场一矿矿山地质环境保护与土地复垦方案》主要内容如下（引用）：</w:t>
      </w:r>
    </w:p>
    <w:p w14:paraId="3376CE23">
      <w:pPr>
        <w:spacing w:line="360" w:lineRule="auto"/>
        <w:ind w:firstLine="560"/>
        <w:rPr>
          <w:rFonts w:hint="eastAsia" w:ascii="宋体" w:hAnsi="宋体" w:eastAsia="宋体" w:cs="宋体"/>
        </w:rPr>
      </w:pPr>
      <w:r>
        <w:rPr>
          <w:rFonts w:hint="eastAsia" w:ascii="宋体" w:hAnsi="宋体" w:eastAsia="宋体" w:cs="宋体"/>
        </w:rPr>
        <w:t>（1）白山市盛泰矿业有限公司采石场一矿位于白山市浑江区东兴街道，行政隶属白山市浑江区东兴街道东山村</w:t>
      </w:r>
      <w:r>
        <w:rPr>
          <w:rFonts w:hint="eastAsia" w:ascii="宋体" w:hAnsi="宋体" w:eastAsia="宋体" w:cs="宋体"/>
          <w:lang w:val="zh-CN"/>
        </w:rPr>
        <w:t>，为延续矿山，</w:t>
      </w:r>
      <w:r>
        <w:rPr>
          <w:rFonts w:hint="eastAsia" w:ascii="宋体" w:hAnsi="宋体" w:eastAsia="宋体" w:cs="宋体"/>
        </w:rPr>
        <w:t>开采方式为露天开采，矿区面积0.04km²。“方案”服务年限2020年9月—2043年9月，共23年。</w:t>
      </w:r>
    </w:p>
    <w:p w14:paraId="6FCEDAD8">
      <w:pPr>
        <w:spacing w:line="360" w:lineRule="auto"/>
        <w:ind w:firstLine="560"/>
        <w:rPr>
          <w:rFonts w:hint="eastAsia" w:ascii="宋体" w:hAnsi="宋体" w:eastAsia="宋体" w:cs="宋体"/>
        </w:rPr>
      </w:pPr>
      <w:r>
        <w:rPr>
          <w:rFonts w:hint="eastAsia" w:ascii="宋体" w:hAnsi="宋体" w:eastAsia="宋体" w:cs="宋体"/>
        </w:rPr>
        <w:t>（2）该矿山涉及土地面积6.3311hm²，其中矿区内损毁4.0100hm²，矿区外损毁2.3211hm²。土地所属权隶属于白山市浑江区东兴街道东山村。</w:t>
      </w:r>
    </w:p>
    <w:p w14:paraId="6DAE9145">
      <w:pPr>
        <w:spacing w:line="360" w:lineRule="auto"/>
        <w:ind w:firstLine="560"/>
        <w:rPr>
          <w:rFonts w:hint="eastAsia" w:ascii="宋体" w:hAnsi="宋体" w:eastAsia="宋体" w:cs="宋体"/>
        </w:rPr>
      </w:pPr>
      <w:r>
        <w:rPr>
          <w:rFonts w:hint="eastAsia" w:ascii="宋体" w:hAnsi="宋体" w:eastAsia="宋体" w:cs="宋体"/>
        </w:rPr>
        <w:t>（3）矿山设计开采规模为16万t/a的大型矿山，矿山地质环境条件复杂程度为中等复杂，评估区重要程度为较重要区，据此确定本次矿山地质环境影响评估级别为一级。</w:t>
      </w:r>
    </w:p>
    <w:p w14:paraId="5D07E732">
      <w:pPr>
        <w:spacing w:line="360" w:lineRule="auto"/>
        <w:ind w:firstLine="560"/>
        <w:rPr>
          <w:rFonts w:hint="eastAsia" w:ascii="宋体" w:hAnsi="宋体" w:eastAsia="宋体" w:cs="宋体"/>
        </w:rPr>
      </w:pPr>
      <w:r>
        <w:rPr>
          <w:rFonts w:hint="eastAsia" w:ascii="宋体" w:hAnsi="宋体" w:eastAsia="宋体" w:cs="宋体"/>
        </w:rPr>
        <w:t>（4）现状评估矿山</w:t>
      </w:r>
      <w:r>
        <w:rPr>
          <w:rFonts w:hint="eastAsia" w:ascii="宋体" w:hAnsi="宋体" w:eastAsia="宋体" w:cs="宋体"/>
          <w:lang w:val="zh-CN"/>
        </w:rPr>
        <w:t>地质灾害发育</w:t>
      </w:r>
      <w:r>
        <w:rPr>
          <w:rFonts w:hint="eastAsia" w:ascii="宋体" w:hAnsi="宋体" w:eastAsia="宋体" w:cs="宋体"/>
        </w:rPr>
        <w:t>程度弱</w:t>
      </w:r>
      <w:r>
        <w:rPr>
          <w:rFonts w:hint="eastAsia" w:ascii="宋体" w:hAnsi="宋体" w:eastAsia="宋体" w:cs="宋体"/>
          <w:lang w:val="zh-CN"/>
        </w:rPr>
        <w:t>，</w:t>
      </w:r>
      <w:r>
        <w:rPr>
          <w:rFonts w:hint="eastAsia" w:ascii="宋体" w:hAnsi="宋体" w:eastAsia="宋体" w:cs="宋体"/>
        </w:rPr>
        <w:t>地质灾害危害程度小，危险性小；矿山建设对地下水影响较轻，对地形地貌景观的破坏影响严重，对土地资源影响破坏严重；现状评估将露天采场、办公生活区、料场、破碎加工区、工业广场其他区域、矿山道路划分为矿山地质环境影响严重区，面积4.4028hm²；评估区内其他区域为矿山地质环境影响较轻区，面积22.3886hm²。</w:t>
      </w:r>
    </w:p>
    <w:p w14:paraId="133D4EFF">
      <w:pPr>
        <w:spacing w:line="360" w:lineRule="auto"/>
        <w:ind w:firstLine="560"/>
        <w:rPr>
          <w:rFonts w:hint="eastAsia" w:ascii="宋体" w:hAnsi="宋体" w:eastAsia="宋体" w:cs="宋体"/>
        </w:rPr>
      </w:pPr>
      <w:r>
        <w:rPr>
          <w:rFonts w:hint="eastAsia" w:ascii="宋体" w:hAnsi="宋体" w:eastAsia="宋体" w:cs="宋体"/>
        </w:rPr>
        <w:t>（5）预测评估矿山引发或加剧崩塌等地质灾害的可能性小，地质灾害危害程度小，危险性小；采矿活动对地下水资源影响较轻。对地形地貌景观的破坏和影响严重，对土地资源影响破坏严重；预测评估将露天采场、办公生活区、料场、破碎加工区、工业广场其他区域（含表土堆场）、矿山道路划为矿山地质环境影响严重区，面积6.3311hm²；评估区内其他区域为矿山地质环境影响较轻区，面积20.4603hm²。</w:t>
      </w:r>
    </w:p>
    <w:p w14:paraId="320C3A58">
      <w:pPr>
        <w:spacing w:line="360" w:lineRule="auto"/>
        <w:ind w:firstLine="560"/>
        <w:rPr>
          <w:rFonts w:hint="eastAsia" w:ascii="宋体" w:hAnsi="宋体" w:eastAsia="宋体" w:cs="宋体"/>
        </w:rPr>
      </w:pPr>
      <w:r>
        <w:rPr>
          <w:rFonts w:hint="eastAsia" w:ascii="宋体" w:hAnsi="宋体" w:eastAsia="宋体" w:cs="宋体"/>
        </w:rPr>
        <w:t>（6）根据矿山地质环境影响和土地损毁现状分析及预测评估结果，将评估区内露天采场（4.0100hm²）、办公生活区（0.2237hm²）、料场（0.9646hm²）、破碎加工区（0.4674hm²）、工业广场其他区域含表土堆场（0.4639hm²）、矿山道路（0.2015hm²）划分为地质环境重点防治区，总面积为6.3311hm²。将评估区内其他部分划分为矿区地质环境一般防治区，总面积为20.4603hm²。</w:t>
      </w:r>
    </w:p>
    <w:p w14:paraId="1A27142B">
      <w:pPr>
        <w:spacing w:line="360" w:lineRule="auto"/>
        <w:ind w:firstLine="560"/>
        <w:rPr>
          <w:rFonts w:hint="eastAsia" w:ascii="宋体" w:hAnsi="宋体" w:eastAsia="宋体" w:cs="宋体"/>
        </w:rPr>
      </w:pPr>
      <w:r>
        <w:rPr>
          <w:rFonts w:hint="eastAsia" w:ascii="宋体" w:hAnsi="宋体" w:eastAsia="宋体" w:cs="宋体"/>
        </w:rPr>
        <w:t>（7）矿山已损毁土地面积4.4028hm²，其中挖损损毁土地面积2.0817hm²，压占损毁土地面积2.3211hm²；损毁土地类型及面积：有林地面积为2.3971hm²，采矿用地2.0057hm²。矿山拟损毁土地1.9283hm²，全部为挖损损毁土地；损毁土地类型及面积：有林地面积为1.7747hm²，采矿用地0.1536hm²。综上，矿山土地损毁形式主要是挖损和压占，面积分别为4.0100hm²、 2.3211hm²。损毁土地面积6.3311hm²，其中有林地面积为4.1718hm²，采矿用地2.1593hm²。</w:t>
      </w:r>
    </w:p>
    <w:p w14:paraId="683D730F">
      <w:pPr>
        <w:spacing w:line="360" w:lineRule="auto"/>
        <w:ind w:firstLine="560"/>
        <w:rPr>
          <w:rFonts w:hint="eastAsia" w:ascii="宋体" w:hAnsi="宋体" w:eastAsia="宋体" w:cs="宋体"/>
        </w:rPr>
      </w:pPr>
      <w:r>
        <w:rPr>
          <w:rFonts w:hint="eastAsia" w:ascii="宋体" w:hAnsi="宋体" w:eastAsia="宋体" w:cs="宋体"/>
        </w:rPr>
        <w:t>（8）依据土地适宜性评价结果确定的土地复垦方案复垦面积4.9757hm²。全部复垦地类为有林地。土地复垦率为78.59%。</w:t>
      </w:r>
    </w:p>
    <w:p w14:paraId="1874048E">
      <w:pPr>
        <w:spacing w:line="360" w:lineRule="auto"/>
        <w:ind w:firstLine="560"/>
        <w:rPr>
          <w:rFonts w:hint="eastAsia" w:ascii="宋体" w:hAnsi="宋体" w:eastAsia="宋体" w:cs="宋体"/>
        </w:rPr>
      </w:pPr>
      <w:r>
        <w:rPr>
          <w:rFonts w:hint="eastAsia" w:ascii="宋体" w:hAnsi="宋体" w:eastAsia="宋体" w:cs="宋体"/>
        </w:rPr>
        <w:t>（9）环境治理与土地复垦工程技术措施及设计工程量。主要工程量有：</w:t>
      </w:r>
    </w:p>
    <w:p w14:paraId="35DF89F6">
      <w:pPr>
        <w:spacing w:line="360" w:lineRule="auto"/>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1 \* GB3 </w:instrText>
      </w:r>
      <w:r>
        <w:rPr>
          <w:rFonts w:hint="eastAsia" w:ascii="宋体" w:hAnsi="宋体" w:eastAsia="宋体" w:cs="宋体"/>
        </w:rPr>
        <w:fldChar w:fldCharType="separate"/>
      </w:r>
      <w:r>
        <w:rPr>
          <w:rFonts w:hint="eastAsia" w:ascii="宋体" w:hAnsi="宋体" w:eastAsia="宋体" w:cs="宋体"/>
        </w:rPr>
        <w:t>①</w:t>
      </w:r>
      <w:r>
        <w:rPr>
          <w:rFonts w:hint="eastAsia" w:ascii="宋体" w:hAnsi="宋体" w:eastAsia="宋体" w:cs="宋体"/>
        </w:rPr>
        <w:fldChar w:fldCharType="end"/>
      </w:r>
      <w:r>
        <w:rPr>
          <w:rFonts w:hint="eastAsia" w:ascii="宋体" w:hAnsi="宋体" w:eastAsia="宋体" w:cs="宋体"/>
        </w:rPr>
        <w:t>地质灾害预防：铁丝围网845m，立警示牌8个，边坡清理945m³。</w:t>
      </w:r>
    </w:p>
    <w:p w14:paraId="5BBC7C0E">
      <w:pPr>
        <w:spacing w:line="360" w:lineRule="auto"/>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2 \* GB3 </w:instrText>
      </w:r>
      <w:r>
        <w:rPr>
          <w:rFonts w:hint="eastAsia" w:ascii="宋体" w:hAnsi="宋体" w:eastAsia="宋体" w:cs="宋体"/>
        </w:rPr>
        <w:fldChar w:fldCharType="separate"/>
      </w:r>
      <w:r>
        <w:rPr>
          <w:rFonts w:hint="eastAsia" w:ascii="宋体" w:hAnsi="宋体" w:eastAsia="宋体" w:cs="宋体"/>
        </w:rPr>
        <w:t>②</w:t>
      </w:r>
      <w:r>
        <w:rPr>
          <w:rFonts w:hint="eastAsia" w:ascii="宋体" w:hAnsi="宋体" w:eastAsia="宋体" w:cs="宋体"/>
        </w:rPr>
        <w:fldChar w:fldCharType="end"/>
      </w:r>
      <w:r>
        <w:rPr>
          <w:rFonts w:hint="eastAsia" w:ascii="宋体" w:hAnsi="宋体" w:eastAsia="宋体" w:cs="宋体"/>
        </w:rPr>
        <w:t>恢复治理部分：拆除临时建筑物360m³，拆除挡墙35m³，清除硬覆盖2332m³，场地平整9951m³、表土堆场浆砌石挡墙70m³、拆除表土堆场挡墙70m³。</w:t>
      </w:r>
    </w:p>
    <w:p w14:paraId="68F00F2F">
      <w:pPr>
        <w:spacing w:line="360" w:lineRule="auto"/>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3 \* GB3 </w:instrText>
      </w:r>
      <w:r>
        <w:rPr>
          <w:rFonts w:hint="eastAsia" w:ascii="宋体" w:hAnsi="宋体" w:eastAsia="宋体" w:cs="宋体"/>
        </w:rPr>
        <w:fldChar w:fldCharType="separate"/>
      </w:r>
      <w:r>
        <w:rPr>
          <w:rFonts w:hint="eastAsia" w:ascii="宋体" w:hAnsi="宋体" w:eastAsia="宋体" w:cs="宋体"/>
        </w:rPr>
        <w:t>③</w:t>
      </w:r>
      <w:r>
        <w:rPr>
          <w:rFonts w:hint="eastAsia" w:ascii="宋体" w:hAnsi="宋体" w:eastAsia="宋体" w:cs="宋体"/>
        </w:rPr>
        <w:fldChar w:fldCharType="end"/>
      </w:r>
      <w:r>
        <w:rPr>
          <w:rFonts w:hint="eastAsia" w:ascii="宋体" w:hAnsi="宋体" w:eastAsia="宋体" w:cs="宋体"/>
        </w:rPr>
        <w:t>矿区土地复垦：表土剥离4949m³、表土运输4949m³、外购表土9978m³，表土回填14927m³，栽植红松12439株，栽植爬山虎2190株，表土堆场养护0.4455hm²。</w:t>
      </w:r>
    </w:p>
    <w:p w14:paraId="5C835FB4">
      <w:pPr>
        <w:spacing w:line="360" w:lineRule="auto"/>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4 \* GB3 </w:instrText>
      </w:r>
      <w:r>
        <w:rPr>
          <w:rFonts w:hint="eastAsia" w:ascii="宋体" w:hAnsi="宋体" w:eastAsia="宋体" w:cs="宋体"/>
        </w:rPr>
        <w:fldChar w:fldCharType="separate"/>
      </w:r>
      <w:r>
        <w:rPr>
          <w:rFonts w:hint="eastAsia" w:ascii="宋体" w:hAnsi="宋体" w:eastAsia="宋体" w:cs="宋体"/>
        </w:rPr>
        <w:t>④</w:t>
      </w:r>
      <w:r>
        <w:rPr>
          <w:rFonts w:hint="eastAsia" w:ascii="宋体" w:hAnsi="宋体" w:eastAsia="宋体" w:cs="宋体"/>
        </w:rPr>
        <w:fldChar w:fldCharType="end"/>
      </w:r>
      <w:r>
        <w:rPr>
          <w:rFonts w:hint="eastAsia" w:ascii="宋体" w:hAnsi="宋体" w:eastAsia="宋体" w:cs="宋体"/>
        </w:rPr>
        <w:t>矿山地质环境监测：边坡稳定性监测320次。</w:t>
      </w:r>
    </w:p>
    <w:p w14:paraId="36FB703B">
      <w:pPr>
        <w:spacing w:line="360" w:lineRule="auto"/>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5 \* GB3 </w:instrText>
      </w:r>
      <w:r>
        <w:rPr>
          <w:rFonts w:hint="eastAsia" w:ascii="宋体" w:hAnsi="宋体" w:eastAsia="宋体" w:cs="宋体"/>
        </w:rPr>
        <w:fldChar w:fldCharType="separate"/>
      </w:r>
      <w:r>
        <w:rPr>
          <w:rFonts w:hint="eastAsia" w:ascii="宋体" w:hAnsi="宋体" w:eastAsia="宋体" w:cs="宋体"/>
        </w:rPr>
        <w:t>⑤</w:t>
      </w:r>
      <w:r>
        <w:rPr>
          <w:rFonts w:hint="eastAsia" w:ascii="宋体" w:hAnsi="宋体" w:eastAsia="宋体" w:cs="宋体"/>
        </w:rPr>
        <w:fldChar w:fldCharType="end"/>
      </w:r>
      <w:r>
        <w:rPr>
          <w:rFonts w:hint="eastAsia" w:ascii="宋体" w:hAnsi="宋体" w:eastAsia="宋体" w:cs="宋体"/>
        </w:rPr>
        <w:t>矿区土地资源生态监测和管护：土地资源生态监测6次，管护面积总计4.9757hm²，管护期3年。</w:t>
      </w:r>
    </w:p>
    <w:p w14:paraId="670D5A3A">
      <w:pPr>
        <w:spacing w:line="360" w:lineRule="auto"/>
        <w:ind w:firstLine="560"/>
        <w:rPr>
          <w:rFonts w:hint="eastAsia" w:ascii="宋体" w:hAnsi="宋体" w:eastAsia="宋体" w:cs="宋体"/>
        </w:rPr>
      </w:pPr>
      <w:r>
        <w:rPr>
          <w:rFonts w:hint="eastAsia" w:ascii="宋体" w:hAnsi="宋体" w:eastAsia="宋体" w:cs="宋体"/>
        </w:rPr>
        <w:t>（10）根据矿山地质环境保护与土地复垦工作部署、工程量及工程技术手段，参照相关标准，白山市盛泰矿业有限公司采石场一矿矿山地质环境保护与土地复垦总工程经费预算为96.67万元；其中矿山地质环境恢复治理总投资26.54万元，土地复垦总投资70.13万元，公顷均投资19.43万元/公顷（以总经费96.67万元/复垦面积4.9757hm²计算）。</w:t>
      </w:r>
    </w:p>
    <w:p w14:paraId="064B5843">
      <w:pPr>
        <w:spacing w:line="360" w:lineRule="auto"/>
        <w:ind w:firstLine="562"/>
        <w:jc w:val="both"/>
        <w:rPr>
          <w:rFonts w:hint="eastAsia" w:ascii="宋体" w:hAnsi="宋体" w:eastAsia="宋体" w:cs="宋体"/>
          <w:b/>
          <w:bCs/>
          <w:szCs w:val="28"/>
        </w:rPr>
      </w:pPr>
      <w:r>
        <w:rPr>
          <w:rFonts w:hint="eastAsia" w:ascii="宋体" w:hAnsi="宋体" w:eastAsia="宋体" w:cs="宋体"/>
          <w:b/>
          <w:bCs/>
          <w:szCs w:val="28"/>
        </w:rPr>
        <w:t>2.原《矿山地质环境保护与土地复垦方案》落实情况</w:t>
      </w:r>
    </w:p>
    <w:p w14:paraId="1385B91E">
      <w:pPr>
        <w:spacing w:line="360" w:lineRule="auto"/>
        <w:ind w:firstLine="560"/>
        <w:jc w:val="both"/>
        <w:rPr>
          <w:rFonts w:hint="eastAsia" w:ascii="宋体" w:hAnsi="宋体" w:eastAsia="宋体" w:cs="宋体"/>
          <w:szCs w:val="28"/>
        </w:rPr>
      </w:pPr>
      <w:r>
        <w:rPr>
          <w:rFonts w:hint="eastAsia" w:ascii="宋体" w:hAnsi="宋体" w:eastAsia="宋体" w:cs="宋体"/>
          <w:szCs w:val="28"/>
        </w:rPr>
        <w:t>经调查，自盛泰一矿生产以来，完成的治理工程主要为表土剥离、表土堆场挡墙建设以及部分工业场地的复垦工程。</w:t>
      </w:r>
    </w:p>
    <w:p w14:paraId="0C1B5EE9">
      <w:pPr>
        <w:spacing w:line="360" w:lineRule="auto"/>
        <w:ind w:firstLine="560"/>
        <w:jc w:val="both"/>
        <w:rPr>
          <w:rFonts w:hint="eastAsia" w:ascii="宋体" w:hAnsi="宋体" w:eastAsia="宋体" w:cs="宋体"/>
          <w:szCs w:val="28"/>
        </w:rPr>
      </w:pPr>
      <w:r>
        <w:rPr>
          <w:rFonts w:hint="eastAsia" w:ascii="宋体" w:hAnsi="宋体" w:eastAsia="宋体" w:cs="宋体"/>
          <w:szCs w:val="28"/>
        </w:rPr>
        <w:t>完成工程量包括：剥离表土</w:t>
      </w:r>
      <w:r>
        <w:rPr>
          <w:rFonts w:hint="eastAsia" w:ascii="宋体" w:hAnsi="宋体" w:eastAsia="宋体" w:cs="宋体"/>
        </w:rPr>
        <w:t>3200m³、编织袋挡土墙50m³，回填表土62.48m³，栽植乔木284株。</w:t>
      </w:r>
      <w:r>
        <w:rPr>
          <w:rFonts w:hint="eastAsia" w:ascii="宋体" w:hAnsi="宋体" w:eastAsia="宋体" w:cs="宋体"/>
          <w:szCs w:val="28"/>
        </w:rPr>
        <w:t xml:space="preserve"> </w:t>
      </w:r>
    </w:p>
    <w:p w14:paraId="1114CE2A">
      <w:pPr>
        <w:pStyle w:val="15"/>
        <w:spacing w:line="240" w:lineRule="auto"/>
        <w:ind w:firstLine="0" w:firstLineChars="0"/>
        <w:jc w:val="center"/>
        <w:rPr>
          <w:highlight w:val="yellow"/>
        </w:rPr>
      </w:pPr>
      <w:r>
        <w:drawing>
          <wp:inline distT="0" distB="0" distL="0" distR="0">
            <wp:extent cx="5274310" cy="3954780"/>
            <wp:effectExtent l="0" t="0" r="2540" b="7620"/>
            <wp:docPr id="201774142" name="图片 3" descr="山上有积雪&#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4142" name="图片 3" descr="山上有积雪&#10;&#10;AI 生成的内容可能不正确。"/>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4310" cy="3954780"/>
                    </a:xfrm>
                    <a:prstGeom prst="rect">
                      <a:avLst/>
                    </a:prstGeom>
                    <a:noFill/>
                    <a:ln>
                      <a:noFill/>
                    </a:ln>
                  </pic:spPr>
                </pic:pic>
              </a:graphicData>
            </a:graphic>
          </wp:inline>
        </w:drawing>
      </w:r>
    </w:p>
    <w:p w14:paraId="6635D99A">
      <w:pPr>
        <w:pStyle w:val="66"/>
        <w:bidi w:val="0"/>
        <w:rPr>
          <w:rFonts w:ascii="Times New Roman" w:hAnsi="Times New Roman"/>
        </w:rPr>
      </w:pPr>
      <w:bookmarkStart w:id="18" w:name="OLE_LINK4"/>
      <w:r>
        <w:rPr>
          <w:rFonts w:hint="eastAsia"/>
        </w:rPr>
        <w:t>照片</w:t>
      </w:r>
      <w:r>
        <w:t>0-</w:t>
      </w:r>
      <w:r>
        <w:rPr>
          <w:rFonts w:hint="eastAsia"/>
        </w:rPr>
        <w:t>1</w:t>
      </w:r>
      <w:r>
        <w:t xml:space="preserve"> 盛泰一矿表土堆场（现状）</w:t>
      </w:r>
    </w:p>
    <w:p w14:paraId="3AE9D990">
      <w:pPr>
        <w:spacing w:line="240" w:lineRule="auto"/>
        <w:ind w:firstLine="0" w:firstLineChars="0"/>
        <w:jc w:val="center"/>
        <w:rPr>
          <w:szCs w:val="28"/>
          <w:highlight w:val="yellow"/>
        </w:rPr>
      </w:pPr>
      <w:r>
        <w:drawing>
          <wp:inline distT="0" distB="0" distL="0" distR="0">
            <wp:extent cx="5274310" cy="3956685"/>
            <wp:effectExtent l="0" t="0" r="2540" b="5715"/>
            <wp:docPr id="1295116248" name="图片 5" descr="山上的景色&#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16248" name="图片 5" descr="山上的景色&#10;&#10;AI 生成的内容可能不正确。"/>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74310" cy="3956685"/>
                    </a:xfrm>
                    <a:prstGeom prst="rect">
                      <a:avLst/>
                    </a:prstGeom>
                    <a:noFill/>
                    <a:ln>
                      <a:noFill/>
                    </a:ln>
                  </pic:spPr>
                </pic:pic>
              </a:graphicData>
            </a:graphic>
          </wp:inline>
        </w:drawing>
      </w:r>
    </w:p>
    <w:p w14:paraId="384C4361">
      <w:pPr>
        <w:pStyle w:val="66"/>
        <w:bidi w:val="0"/>
      </w:pPr>
      <w:r>
        <w:t>照片0-</w:t>
      </w:r>
      <w:r>
        <w:rPr>
          <w:rFonts w:hint="eastAsia"/>
        </w:rPr>
        <w:t>2</w:t>
      </w:r>
      <w:r>
        <w:t xml:space="preserve"> 盛泰一矿已治理区现状</w:t>
      </w:r>
    </w:p>
    <w:p w14:paraId="3634D686">
      <w:pPr>
        <w:ind w:firstLine="562"/>
        <w:rPr>
          <w:b/>
          <w:bCs/>
        </w:rPr>
      </w:pPr>
    </w:p>
    <w:p w14:paraId="14F67B37">
      <w:pPr>
        <w:ind w:firstLine="562"/>
        <w:rPr>
          <w:b/>
          <w:bCs/>
        </w:rPr>
      </w:pPr>
    </w:p>
    <w:p w14:paraId="42CF636A">
      <w:pPr>
        <w:ind w:firstLine="562"/>
        <w:rPr>
          <w:b/>
          <w:bCs/>
        </w:rPr>
      </w:pPr>
    </w:p>
    <w:p w14:paraId="60C1A073">
      <w:pPr>
        <w:ind w:firstLine="562"/>
        <w:rPr>
          <w:rFonts w:hint="eastAsia" w:ascii="宋体" w:hAnsi="宋体" w:eastAsia="宋体" w:cs="宋体"/>
          <w:b/>
          <w:bCs/>
        </w:rPr>
      </w:pPr>
      <w:r>
        <w:rPr>
          <w:rFonts w:hint="eastAsia" w:ascii="宋体" w:hAnsi="宋体" w:eastAsia="宋体" w:cs="宋体"/>
          <w:b/>
          <w:bCs/>
        </w:rPr>
        <w:t>3.存在的问题、取得经验及修编内容</w:t>
      </w:r>
    </w:p>
    <w:bookmarkEnd w:id="18"/>
    <w:p w14:paraId="7F354F2A">
      <w:pPr>
        <w:ind w:firstLine="560"/>
        <w:rPr>
          <w:rFonts w:hint="eastAsia" w:ascii="宋体" w:hAnsi="宋体" w:eastAsia="宋体" w:cs="宋体"/>
        </w:rPr>
      </w:pPr>
      <w:bookmarkStart w:id="19" w:name="OLE_LINK50"/>
      <w:r>
        <w:rPr>
          <w:rFonts w:hint="eastAsia" w:ascii="宋体" w:hAnsi="宋体" w:eastAsia="宋体" w:cs="宋体"/>
        </w:rPr>
        <w:t>本方案和原方案</w:t>
      </w:r>
      <w:bookmarkEnd w:id="19"/>
      <w:r>
        <w:rPr>
          <w:rFonts w:hint="eastAsia" w:ascii="宋体" w:hAnsi="宋体" w:eastAsia="宋体" w:cs="宋体"/>
        </w:rPr>
        <w:t>在工程量上差别具体对比见表0-1。</w:t>
      </w:r>
    </w:p>
    <w:p w14:paraId="3B2AF3F9">
      <w:pPr>
        <w:pStyle w:val="57"/>
        <w:rPr>
          <w:rFonts w:hint="eastAsia"/>
        </w:rPr>
      </w:pPr>
      <w:r>
        <w:t>表0-1  本方案和原方案矿区生态修复工程量对比表</w:t>
      </w:r>
    </w:p>
    <w:tbl>
      <w:tblPr>
        <w:tblStyle w:val="42"/>
        <w:tblW w:w="5000" w:type="pct"/>
        <w:jc w:val="center"/>
        <w:tblLayout w:type="autofit"/>
        <w:tblCellMar>
          <w:top w:w="0" w:type="dxa"/>
          <w:left w:w="108" w:type="dxa"/>
          <w:bottom w:w="0" w:type="dxa"/>
          <w:right w:w="108" w:type="dxa"/>
        </w:tblCellMar>
      </w:tblPr>
      <w:tblGrid>
        <w:gridCol w:w="768"/>
        <w:gridCol w:w="2106"/>
        <w:gridCol w:w="636"/>
        <w:gridCol w:w="951"/>
        <w:gridCol w:w="855"/>
        <w:gridCol w:w="952"/>
        <w:gridCol w:w="779"/>
        <w:gridCol w:w="2523"/>
      </w:tblGrid>
      <w:tr w14:paraId="02E5BA84">
        <w:tblPrEx>
          <w:tblCellMar>
            <w:top w:w="0" w:type="dxa"/>
            <w:left w:w="108" w:type="dxa"/>
            <w:bottom w:w="0" w:type="dxa"/>
            <w:right w:w="108" w:type="dxa"/>
          </w:tblCellMar>
        </w:tblPrEx>
        <w:trPr>
          <w:trHeight w:val="16" w:hRule="atLeast"/>
          <w:tblHeader/>
          <w:jc w:val="center"/>
        </w:trPr>
        <w:tc>
          <w:tcPr>
            <w:tcW w:w="402" w:type="pct"/>
            <w:tcBorders>
              <w:top w:val="single" w:color="000000" w:sz="4" w:space="0"/>
              <w:left w:val="single" w:color="000000" w:sz="4" w:space="0"/>
              <w:bottom w:val="single" w:color="000000" w:sz="4" w:space="0"/>
              <w:right w:val="single" w:color="000000" w:sz="4" w:space="0"/>
            </w:tcBorders>
            <w:vAlign w:val="center"/>
          </w:tcPr>
          <w:p w14:paraId="79DE58B7">
            <w:pPr>
              <w:pStyle w:val="72"/>
              <w:rPr>
                <w:rFonts w:hint="eastAsia" w:ascii="仿宋" w:hAnsi="仿宋" w:eastAsia="仿宋" w:cs="仿宋"/>
                <w:sz w:val="21"/>
                <w:szCs w:val="21"/>
              </w:rPr>
            </w:pPr>
            <w:r>
              <w:rPr>
                <w:rFonts w:hint="eastAsia" w:ascii="仿宋" w:hAnsi="仿宋" w:eastAsia="仿宋" w:cs="仿宋"/>
                <w:sz w:val="21"/>
                <w:szCs w:val="21"/>
                <w:lang w:bidi="ar"/>
              </w:rPr>
              <w:t>内容</w:t>
            </w:r>
          </w:p>
        </w:tc>
        <w:tc>
          <w:tcPr>
            <w:tcW w:w="1100" w:type="pct"/>
            <w:tcBorders>
              <w:top w:val="single" w:color="000000" w:sz="4" w:space="0"/>
              <w:left w:val="single" w:color="000000" w:sz="4" w:space="0"/>
              <w:bottom w:val="single" w:color="000000" w:sz="4" w:space="0"/>
              <w:right w:val="single" w:color="000000" w:sz="4" w:space="0"/>
            </w:tcBorders>
            <w:noWrap/>
            <w:vAlign w:val="center"/>
          </w:tcPr>
          <w:p w14:paraId="61FE6CB3">
            <w:pPr>
              <w:pStyle w:val="72"/>
              <w:rPr>
                <w:rFonts w:hint="eastAsia" w:ascii="仿宋" w:hAnsi="仿宋" w:eastAsia="仿宋" w:cs="仿宋"/>
                <w:sz w:val="21"/>
                <w:szCs w:val="21"/>
              </w:rPr>
            </w:pPr>
            <w:r>
              <w:rPr>
                <w:rFonts w:hint="eastAsia" w:ascii="仿宋" w:hAnsi="仿宋" w:eastAsia="仿宋" w:cs="仿宋"/>
                <w:sz w:val="21"/>
                <w:szCs w:val="21"/>
                <w:lang w:bidi="ar"/>
              </w:rPr>
              <w:t>工程名称</w:t>
            </w:r>
          </w:p>
        </w:tc>
        <w:tc>
          <w:tcPr>
            <w:tcW w:w="332" w:type="pct"/>
            <w:tcBorders>
              <w:top w:val="single" w:color="000000" w:sz="4" w:space="0"/>
              <w:left w:val="single" w:color="000000" w:sz="4" w:space="0"/>
              <w:right w:val="single" w:color="000000" w:sz="4" w:space="0"/>
            </w:tcBorders>
            <w:noWrap/>
            <w:vAlign w:val="center"/>
          </w:tcPr>
          <w:p w14:paraId="789CF18E">
            <w:pPr>
              <w:pStyle w:val="72"/>
              <w:rPr>
                <w:rFonts w:hint="eastAsia" w:ascii="仿宋" w:hAnsi="仿宋" w:eastAsia="仿宋" w:cs="仿宋"/>
                <w:sz w:val="21"/>
                <w:szCs w:val="21"/>
              </w:rPr>
            </w:pPr>
            <w:r>
              <w:rPr>
                <w:rFonts w:hint="eastAsia" w:ascii="仿宋" w:hAnsi="仿宋" w:eastAsia="仿宋" w:cs="仿宋"/>
                <w:sz w:val="21"/>
                <w:szCs w:val="21"/>
                <w:lang w:bidi="ar"/>
              </w:rPr>
              <w:t>单位</w:t>
            </w:r>
          </w:p>
        </w:tc>
        <w:tc>
          <w:tcPr>
            <w:tcW w:w="497" w:type="pct"/>
            <w:tcBorders>
              <w:top w:val="single" w:color="000000" w:sz="4" w:space="0"/>
              <w:left w:val="single" w:color="000000" w:sz="4" w:space="0"/>
              <w:right w:val="single" w:color="000000" w:sz="4" w:space="0"/>
            </w:tcBorders>
            <w:noWrap/>
            <w:vAlign w:val="center"/>
          </w:tcPr>
          <w:p w14:paraId="49F5E51F">
            <w:pPr>
              <w:pStyle w:val="72"/>
              <w:rPr>
                <w:rFonts w:hint="eastAsia" w:ascii="仿宋" w:hAnsi="仿宋" w:eastAsia="仿宋" w:cs="仿宋"/>
                <w:sz w:val="21"/>
                <w:szCs w:val="21"/>
              </w:rPr>
            </w:pPr>
            <w:r>
              <w:rPr>
                <w:rFonts w:hint="eastAsia" w:ascii="仿宋" w:hAnsi="仿宋" w:eastAsia="仿宋" w:cs="仿宋"/>
                <w:sz w:val="21"/>
                <w:szCs w:val="21"/>
                <w:lang w:bidi="ar"/>
              </w:rPr>
              <w:t>本方案</w:t>
            </w:r>
          </w:p>
          <w:p w14:paraId="37EBCF52">
            <w:pPr>
              <w:pStyle w:val="72"/>
              <w:rPr>
                <w:rFonts w:hint="eastAsia" w:ascii="仿宋" w:hAnsi="仿宋" w:eastAsia="仿宋" w:cs="仿宋"/>
                <w:sz w:val="21"/>
                <w:szCs w:val="21"/>
              </w:rPr>
            </w:pPr>
            <w:r>
              <w:rPr>
                <w:rFonts w:hint="eastAsia" w:ascii="仿宋" w:hAnsi="仿宋" w:eastAsia="仿宋" w:cs="仿宋"/>
                <w:sz w:val="21"/>
                <w:szCs w:val="21"/>
                <w:lang w:bidi="ar"/>
              </w:rPr>
              <w:t>工程量</w:t>
            </w:r>
          </w:p>
        </w:tc>
        <w:tc>
          <w:tcPr>
            <w:tcW w:w="447" w:type="pct"/>
            <w:tcBorders>
              <w:top w:val="single" w:color="000000" w:sz="4" w:space="0"/>
              <w:left w:val="single" w:color="000000" w:sz="4" w:space="0"/>
              <w:right w:val="single" w:color="000000" w:sz="4" w:space="0"/>
            </w:tcBorders>
            <w:vAlign w:val="center"/>
          </w:tcPr>
          <w:p w14:paraId="3906238E">
            <w:pPr>
              <w:pStyle w:val="72"/>
              <w:rPr>
                <w:rFonts w:hint="eastAsia" w:ascii="仿宋" w:hAnsi="仿宋" w:eastAsia="仿宋" w:cs="仿宋"/>
                <w:sz w:val="21"/>
                <w:szCs w:val="21"/>
              </w:rPr>
            </w:pPr>
            <w:r>
              <w:rPr>
                <w:rFonts w:hint="eastAsia" w:ascii="仿宋" w:hAnsi="仿宋" w:eastAsia="仿宋" w:cs="仿宋"/>
                <w:sz w:val="21"/>
                <w:szCs w:val="21"/>
                <w:lang w:bidi="ar"/>
              </w:rPr>
              <w:t>原方案</w:t>
            </w:r>
          </w:p>
          <w:p w14:paraId="6C7D44A5">
            <w:pPr>
              <w:pStyle w:val="72"/>
              <w:rPr>
                <w:rFonts w:hint="eastAsia" w:ascii="仿宋" w:hAnsi="仿宋" w:eastAsia="仿宋" w:cs="仿宋"/>
                <w:sz w:val="21"/>
                <w:szCs w:val="21"/>
              </w:rPr>
            </w:pPr>
            <w:r>
              <w:rPr>
                <w:rFonts w:hint="eastAsia" w:ascii="仿宋" w:hAnsi="仿宋" w:eastAsia="仿宋" w:cs="仿宋"/>
                <w:sz w:val="21"/>
                <w:szCs w:val="21"/>
                <w:lang w:bidi="ar"/>
              </w:rPr>
              <w:t>工程量</w:t>
            </w:r>
          </w:p>
        </w:tc>
        <w:tc>
          <w:tcPr>
            <w:tcW w:w="497" w:type="pct"/>
            <w:tcBorders>
              <w:top w:val="single" w:color="000000" w:sz="4" w:space="0"/>
              <w:left w:val="single" w:color="000000" w:sz="4" w:space="0"/>
              <w:bottom w:val="single" w:color="000000" w:sz="4" w:space="0"/>
              <w:right w:val="single" w:color="000000" w:sz="4" w:space="0"/>
            </w:tcBorders>
            <w:vAlign w:val="center"/>
          </w:tcPr>
          <w:p w14:paraId="1CBF4F33">
            <w:pPr>
              <w:pStyle w:val="72"/>
              <w:rPr>
                <w:rFonts w:hint="eastAsia" w:ascii="仿宋" w:hAnsi="仿宋" w:eastAsia="仿宋" w:cs="仿宋"/>
                <w:sz w:val="21"/>
                <w:szCs w:val="21"/>
              </w:rPr>
            </w:pPr>
            <w:r>
              <w:rPr>
                <w:rFonts w:hint="eastAsia" w:ascii="仿宋" w:hAnsi="仿宋" w:eastAsia="仿宋" w:cs="仿宋"/>
                <w:sz w:val="21"/>
                <w:szCs w:val="21"/>
                <w:lang w:bidi="ar"/>
              </w:rPr>
              <w:t>变化</w:t>
            </w:r>
          </w:p>
        </w:tc>
        <w:tc>
          <w:tcPr>
            <w:tcW w:w="407" w:type="pct"/>
            <w:tcBorders>
              <w:top w:val="single" w:color="000000" w:sz="4" w:space="0"/>
              <w:left w:val="single" w:color="000000" w:sz="4" w:space="0"/>
              <w:bottom w:val="single" w:color="000000" w:sz="4" w:space="0"/>
              <w:right w:val="single" w:color="000000" w:sz="4" w:space="0"/>
            </w:tcBorders>
            <w:vAlign w:val="center"/>
          </w:tcPr>
          <w:p w14:paraId="724E28AC">
            <w:pPr>
              <w:pStyle w:val="72"/>
              <w:rPr>
                <w:rFonts w:hint="eastAsia" w:ascii="仿宋" w:hAnsi="仿宋" w:eastAsia="仿宋" w:cs="仿宋"/>
                <w:sz w:val="21"/>
                <w:szCs w:val="21"/>
              </w:rPr>
            </w:pPr>
            <w:r>
              <w:rPr>
                <w:rFonts w:hint="eastAsia" w:ascii="仿宋" w:hAnsi="仿宋" w:eastAsia="仿宋" w:cs="仿宋"/>
                <w:sz w:val="21"/>
                <w:szCs w:val="21"/>
                <w:lang w:bidi="ar"/>
              </w:rPr>
              <w:t>完成量</w:t>
            </w:r>
          </w:p>
        </w:tc>
        <w:tc>
          <w:tcPr>
            <w:tcW w:w="1318" w:type="pct"/>
            <w:tcBorders>
              <w:top w:val="single" w:color="000000" w:sz="4" w:space="0"/>
              <w:left w:val="single" w:color="000000" w:sz="4" w:space="0"/>
              <w:bottom w:val="single" w:color="000000" w:sz="4" w:space="0"/>
              <w:right w:val="single" w:color="000000" w:sz="4" w:space="0"/>
            </w:tcBorders>
            <w:vAlign w:val="center"/>
          </w:tcPr>
          <w:p w14:paraId="3B7B43D3">
            <w:pPr>
              <w:pStyle w:val="72"/>
              <w:rPr>
                <w:rFonts w:hint="eastAsia" w:ascii="仿宋" w:hAnsi="仿宋" w:eastAsia="仿宋" w:cs="仿宋"/>
                <w:sz w:val="21"/>
                <w:szCs w:val="21"/>
              </w:rPr>
            </w:pPr>
            <w:r>
              <w:rPr>
                <w:rFonts w:hint="eastAsia" w:ascii="仿宋" w:hAnsi="仿宋" w:eastAsia="仿宋" w:cs="仿宋"/>
                <w:sz w:val="21"/>
                <w:szCs w:val="21"/>
                <w:lang w:bidi="ar"/>
              </w:rPr>
              <w:t>备注</w:t>
            </w:r>
          </w:p>
        </w:tc>
      </w:tr>
      <w:tr w14:paraId="2361695B">
        <w:tblPrEx>
          <w:tblCellMar>
            <w:top w:w="0" w:type="dxa"/>
            <w:left w:w="108" w:type="dxa"/>
            <w:bottom w:w="0" w:type="dxa"/>
            <w:right w:w="108" w:type="dxa"/>
          </w:tblCellMar>
        </w:tblPrEx>
        <w:trPr>
          <w:trHeight w:val="95" w:hRule="atLeast"/>
          <w:jc w:val="center"/>
        </w:trPr>
        <w:tc>
          <w:tcPr>
            <w:tcW w:w="402" w:type="pct"/>
            <w:vMerge w:val="restart"/>
            <w:tcBorders>
              <w:top w:val="single" w:color="000000" w:sz="4" w:space="0"/>
              <w:left w:val="single" w:color="000000" w:sz="4" w:space="0"/>
              <w:bottom w:val="single" w:color="000000" w:sz="4" w:space="0"/>
              <w:right w:val="single" w:color="000000" w:sz="4" w:space="0"/>
            </w:tcBorders>
            <w:vAlign w:val="center"/>
          </w:tcPr>
          <w:p w14:paraId="1461C559">
            <w:pPr>
              <w:pStyle w:val="72"/>
              <w:rPr>
                <w:rFonts w:hint="eastAsia" w:ascii="仿宋" w:hAnsi="仿宋" w:eastAsia="仿宋" w:cs="仿宋"/>
                <w:sz w:val="21"/>
                <w:szCs w:val="21"/>
              </w:rPr>
            </w:pPr>
            <w:r>
              <w:rPr>
                <w:rFonts w:hint="eastAsia" w:ascii="仿宋" w:hAnsi="仿宋" w:eastAsia="仿宋" w:cs="仿宋"/>
                <w:sz w:val="21"/>
                <w:szCs w:val="21"/>
                <w:lang w:bidi="ar"/>
              </w:rPr>
              <w:t>矿区生态修复</w:t>
            </w:r>
          </w:p>
        </w:tc>
        <w:tc>
          <w:tcPr>
            <w:tcW w:w="1100" w:type="pct"/>
            <w:tcBorders>
              <w:top w:val="single" w:color="000000" w:sz="4" w:space="0"/>
              <w:left w:val="single" w:color="000000" w:sz="4" w:space="0"/>
              <w:bottom w:val="single" w:color="000000" w:sz="4" w:space="0"/>
              <w:right w:val="single" w:color="000000" w:sz="4" w:space="0"/>
            </w:tcBorders>
            <w:vAlign w:val="center"/>
          </w:tcPr>
          <w:p w14:paraId="05DC9A96">
            <w:pPr>
              <w:pStyle w:val="72"/>
              <w:rPr>
                <w:rFonts w:hint="eastAsia" w:ascii="仿宋" w:hAnsi="仿宋" w:eastAsia="仿宋" w:cs="仿宋"/>
                <w:sz w:val="21"/>
                <w:szCs w:val="21"/>
              </w:rPr>
            </w:pPr>
            <w:r>
              <w:rPr>
                <w:rFonts w:hint="eastAsia" w:ascii="仿宋" w:hAnsi="仿宋" w:eastAsia="仿宋" w:cs="仿宋"/>
                <w:sz w:val="21"/>
                <w:szCs w:val="21"/>
                <w:lang w:bidi="ar"/>
              </w:rPr>
              <w:t>边坡修饰</w:t>
            </w:r>
          </w:p>
        </w:tc>
        <w:tc>
          <w:tcPr>
            <w:tcW w:w="332" w:type="pct"/>
            <w:tcBorders>
              <w:top w:val="single" w:color="000000" w:sz="4" w:space="0"/>
              <w:left w:val="single" w:color="000000" w:sz="4" w:space="0"/>
              <w:bottom w:val="single" w:color="000000" w:sz="4" w:space="0"/>
              <w:right w:val="single" w:color="000000" w:sz="4" w:space="0"/>
            </w:tcBorders>
            <w:vAlign w:val="center"/>
          </w:tcPr>
          <w:p w14:paraId="7B232941">
            <w:pPr>
              <w:pStyle w:val="72"/>
              <w:rPr>
                <w:rFonts w:hint="eastAsia" w:ascii="仿宋" w:hAnsi="仿宋" w:eastAsia="仿宋" w:cs="仿宋"/>
                <w:sz w:val="21"/>
                <w:szCs w:val="21"/>
              </w:rPr>
            </w:pPr>
            <w:r>
              <w:rPr>
                <w:rFonts w:hint="eastAsia" w:ascii="仿宋" w:hAnsi="仿宋" w:eastAsia="仿宋" w:cs="仿宋"/>
                <w:sz w:val="21"/>
                <w:szCs w:val="21"/>
                <w:lang w:bidi="ar"/>
              </w:rPr>
              <w:t>m³</w:t>
            </w:r>
          </w:p>
        </w:tc>
        <w:tc>
          <w:tcPr>
            <w:tcW w:w="497" w:type="pct"/>
            <w:tcBorders>
              <w:top w:val="single" w:color="000000" w:sz="4" w:space="0"/>
              <w:left w:val="single" w:color="000000" w:sz="4" w:space="0"/>
              <w:bottom w:val="single" w:color="000000" w:sz="4" w:space="0"/>
              <w:right w:val="single" w:color="000000" w:sz="4" w:space="0"/>
            </w:tcBorders>
            <w:vAlign w:val="center"/>
          </w:tcPr>
          <w:p w14:paraId="0EF2AEBC">
            <w:pPr>
              <w:pStyle w:val="72"/>
              <w:rPr>
                <w:rFonts w:hint="eastAsia" w:ascii="仿宋" w:hAnsi="仿宋" w:eastAsia="仿宋" w:cs="仿宋"/>
                <w:sz w:val="21"/>
                <w:szCs w:val="21"/>
              </w:rPr>
            </w:pPr>
            <w:r>
              <w:rPr>
                <w:rFonts w:hint="eastAsia" w:ascii="仿宋" w:hAnsi="仿宋" w:eastAsia="仿宋" w:cs="仿宋"/>
                <w:sz w:val="21"/>
                <w:szCs w:val="21"/>
                <w:lang w:bidi="ar"/>
              </w:rPr>
              <w:t>1247.52</w:t>
            </w:r>
          </w:p>
        </w:tc>
        <w:tc>
          <w:tcPr>
            <w:tcW w:w="447" w:type="pct"/>
            <w:tcBorders>
              <w:top w:val="single" w:color="000000" w:sz="4" w:space="0"/>
              <w:left w:val="single" w:color="000000" w:sz="4" w:space="0"/>
              <w:bottom w:val="single" w:color="000000" w:sz="4" w:space="0"/>
              <w:right w:val="single" w:color="000000" w:sz="4" w:space="0"/>
            </w:tcBorders>
            <w:noWrap/>
            <w:vAlign w:val="center"/>
          </w:tcPr>
          <w:p w14:paraId="0F260930">
            <w:pPr>
              <w:pStyle w:val="72"/>
              <w:rPr>
                <w:rFonts w:hint="eastAsia" w:ascii="仿宋" w:hAnsi="仿宋" w:eastAsia="仿宋" w:cs="仿宋"/>
                <w:sz w:val="21"/>
                <w:szCs w:val="21"/>
              </w:rPr>
            </w:pPr>
            <w:r>
              <w:rPr>
                <w:rFonts w:hint="eastAsia" w:ascii="仿宋" w:hAnsi="仿宋" w:eastAsia="仿宋" w:cs="仿宋"/>
                <w:sz w:val="21"/>
                <w:szCs w:val="21"/>
                <w:lang w:bidi="ar"/>
              </w:rPr>
              <w:t>945</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413B3454">
            <w:pPr>
              <w:pStyle w:val="72"/>
              <w:rPr>
                <w:rFonts w:hint="eastAsia" w:ascii="仿宋" w:hAnsi="仿宋" w:eastAsia="仿宋" w:cs="仿宋"/>
                <w:sz w:val="21"/>
                <w:szCs w:val="21"/>
              </w:rPr>
            </w:pPr>
            <w:r>
              <w:rPr>
                <w:rFonts w:hint="eastAsia" w:ascii="仿宋" w:hAnsi="仿宋" w:eastAsia="仿宋" w:cs="仿宋"/>
                <w:sz w:val="21"/>
                <w:szCs w:val="21"/>
                <w:lang w:bidi="ar"/>
              </w:rPr>
              <w:t>302.52</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175355B5">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730BB666">
            <w:pPr>
              <w:pStyle w:val="72"/>
              <w:rPr>
                <w:rFonts w:hint="eastAsia" w:ascii="仿宋" w:hAnsi="仿宋" w:eastAsia="仿宋" w:cs="仿宋"/>
                <w:sz w:val="21"/>
                <w:szCs w:val="21"/>
              </w:rPr>
            </w:pPr>
            <w:r>
              <w:rPr>
                <w:rFonts w:hint="eastAsia" w:ascii="仿宋" w:hAnsi="仿宋" w:eastAsia="仿宋" w:cs="仿宋"/>
                <w:sz w:val="21"/>
                <w:szCs w:val="21"/>
                <w:lang w:bidi="ar"/>
              </w:rPr>
              <w:t>开采方案变更，导致边坡面积改变</w:t>
            </w:r>
          </w:p>
        </w:tc>
      </w:tr>
      <w:tr w14:paraId="57E3B352">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6B139D1A">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6A7ECE80">
            <w:pPr>
              <w:pStyle w:val="72"/>
              <w:rPr>
                <w:rFonts w:hint="eastAsia" w:ascii="仿宋" w:hAnsi="仿宋" w:eastAsia="仿宋" w:cs="仿宋"/>
                <w:sz w:val="21"/>
                <w:szCs w:val="21"/>
              </w:rPr>
            </w:pPr>
            <w:r>
              <w:rPr>
                <w:rFonts w:hint="eastAsia" w:ascii="仿宋" w:hAnsi="仿宋" w:eastAsia="仿宋" w:cs="仿宋"/>
                <w:sz w:val="21"/>
                <w:szCs w:val="21"/>
                <w:lang w:bidi="ar"/>
              </w:rPr>
              <w:t>拆除构筑物</w:t>
            </w:r>
          </w:p>
        </w:tc>
        <w:tc>
          <w:tcPr>
            <w:tcW w:w="332" w:type="pct"/>
            <w:tcBorders>
              <w:top w:val="single" w:color="000000" w:sz="4" w:space="0"/>
              <w:left w:val="single" w:color="000000" w:sz="4" w:space="0"/>
              <w:bottom w:val="single" w:color="000000" w:sz="4" w:space="0"/>
              <w:right w:val="single" w:color="000000" w:sz="4" w:space="0"/>
            </w:tcBorders>
            <w:vAlign w:val="center"/>
          </w:tcPr>
          <w:p w14:paraId="1DC4FF9C">
            <w:pPr>
              <w:pStyle w:val="72"/>
              <w:rPr>
                <w:rFonts w:hint="eastAsia" w:ascii="仿宋" w:hAnsi="仿宋" w:eastAsia="仿宋" w:cs="仿宋"/>
                <w:sz w:val="21"/>
                <w:szCs w:val="21"/>
              </w:rPr>
            </w:pPr>
            <w:r>
              <w:rPr>
                <w:rFonts w:hint="eastAsia" w:ascii="仿宋" w:hAnsi="仿宋" w:eastAsia="仿宋" w:cs="仿宋"/>
                <w:sz w:val="21"/>
                <w:szCs w:val="21"/>
                <w:lang w:bidi="ar"/>
              </w:rPr>
              <w:t>m³</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298EC7DC">
            <w:pPr>
              <w:pStyle w:val="72"/>
              <w:rPr>
                <w:rFonts w:hint="eastAsia" w:ascii="仿宋" w:hAnsi="仿宋" w:eastAsia="仿宋" w:cs="仿宋"/>
                <w:sz w:val="21"/>
                <w:szCs w:val="21"/>
              </w:rPr>
            </w:pPr>
            <w:r>
              <w:rPr>
                <w:rFonts w:hint="eastAsia" w:ascii="仿宋" w:hAnsi="仿宋" w:eastAsia="仿宋" w:cs="仿宋"/>
                <w:sz w:val="21"/>
                <w:szCs w:val="21"/>
                <w:lang w:bidi="ar"/>
              </w:rPr>
              <w:t>468.3</w:t>
            </w:r>
          </w:p>
        </w:tc>
        <w:tc>
          <w:tcPr>
            <w:tcW w:w="447" w:type="pct"/>
            <w:tcBorders>
              <w:top w:val="single" w:color="000000" w:sz="4" w:space="0"/>
              <w:left w:val="single" w:color="000000" w:sz="4" w:space="0"/>
              <w:bottom w:val="single" w:color="000000" w:sz="4" w:space="0"/>
              <w:right w:val="single" w:color="000000" w:sz="4" w:space="0"/>
            </w:tcBorders>
            <w:vAlign w:val="center"/>
          </w:tcPr>
          <w:p w14:paraId="659601A3">
            <w:pPr>
              <w:pStyle w:val="72"/>
              <w:rPr>
                <w:rFonts w:hint="eastAsia" w:ascii="仿宋" w:hAnsi="仿宋" w:eastAsia="仿宋" w:cs="仿宋"/>
                <w:sz w:val="21"/>
                <w:szCs w:val="21"/>
              </w:rPr>
            </w:pPr>
            <w:r>
              <w:rPr>
                <w:rFonts w:hint="eastAsia" w:ascii="仿宋" w:hAnsi="仿宋" w:eastAsia="仿宋" w:cs="仿宋"/>
                <w:sz w:val="21"/>
                <w:szCs w:val="21"/>
                <w:lang w:bidi="ar"/>
              </w:rPr>
              <w:t>360</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46C9A554">
            <w:pPr>
              <w:pStyle w:val="72"/>
              <w:rPr>
                <w:rFonts w:hint="eastAsia" w:ascii="仿宋" w:hAnsi="仿宋" w:eastAsia="仿宋" w:cs="仿宋"/>
                <w:sz w:val="21"/>
                <w:szCs w:val="21"/>
              </w:rPr>
            </w:pPr>
            <w:r>
              <w:rPr>
                <w:rFonts w:hint="eastAsia" w:ascii="仿宋" w:hAnsi="仿宋" w:eastAsia="仿宋" w:cs="仿宋"/>
                <w:sz w:val="21"/>
                <w:szCs w:val="21"/>
                <w:lang w:bidi="ar"/>
              </w:rPr>
              <w:t>108.3</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40D85C8F">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4763BA02">
            <w:pPr>
              <w:pStyle w:val="72"/>
              <w:rPr>
                <w:rFonts w:hint="eastAsia" w:ascii="仿宋" w:hAnsi="仿宋" w:eastAsia="仿宋" w:cs="仿宋"/>
                <w:sz w:val="21"/>
                <w:szCs w:val="21"/>
              </w:rPr>
            </w:pPr>
          </w:p>
        </w:tc>
      </w:tr>
      <w:tr w14:paraId="2A677992">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55632D66">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noWrap/>
            <w:vAlign w:val="center"/>
          </w:tcPr>
          <w:p w14:paraId="58D18F60">
            <w:pPr>
              <w:pStyle w:val="72"/>
              <w:rPr>
                <w:rFonts w:hint="eastAsia" w:ascii="仿宋" w:hAnsi="仿宋" w:eastAsia="仿宋" w:cs="仿宋"/>
                <w:sz w:val="21"/>
                <w:szCs w:val="21"/>
              </w:rPr>
            </w:pPr>
            <w:r>
              <w:rPr>
                <w:rFonts w:hint="eastAsia" w:ascii="仿宋" w:hAnsi="仿宋" w:eastAsia="仿宋" w:cs="仿宋"/>
                <w:sz w:val="21"/>
                <w:szCs w:val="21"/>
                <w:lang w:bidi="ar"/>
              </w:rPr>
              <w:t>拆除浆砌石挡墙</w:t>
            </w:r>
          </w:p>
        </w:tc>
        <w:tc>
          <w:tcPr>
            <w:tcW w:w="332" w:type="pct"/>
            <w:tcBorders>
              <w:top w:val="single" w:color="000000" w:sz="4" w:space="0"/>
              <w:left w:val="single" w:color="000000" w:sz="4" w:space="0"/>
              <w:bottom w:val="single" w:color="000000" w:sz="4" w:space="0"/>
              <w:right w:val="single" w:color="000000" w:sz="4" w:space="0"/>
            </w:tcBorders>
            <w:noWrap/>
            <w:vAlign w:val="center"/>
          </w:tcPr>
          <w:p w14:paraId="7A76303C">
            <w:pPr>
              <w:pStyle w:val="72"/>
              <w:rPr>
                <w:rFonts w:hint="eastAsia" w:ascii="仿宋" w:hAnsi="仿宋" w:eastAsia="仿宋" w:cs="仿宋"/>
                <w:sz w:val="21"/>
                <w:szCs w:val="21"/>
              </w:rPr>
            </w:pPr>
            <w:r>
              <w:rPr>
                <w:rFonts w:hint="eastAsia" w:ascii="仿宋" w:hAnsi="仿宋" w:eastAsia="仿宋" w:cs="仿宋"/>
                <w:sz w:val="21"/>
                <w:szCs w:val="21"/>
                <w:lang w:bidi="ar"/>
              </w:rPr>
              <w:t>m³</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23257040">
            <w:pPr>
              <w:pStyle w:val="72"/>
              <w:rPr>
                <w:rFonts w:hint="eastAsia" w:ascii="仿宋" w:hAnsi="仿宋" w:eastAsia="仿宋" w:cs="仿宋"/>
                <w:sz w:val="21"/>
                <w:szCs w:val="21"/>
              </w:rPr>
            </w:pPr>
            <w:r>
              <w:rPr>
                <w:rFonts w:hint="eastAsia" w:ascii="仿宋" w:hAnsi="仿宋" w:eastAsia="仿宋" w:cs="仿宋"/>
                <w:sz w:val="21"/>
                <w:szCs w:val="21"/>
                <w:lang w:bidi="ar"/>
              </w:rPr>
              <w:t>96</w:t>
            </w:r>
          </w:p>
        </w:tc>
        <w:tc>
          <w:tcPr>
            <w:tcW w:w="447" w:type="pct"/>
            <w:tcBorders>
              <w:top w:val="single" w:color="000000" w:sz="4" w:space="0"/>
              <w:left w:val="single" w:color="000000" w:sz="4" w:space="0"/>
              <w:bottom w:val="single" w:color="000000" w:sz="4" w:space="0"/>
              <w:right w:val="single" w:color="000000" w:sz="4" w:space="0"/>
            </w:tcBorders>
            <w:vAlign w:val="center"/>
          </w:tcPr>
          <w:p w14:paraId="6E5003DD">
            <w:pPr>
              <w:pStyle w:val="72"/>
              <w:rPr>
                <w:rFonts w:hint="eastAsia" w:ascii="仿宋" w:hAnsi="仿宋" w:eastAsia="仿宋" w:cs="仿宋"/>
                <w:sz w:val="21"/>
                <w:szCs w:val="21"/>
              </w:rPr>
            </w:pPr>
            <w:r>
              <w:rPr>
                <w:rFonts w:hint="eastAsia" w:ascii="仿宋" w:hAnsi="仿宋" w:eastAsia="仿宋" w:cs="仿宋"/>
                <w:sz w:val="21"/>
                <w:szCs w:val="21"/>
                <w:lang w:bidi="ar"/>
              </w:rPr>
              <w:t>175</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0EB13378">
            <w:pPr>
              <w:pStyle w:val="72"/>
              <w:rPr>
                <w:rFonts w:hint="eastAsia" w:ascii="仿宋" w:hAnsi="仿宋" w:eastAsia="仿宋" w:cs="仿宋"/>
                <w:sz w:val="21"/>
                <w:szCs w:val="21"/>
              </w:rPr>
            </w:pPr>
            <w:r>
              <w:rPr>
                <w:rFonts w:hint="eastAsia" w:ascii="仿宋" w:hAnsi="仿宋" w:eastAsia="仿宋" w:cs="仿宋"/>
                <w:sz w:val="21"/>
                <w:szCs w:val="21"/>
                <w:lang w:bidi="ar"/>
              </w:rPr>
              <w:t>-79</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3F103193">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6B4AA9F8">
            <w:pPr>
              <w:pStyle w:val="72"/>
              <w:rPr>
                <w:rFonts w:hint="eastAsia" w:ascii="仿宋" w:hAnsi="仿宋" w:eastAsia="仿宋" w:cs="仿宋"/>
                <w:sz w:val="21"/>
                <w:szCs w:val="21"/>
              </w:rPr>
            </w:pPr>
            <w:r>
              <w:rPr>
                <w:rFonts w:hint="eastAsia" w:ascii="仿宋" w:hAnsi="仿宋" w:eastAsia="仿宋" w:cs="仿宋"/>
                <w:sz w:val="21"/>
                <w:szCs w:val="21"/>
                <w:lang w:bidi="ar"/>
              </w:rPr>
              <w:t>现状表土堆场未设置挡土墙</w:t>
            </w:r>
          </w:p>
        </w:tc>
      </w:tr>
      <w:tr w14:paraId="73A95F73">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5EAF8DDC">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noWrap/>
            <w:vAlign w:val="center"/>
          </w:tcPr>
          <w:p w14:paraId="0FE21721">
            <w:pPr>
              <w:pStyle w:val="72"/>
              <w:rPr>
                <w:rFonts w:hint="eastAsia" w:ascii="仿宋" w:hAnsi="仿宋" w:eastAsia="仿宋" w:cs="仿宋"/>
                <w:sz w:val="21"/>
                <w:szCs w:val="21"/>
              </w:rPr>
            </w:pPr>
            <w:r>
              <w:rPr>
                <w:rFonts w:hint="eastAsia" w:ascii="仿宋" w:hAnsi="仿宋" w:eastAsia="仿宋" w:cs="仿宋"/>
                <w:sz w:val="21"/>
                <w:szCs w:val="21"/>
                <w:lang w:bidi="ar"/>
              </w:rPr>
              <w:t>清除硬覆盖（水泥）</w:t>
            </w:r>
          </w:p>
        </w:tc>
        <w:tc>
          <w:tcPr>
            <w:tcW w:w="332" w:type="pct"/>
            <w:tcBorders>
              <w:top w:val="single" w:color="000000" w:sz="4" w:space="0"/>
              <w:left w:val="single" w:color="000000" w:sz="4" w:space="0"/>
              <w:bottom w:val="single" w:color="000000" w:sz="4" w:space="0"/>
              <w:right w:val="single" w:color="000000" w:sz="4" w:space="0"/>
            </w:tcBorders>
            <w:vAlign w:val="center"/>
          </w:tcPr>
          <w:p w14:paraId="6F9DF72C">
            <w:pPr>
              <w:pStyle w:val="72"/>
              <w:rPr>
                <w:rFonts w:hint="eastAsia" w:ascii="仿宋" w:hAnsi="仿宋" w:eastAsia="仿宋" w:cs="仿宋"/>
                <w:sz w:val="21"/>
                <w:szCs w:val="21"/>
              </w:rPr>
            </w:pPr>
            <w:r>
              <w:rPr>
                <w:rFonts w:hint="eastAsia" w:ascii="仿宋" w:hAnsi="仿宋" w:eastAsia="仿宋" w:cs="仿宋"/>
                <w:sz w:val="21"/>
                <w:szCs w:val="21"/>
                <w:lang w:bidi="ar"/>
              </w:rPr>
              <w:t>m³</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1A2036F1">
            <w:pPr>
              <w:pStyle w:val="72"/>
              <w:rPr>
                <w:rFonts w:hint="eastAsia" w:ascii="仿宋" w:hAnsi="仿宋" w:eastAsia="仿宋" w:cs="仿宋"/>
                <w:sz w:val="21"/>
                <w:szCs w:val="21"/>
              </w:rPr>
            </w:pPr>
            <w:r>
              <w:rPr>
                <w:rFonts w:hint="eastAsia" w:ascii="仿宋" w:hAnsi="仿宋" w:eastAsia="仿宋" w:cs="仿宋"/>
                <w:sz w:val="21"/>
                <w:szCs w:val="21"/>
                <w:lang w:bidi="ar"/>
              </w:rPr>
              <w:t>495.5</w:t>
            </w:r>
          </w:p>
        </w:tc>
        <w:tc>
          <w:tcPr>
            <w:tcW w:w="447" w:type="pct"/>
            <w:tcBorders>
              <w:top w:val="single" w:color="000000" w:sz="4" w:space="0"/>
              <w:left w:val="single" w:color="000000" w:sz="4" w:space="0"/>
              <w:bottom w:val="single" w:color="000000" w:sz="4" w:space="0"/>
              <w:right w:val="single" w:color="000000" w:sz="4" w:space="0"/>
            </w:tcBorders>
            <w:vAlign w:val="center"/>
          </w:tcPr>
          <w:p w14:paraId="60E87B03">
            <w:pPr>
              <w:pStyle w:val="72"/>
              <w:rPr>
                <w:rFonts w:hint="eastAsia" w:ascii="仿宋" w:hAnsi="仿宋" w:eastAsia="仿宋" w:cs="仿宋"/>
                <w:sz w:val="21"/>
                <w:szCs w:val="21"/>
              </w:rPr>
            </w:pPr>
            <w:r>
              <w:rPr>
                <w:rFonts w:hint="eastAsia" w:ascii="仿宋" w:hAnsi="仿宋" w:eastAsia="仿宋" w:cs="仿宋"/>
                <w:sz w:val="21"/>
                <w:szCs w:val="21"/>
                <w:lang w:bidi="ar"/>
              </w:rPr>
              <w:t>2332</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51C41C86">
            <w:pPr>
              <w:pStyle w:val="72"/>
              <w:rPr>
                <w:rFonts w:hint="eastAsia" w:ascii="仿宋" w:hAnsi="仿宋" w:eastAsia="仿宋" w:cs="仿宋"/>
                <w:sz w:val="21"/>
                <w:szCs w:val="21"/>
              </w:rPr>
            </w:pPr>
            <w:r>
              <w:rPr>
                <w:rFonts w:hint="eastAsia" w:ascii="仿宋" w:hAnsi="仿宋" w:eastAsia="仿宋" w:cs="仿宋"/>
                <w:sz w:val="21"/>
                <w:szCs w:val="21"/>
                <w:lang w:bidi="ar"/>
              </w:rPr>
              <w:t>-1836.5</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6B8712E0">
            <w:pPr>
              <w:pStyle w:val="72"/>
              <w:rPr>
                <w:rFonts w:hint="eastAsia" w:ascii="仿宋" w:hAnsi="仿宋" w:eastAsia="仿宋" w:cs="仿宋"/>
                <w:sz w:val="21"/>
                <w:szCs w:val="21"/>
              </w:rPr>
            </w:pPr>
          </w:p>
        </w:tc>
        <w:tc>
          <w:tcPr>
            <w:tcW w:w="1318" w:type="pct"/>
            <w:vMerge w:val="restart"/>
            <w:tcBorders>
              <w:top w:val="single" w:color="000000" w:sz="4" w:space="0"/>
              <w:left w:val="single" w:color="000000" w:sz="4" w:space="0"/>
              <w:bottom w:val="single" w:color="000000" w:sz="4" w:space="0"/>
              <w:right w:val="single" w:color="000000" w:sz="4" w:space="0"/>
            </w:tcBorders>
            <w:vAlign w:val="center"/>
          </w:tcPr>
          <w:p w14:paraId="37EBFF2E">
            <w:pPr>
              <w:pStyle w:val="72"/>
              <w:rPr>
                <w:rFonts w:hint="eastAsia" w:ascii="仿宋" w:hAnsi="仿宋" w:eastAsia="仿宋" w:cs="仿宋"/>
                <w:sz w:val="21"/>
                <w:szCs w:val="21"/>
              </w:rPr>
            </w:pPr>
            <w:r>
              <w:rPr>
                <w:rFonts w:hint="eastAsia" w:ascii="仿宋" w:hAnsi="仿宋" w:eastAsia="仿宋" w:cs="仿宋"/>
                <w:sz w:val="21"/>
                <w:szCs w:val="21"/>
                <w:lang w:bidi="ar"/>
              </w:rPr>
              <w:t>本次把硬覆盖分为砂石及水泥两种硬覆盖</w:t>
            </w:r>
          </w:p>
        </w:tc>
      </w:tr>
      <w:tr w14:paraId="23A2AB0F">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43BFB384">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noWrap/>
            <w:vAlign w:val="center"/>
          </w:tcPr>
          <w:p w14:paraId="2C56A8CB">
            <w:pPr>
              <w:pStyle w:val="72"/>
              <w:rPr>
                <w:rFonts w:hint="eastAsia" w:ascii="仿宋" w:hAnsi="仿宋" w:eastAsia="仿宋" w:cs="仿宋"/>
                <w:sz w:val="21"/>
                <w:szCs w:val="21"/>
              </w:rPr>
            </w:pPr>
            <w:r>
              <w:rPr>
                <w:rFonts w:hint="eastAsia" w:ascii="仿宋" w:hAnsi="仿宋" w:eastAsia="仿宋" w:cs="仿宋"/>
                <w:sz w:val="21"/>
                <w:szCs w:val="21"/>
                <w:lang w:bidi="ar"/>
              </w:rPr>
              <w:t>清除硬覆盖（砂石）</w:t>
            </w:r>
          </w:p>
        </w:tc>
        <w:tc>
          <w:tcPr>
            <w:tcW w:w="332" w:type="pct"/>
            <w:tcBorders>
              <w:top w:val="single" w:color="000000" w:sz="4" w:space="0"/>
              <w:left w:val="single" w:color="000000" w:sz="4" w:space="0"/>
              <w:bottom w:val="single" w:color="000000" w:sz="4" w:space="0"/>
              <w:right w:val="single" w:color="000000" w:sz="4" w:space="0"/>
            </w:tcBorders>
            <w:vAlign w:val="center"/>
          </w:tcPr>
          <w:p w14:paraId="1396456C">
            <w:pPr>
              <w:pStyle w:val="72"/>
              <w:rPr>
                <w:rFonts w:hint="eastAsia" w:ascii="仿宋" w:hAnsi="仿宋" w:eastAsia="仿宋" w:cs="仿宋"/>
                <w:sz w:val="21"/>
                <w:szCs w:val="21"/>
              </w:rPr>
            </w:pPr>
            <w:r>
              <w:rPr>
                <w:rFonts w:hint="eastAsia" w:ascii="仿宋" w:hAnsi="仿宋" w:eastAsia="仿宋" w:cs="仿宋"/>
                <w:sz w:val="21"/>
                <w:szCs w:val="21"/>
                <w:lang w:bidi="ar"/>
              </w:rPr>
              <w:t>m³</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06F1F344">
            <w:pPr>
              <w:pStyle w:val="72"/>
              <w:rPr>
                <w:rFonts w:hint="eastAsia" w:ascii="仿宋" w:hAnsi="仿宋" w:eastAsia="仿宋" w:cs="仿宋"/>
                <w:sz w:val="21"/>
                <w:szCs w:val="21"/>
              </w:rPr>
            </w:pPr>
            <w:r>
              <w:rPr>
                <w:rFonts w:hint="eastAsia" w:ascii="仿宋" w:hAnsi="仿宋" w:eastAsia="仿宋" w:cs="仿宋"/>
                <w:sz w:val="21"/>
                <w:szCs w:val="21"/>
                <w:lang w:bidi="ar"/>
              </w:rPr>
              <w:t>4258</w:t>
            </w:r>
          </w:p>
        </w:tc>
        <w:tc>
          <w:tcPr>
            <w:tcW w:w="447" w:type="pct"/>
            <w:tcBorders>
              <w:top w:val="single" w:color="000000" w:sz="4" w:space="0"/>
              <w:left w:val="single" w:color="000000" w:sz="4" w:space="0"/>
              <w:bottom w:val="single" w:color="000000" w:sz="4" w:space="0"/>
              <w:right w:val="single" w:color="000000" w:sz="4" w:space="0"/>
            </w:tcBorders>
            <w:vAlign w:val="center"/>
          </w:tcPr>
          <w:p w14:paraId="0B0E1F92">
            <w:pPr>
              <w:pStyle w:val="72"/>
              <w:rPr>
                <w:rFonts w:hint="eastAsia" w:ascii="仿宋" w:hAnsi="仿宋" w:eastAsia="仿宋" w:cs="仿宋"/>
                <w:sz w:val="21"/>
                <w:szCs w:val="21"/>
              </w:rPr>
            </w:pPr>
            <w:r>
              <w:rPr>
                <w:rFonts w:hint="eastAsia" w:ascii="仿宋" w:hAnsi="仿宋" w:eastAsia="仿宋" w:cs="仿宋"/>
                <w:sz w:val="21"/>
                <w:szCs w:val="21"/>
                <w:lang w:bidi="ar"/>
              </w:rPr>
              <w:t>0</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37DDC96E">
            <w:pPr>
              <w:pStyle w:val="72"/>
              <w:rPr>
                <w:rFonts w:hint="eastAsia" w:ascii="仿宋" w:hAnsi="仿宋" w:eastAsia="仿宋" w:cs="仿宋"/>
                <w:sz w:val="21"/>
                <w:szCs w:val="21"/>
              </w:rPr>
            </w:pPr>
            <w:r>
              <w:rPr>
                <w:rFonts w:hint="eastAsia" w:ascii="仿宋" w:hAnsi="仿宋" w:eastAsia="仿宋" w:cs="仿宋"/>
                <w:sz w:val="21"/>
                <w:szCs w:val="21"/>
                <w:lang w:bidi="ar"/>
              </w:rPr>
              <w:t>4258</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52854CF0">
            <w:pPr>
              <w:pStyle w:val="72"/>
              <w:rPr>
                <w:rFonts w:hint="eastAsia" w:ascii="仿宋" w:hAnsi="仿宋" w:eastAsia="仿宋" w:cs="仿宋"/>
                <w:sz w:val="21"/>
                <w:szCs w:val="21"/>
              </w:rPr>
            </w:pPr>
          </w:p>
        </w:tc>
        <w:tc>
          <w:tcPr>
            <w:tcW w:w="1318" w:type="pct"/>
            <w:vMerge w:val="continue"/>
            <w:tcBorders>
              <w:top w:val="single" w:color="000000" w:sz="4" w:space="0"/>
              <w:left w:val="single" w:color="000000" w:sz="4" w:space="0"/>
              <w:bottom w:val="single" w:color="000000" w:sz="4" w:space="0"/>
              <w:right w:val="single" w:color="000000" w:sz="4" w:space="0"/>
            </w:tcBorders>
            <w:vAlign w:val="center"/>
          </w:tcPr>
          <w:p w14:paraId="5EE57411">
            <w:pPr>
              <w:pStyle w:val="72"/>
              <w:rPr>
                <w:rFonts w:hint="eastAsia" w:ascii="仿宋" w:hAnsi="仿宋" w:eastAsia="仿宋" w:cs="仿宋"/>
                <w:sz w:val="21"/>
                <w:szCs w:val="21"/>
              </w:rPr>
            </w:pPr>
          </w:p>
        </w:tc>
      </w:tr>
      <w:tr w14:paraId="313D5649">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32893418">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noWrap/>
            <w:vAlign w:val="center"/>
          </w:tcPr>
          <w:p w14:paraId="54A047CC">
            <w:pPr>
              <w:pStyle w:val="72"/>
              <w:rPr>
                <w:rFonts w:hint="eastAsia" w:ascii="仿宋" w:hAnsi="仿宋" w:eastAsia="仿宋" w:cs="仿宋"/>
                <w:sz w:val="21"/>
                <w:szCs w:val="21"/>
              </w:rPr>
            </w:pPr>
            <w:r>
              <w:rPr>
                <w:rFonts w:hint="eastAsia" w:ascii="仿宋" w:hAnsi="仿宋" w:eastAsia="仿宋" w:cs="仿宋"/>
                <w:sz w:val="21"/>
                <w:szCs w:val="21"/>
                <w:lang w:bidi="ar"/>
              </w:rPr>
              <w:t>场地平整</w:t>
            </w:r>
          </w:p>
        </w:tc>
        <w:tc>
          <w:tcPr>
            <w:tcW w:w="332" w:type="pct"/>
            <w:tcBorders>
              <w:top w:val="single" w:color="000000" w:sz="4" w:space="0"/>
              <w:left w:val="single" w:color="000000" w:sz="4" w:space="0"/>
              <w:bottom w:val="single" w:color="000000" w:sz="4" w:space="0"/>
              <w:right w:val="single" w:color="000000" w:sz="4" w:space="0"/>
            </w:tcBorders>
            <w:vAlign w:val="center"/>
          </w:tcPr>
          <w:p w14:paraId="23EF371A">
            <w:pPr>
              <w:pStyle w:val="72"/>
              <w:rPr>
                <w:rFonts w:hint="eastAsia" w:ascii="仿宋" w:hAnsi="仿宋" w:eastAsia="仿宋" w:cs="仿宋"/>
                <w:sz w:val="21"/>
                <w:szCs w:val="21"/>
              </w:rPr>
            </w:pPr>
            <w:r>
              <w:rPr>
                <w:rFonts w:hint="eastAsia" w:ascii="仿宋" w:hAnsi="仿宋" w:eastAsia="仿宋" w:cs="仿宋"/>
                <w:sz w:val="21"/>
                <w:szCs w:val="21"/>
                <w:lang w:bidi="ar"/>
              </w:rPr>
              <w:t>m³</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2B2199B1">
            <w:pPr>
              <w:pStyle w:val="72"/>
              <w:rPr>
                <w:rFonts w:hint="eastAsia" w:ascii="仿宋" w:hAnsi="仿宋" w:eastAsia="仿宋" w:cs="仿宋"/>
                <w:sz w:val="21"/>
                <w:szCs w:val="21"/>
              </w:rPr>
            </w:pPr>
            <w:r>
              <w:rPr>
                <w:rFonts w:hint="eastAsia" w:ascii="仿宋" w:hAnsi="仿宋" w:eastAsia="仿宋" w:cs="仿宋"/>
                <w:sz w:val="21"/>
                <w:szCs w:val="21"/>
                <w:lang w:bidi="ar"/>
              </w:rPr>
              <w:t>9280</w:t>
            </w:r>
          </w:p>
        </w:tc>
        <w:tc>
          <w:tcPr>
            <w:tcW w:w="447" w:type="pct"/>
            <w:tcBorders>
              <w:top w:val="single" w:color="000000" w:sz="4" w:space="0"/>
              <w:left w:val="single" w:color="000000" w:sz="4" w:space="0"/>
              <w:bottom w:val="single" w:color="000000" w:sz="4" w:space="0"/>
              <w:right w:val="single" w:color="000000" w:sz="4" w:space="0"/>
            </w:tcBorders>
            <w:vAlign w:val="center"/>
          </w:tcPr>
          <w:p w14:paraId="4311EC73">
            <w:pPr>
              <w:pStyle w:val="72"/>
              <w:rPr>
                <w:rFonts w:hint="eastAsia" w:ascii="仿宋" w:hAnsi="仿宋" w:eastAsia="仿宋" w:cs="仿宋"/>
                <w:sz w:val="21"/>
                <w:szCs w:val="21"/>
              </w:rPr>
            </w:pPr>
            <w:r>
              <w:rPr>
                <w:rFonts w:hint="eastAsia" w:ascii="仿宋" w:hAnsi="仿宋" w:eastAsia="仿宋" w:cs="仿宋"/>
                <w:sz w:val="21"/>
                <w:szCs w:val="21"/>
                <w:lang w:bidi="ar"/>
              </w:rPr>
              <w:t>9951</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21A8C6C1">
            <w:pPr>
              <w:pStyle w:val="72"/>
              <w:rPr>
                <w:rFonts w:hint="eastAsia" w:ascii="仿宋" w:hAnsi="仿宋" w:eastAsia="仿宋" w:cs="仿宋"/>
                <w:sz w:val="21"/>
                <w:szCs w:val="21"/>
              </w:rPr>
            </w:pPr>
            <w:r>
              <w:rPr>
                <w:rFonts w:hint="eastAsia" w:ascii="仿宋" w:hAnsi="仿宋" w:eastAsia="仿宋" w:cs="仿宋"/>
                <w:sz w:val="21"/>
                <w:szCs w:val="21"/>
                <w:lang w:bidi="ar"/>
              </w:rPr>
              <w:t>-671</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62DD9ED2">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6B22CDC8">
            <w:pPr>
              <w:pStyle w:val="72"/>
              <w:rPr>
                <w:rFonts w:hint="eastAsia" w:ascii="仿宋" w:hAnsi="仿宋" w:eastAsia="仿宋" w:cs="仿宋"/>
                <w:sz w:val="21"/>
                <w:szCs w:val="21"/>
              </w:rPr>
            </w:pPr>
            <w:r>
              <w:rPr>
                <w:rFonts w:hint="eastAsia" w:ascii="仿宋" w:hAnsi="仿宋" w:eastAsia="仿宋" w:cs="仿宋"/>
                <w:sz w:val="21"/>
                <w:szCs w:val="21"/>
                <w:lang w:bidi="ar"/>
              </w:rPr>
              <w:t>现状调查损毁面积核减</w:t>
            </w:r>
          </w:p>
        </w:tc>
      </w:tr>
      <w:tr w14:paraId="069483F3">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19240643">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noWrap/>
            <w:vAlign w:val="center"/>
          </w:tcPr>
          <w:p w14:paraId="161106B8">
            <w:pPr>
              <w:pStyle w:val="72"/>
              <w:rPr>
                <w:rFonts w:hint="eastAsia" w:ascii="仿宋" w:hAnsi="仿宋" w:eastAsia="仿宋" w:cs="仿宋"/>
                <w:sz w:val="21"/>
                <w:szCs w:val="21"/>
              </w:rPr>
            </w:pPr>
            <w:r>
              <w:rPr>
                <w:rFonts w:hint="eastAsia" w:ascii="仿宋" w:hAnsi="仿宋" w:eastAsia="仿宋" w:cs="仿宋"/>
                <w:sz w:val="21"/>
                <w:szCs w:val="21"/>
                <w:lang w:bidi="ar"/>
              </w:rPr>
              <w:t>废弃物清运</w:t>
            </w:r>
          </w:p>
        </w:tc>
        <w:tc>
          <w:tcPr>
            <w:tcW w:w="332" w:type="pct"/>
            <w:tcBorders>
              <w:top w:val="single" w:color="000000" w:sz="4" w:space="0"/>
              <w:left w:val="single" w:color="000000" w:sz="4" w:space="0"/>
              <w:bottom w:val="single" w:color="000000" w:sz="4" w:space="0"/>
              <w:right w:val="single" w:color="000000" w:sz="4" w:space="0"/>
            </w:tcBorders>
            <w:vAlign w:val="center"/>
          </w:tcPr>
          <w:p w14:paraId="263B742C">
            <w:pPr>
              <w:pStyle w:val="72"/>
              <w:rPr>
                <w:rFonts w:hint="eastAsia" w:ascii="仿宋" w:hAnsi="仿宋" w:eastAsia="仿宋" w:cs="仿宋"/>
                <w:sz w:val="21"/>
                <w:szCs w:val="21"/>
              </w:rPr>
            </w:pPr>
            <w:r>
              <w:rPr>
                <w:rFonts w:hint="eastAsia" w:ascii="仿宋" w:hAnsi="仿宋" w:eastAsia="仿宋" w:cs="仿宋"/>
                <w:sz w:val="21"/>
                <w:szCs w:val="21"/>
                <w:lang w:bidi="ar"/>
              </w:rPr>
              <w:t>m³</w:t>
            </w:r>
          </w:p>
        </w:tc>
        <w:tc>
          <w:tcPr>
            <w:tcW w:w="497" w:type="pct"/>
            <w:tcBorders>
              <w:top w:val="single" w:color="000000" w:sz="4" w:space="0"/>
              <w:left w:val="single" w:color="000000" w:sz="4" w:space="0"/>
              <w:bottom w:val="single" w:color="000000" w:sz="4" w:space="0"/>
              <w:right w:val="single" w:color="000000" w:sz="4" w:space="0"/>
            </w:tcBorders>
            <w:vAlign w:val="center"/>
          </w:tcPr>
          <w:p w14:paraId="51E47FB8">
            <w:pPr>
              <w:pStyle w:val="72"/>
              <w:rPr>
                <w:rFonts w:hint="eastAsia" w:ascii="仿宋" w:hAnsi="仿宋" w:eastAsia="仿宋" w:cs="仿宋"/>
                <w:sz w:val="21"/>
                <w:szCs w:val="21"/>
              </w:rPr>
            </w:pPr>
            <w:r>
              <w:rPr>
                <w:rFonts w:hint="eastAsia" w:ascii="仿宋" w:hAnsi="仿宋" w:eastAsia="仿宋" w:cs="仿宋"/>
                <w:sz w:val="21"/>
                <w:szCs w:val="21"/>
                <w:lang w:bidi="ar"/>
              </w:rPr>
              <w:t>1059.8</w:t>
            </w:r>
          </w:p>
        </w:tc>
        <w:tc>
          <w:tcPr>
            <w:tcW w:w="447" w:type="pct"/>
            <w:tcBorders>
              <w:top w:val="single" w:color="000000" w:sz="4" w:space="0"/>
              <w:left w:val="single" w:color="000000" w:sz="4" w:space="0"/>
              <w:bottom w:val="single" w:color="000000" w:sz="4" w:space="0"/>
              <w:right w:val="single" w:color="000000" w:sz="4" w:space="0"/>
            </w:tcBorders>
            <w:vAlign w:val="center"/>
          </w:tcPr>
          <w:p w14:paraId="4604977A">
            <w:pPr>
              <w:pStyle w:val="72"/>
              <w:rPr>
                <w:rFonts w:hint="eastAsia" w:ascii="仿宋" w:hAnsi="仿宋" w:eastAsia="仿宋" w:cs="仿宋"/>
                <w:sz w:val="21"/>
                <w:szCs w:val="21"/>
              </w:rPr>
            </w:pP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3933F0CC">
            <w:pPr>
              <w:pStyle w:val="72"/>
              <w:rPr>
                <w:rFonts w:hint="eastAsia" w:ascii="仿宋" w:hAnsi="仿宋" w:eastAsia="仿宋" w:cs="仿宋"/>
                <w:sz w:val="21"/>
                <w:szCs w:val="21"/>
              </w:rPr>
            </w:pPr>
            <w:r>
              <w:rPr>
                <w:rFonts w:hint="eastAsia" w:ascii="仿宋" w:hAnsi="仿宋" w:eastAsia="仿宋" w:cs="仿宋"/>
                <w:sz w:val="21"/>
                <w:szCs w:val="21"/>
                <w:lang w:bidi="ar"/>
              </w:rPr>
              <w:t>1059.8</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18A994E8">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noWrap/>
            <w:vAlign w:val="center"/>
          </w:tcPr>
          <w:p w14:paraId="3CC2571B">
            <w:pPr>
              <w:pStyle w:val="72"/>
              <w:rPr>
                <w:rFonts w:hint="eastAsia" w:ascii="仿宋" w:hAnsi="仿宋" w:eastAsia="仿宋" w:cs="仿宋"/>
                <w:sz w:val="21"/>
                <w:szCs w:val="21"/>
              </w:rPr>
            </w:pPr>
            <w:r>
              <w:rPr>
                <w:rFonts w:hint="eastAsia" w:ascii="仿宋" w:hAnsi="仿宋" w:eastAsia="仿宋" w:cs="仿宋"/>
                <w:sz w:val="21"/>
                <w:szCs w:val="21"/>
                <w:lang w:bidi="ar"/>
              </w:rPr>
              <w:t>原报告未计算清运</w:t>
            </w:r>
          </w:p>
        </w:tc>
      </w:tr>
      <w:tr w14:paraId="346CDAA6">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0A96AC4A">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515C5066">
            <w:pPr>
              <w:pStyle w:val="72"/>
              <w:rPr>
                <w:rFonts w:hint="eastAsia" w:ascii="仿宋" w:hAnsi="仿宋" w:eastAsia="仿宋" w:cs="仿宋"/>
                <w:sz w:val="21"/>
                <w:szCs w:val="21"/>
              </w:rPr>
            </w:pPr>
            <w:r>
              <w:rPr>
                <w:rFonts w:hint="eastAsia" w:ascii="仿宋" w:hAnsi="仿宋" w:eastAsia="仿宋" w:cs="仿宋"/>
                <w:sz w:val="21"/>
                <w:szCs w:val="21"/>
                <w:lang w:bidi="ar"/>
              </w:rPr>
              <w:t>表土剥离</w:t>
            </w:r>
          </w:p>
        </w:tc>
        <w:tc>
          <w:tcPr>
            <w:tcW w:w="332" w:type="pct"/>
            <w:tcBorders>
              <w:top w:val="single" w:color="000000" w:sz="4" w:space="0"/>
              <w:left w:val="single" w:color="000000" w:sz="4" w:space="0"/>
              <w:bottom w:val="single" w:color="000000" w:sz="4" w:space="0"/>
              <w:right w:val="single" w:color="000000" w:sz="4" w:space="0"/>
            </w:tcBorders>
            <w:vAlign w:val="center"/>
          </w:tcPr>
          <w:p w14:paraId="5D8537C3">
            <w:pPr>
              <w:pStyle w:val="72"/>
              <w:rPr>
                <w:rFonts w:hint="eastAsia" w:ascii="仿宋" w:hAnsi="仿宋" w:eastAsia="仿宋" w:cs="仿宋"/>
                <w:sz w:val="21"/>
                <w:szCs w:val="21"/>
              </w:rPr>
            </w:pPr>
            <w:r>
              <w:rPr>
                <w:rFonts w:hint="eastAsia" w:ascii="仿宋" w:hAnsi="仿宋" w:eastAsia="仿宋" w:cs="仿宋"/>
                <w:sz w:val="21"/>
                <w:szCs w:val="21"/>
                <w:lang w:bidi="ar"/>
              </w:rPr>
              <w:t>m³</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5AB92475">
            <w:pPr>
              <w:pStyle w:val="72"/>
              <w:rPr>
                <w:rFonts w:hint="eastAsia" w:ascii="仿宋" w:hAnsi="仿宋" w:eastAsia="仿宋" w:cs="仿宋"/>
                <w:sz w:val="21"/>
                <w:szCs w:val="21"/>
              </w:rPr>
            </w:pPr>
            <w:r>
              <w:rPr>
                <w:rFonts w:hint="eastAsia" w:ascii="仿宋" w:hAnsi="仿宋" w:eastAsia="仿宋" w:cs="仿宋"/>
                <w:sz w:val="21"/>
                <w:szCs w:val="21"/>
                <w:lang w:bidi="ar"/>
              </w:rPr>
              <w:t>836.4</w:t>
            </w:r>
          </w:p>
        </w:tc>
        <w:tc>
          <w:tcPr>
            <w:tcW w:w="447" w:type="pct"/>
            <w:tcBorders>
              <w:top w:val="single" w:color="000000" w:sz="4" w:space="0"/>
              <w:left w:val="single" w:color="000000" w:sz="4" w:space="0"/>
              <w:bottom w:val="single" w:color="000000" w:sz="4" w:space="0"/>
              <w:right w:val="single" w:color="000000" w:sz="4" w:space="0"/>
            </w:tcBorders>
            <w:noWrap/>
            <w:vAlign w:val="center"/>
          </w:tcPr>
          <w:p w14:paraId="0BB87692">
            <w:pPr>
              <w:pStyle w:val="72"/>
              <w:rPr>
                <w:rFonts w:hint="eastAsia" w:ascii="仿宋" w:hAnsi="仿宋" w:eastAsia="仿宋" w:cs="仿宋"/>
                <w:sz w:val="21"/>
                <w:szCs w:val="21"/>
              </w:rPr>
            </w:pPr>
            <w:r>
              <w:rPr>
                <w:rFonts w:hint="eastAsia" w:ascii="仿宋" w:hAnsi="仿宋" w:eastAsia="仿宋" w:cs="仿宋"/>
                <w:sz w:val="21"/>
                <w:szCs w:val="21"/>
                <w:lang w:bidi="ar"/>
              </w:rPr>
              <w:t>4949</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3EA97F41">
            <w:pPr>
              <w:pStyle w:val="72"/>
              <w:rPr>
                <w:rFonts w:hint="eastAsia" w:ascii="仿宋" w:hAnsi="仿宋" w:eastAsia="仿宋" w:cs="仿宋"/>
                <w:sz w:val="21"/>
                <w:szCs w:val="21"/>
              </w:rPr>
            </w:pPr>
            <w:r>
              <w:rPr>
                <w:rFonts w:hint="eastAsia" w:ascii="仿宋" w:hAnsi="仿宋" w:eastAsia="仿宋" w:cs="仿宋"/>
                <w:sz w:val="21"/>
                <w:szCs w:val="21"/>
                <w:lang w:bidi="ar"/>
              </w:rPr>
              <w:t>-4112.6</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0783ADA5">
            <w:pPr>
              <w:pStyle w:val="72"/>
              <w:rPr>
                <w:rFonts w:hint="eastAsia" w:ascii="仿宋" w:hAnsi="仿宋" w:eastAsia="仿宋" w:cs="仿宋"/>
                <w:sz w:val="21"/>
                <w:szCs w:val="21"/>
              </w:rPr>
            </w:pPr>
            <w:r>
              <w:rPr>
                <w:rFonts w:hint="eastAsia" w:ascii="仿宋" w:hAnsi="仿宋" w:eastAsia="仿宋" w:cs="仿宋"/>
                <w:sz w:val="21"/>
                <w:szCs w:val="21"/>
                <w:lang w:bidi="ar"/>
              </w:rPr>
              <w:t>3200</w:t>
            </w:r>
          </w:p>
        </w:tc>
        <w:tc>
          <w:tcPr>
            <w:tcW w:w="1318" w:type="pct"/>
            <w:tcBorders>
              <w:top w:val="single" w:color="000000" w:sz="4" w:space="0"/>
              <w:left w:val="single" w:color="000000" w:sz="4" w:space="0"/>
              <w:bottom w:val="single" w:color="000000" w:sz="4" w:space="0"/>
              <w:right w:val="single" w:color="000000" w:sz="4" w:space="0"/>
            </w:tcBorders>
            <w:vAlign w:val="center"/>
          </w:tcPr>
          <w:p w14:paraId="61A93BED">
            <w:pPr>
              <w:pStyle w:val="72"/>
              <w:rPr>
                <w:rFonts w:hint="eastAsia" w:ascii="仿宋" w:hAnsi="仿宋" w:eastAsia="仿宋" w:cs="仿宋"/>
                <w:sz w:val="21"/>
                <w:szCs w:val="21"/>
              </w:rPr>
            </w:pPr>
            <w:r>
              <w:rPr>
                <w:rFonts w:hint="eastAsia" w:ascii="仿宋" w:hAnsi="仿宋" w:eastAsia="仿宋" w:cs="仿宋"/>
                <w:sz w:val="21"/>
                <w:szCs w:val="21"/>
                <w:lang w:bidi="ar"/>
              </w:rPr>
              <w:t>已完成的工作量</w:t>
            </w:r>
          </w:p>
        </w:tc>
      </w:tr>
      <w:tr w14:paraId="755C10DC">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4F0CED31">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3DF4574E">
            <w:pPr>
              <w:pStyle w:val="72"/>
              <w:rPr>
                <w:rFonts w:hint="eastAsia" w:ascii="仿宋" w:hAnsi="仿宋" w:eastAsia="仿宋" w:cs="仿宋"/>
                <w:sz w:val="21"/>
                <w:szCs w:val="21"/>
              </w:rPr>
            </w:pPr>
            <w:r>
              <w:rPr>
                <w:rFonts w:hint="eastAsia" w:ascii="仿宋" w:hAnsi="仿宋" w:eastAsia="仿宋" w:cs="仿宋"/>
                <w:sz w:val="21"/>
                <w:szCs w:val="21"/>
                <w:lang w:bidi="ar"/>
              </w:rPr>
              <w:t>表土运输</w:t>
            </w:r>
          </w:p>
        </w:tc>
        <w:tc>
          <w:tcPr>
            <w:tcW w:w="332" w:type="pct"/>
            <w:tcBorders>
              <w:top w:val="single" w:color="000000" w:sz="4" w:space="0"/>
              <w:left w:val="single" w:color="000000" w:sz="4" w:space="0"/>
              <w:bottom w:val="single" w:color="000000" w:sz="4" w:space="0"/>
              <w:right w:val="single" w:color="000000" w:sz="4" w:space="0"/>
            </w:tcBorders>
            <w:vAlign w:val="center"/>
          </w:tcPr>
          <w:p w14:paraId="61C61164">
            <w:pPr>
              <w:pStyle w:val="72"/>
              <w:rPr>
                <w:rFonts w:hint="eastAsia" w:ascii="仿宋" w:hAnsi="仿宋" w:eastAsia="仿宋" w:cs="仿宋"/>
                <w:sz w:val="21"/>
                <w:szCs w:val="21"/>
              </w:rPr>
            </w:pPr>
            <w:r>
              <w:rPr>
                <w:rFonts w:hint="eastAsia" w:ascii="仿宋" w:hAnsi="仿宋" w:eastAsia="仿宋" w:cs="仿宋"/>
                <w:sz w:val="21"/>
                <w:szCs w:val="21"/>
                <w:lang w:bidi="ar"/>
              </w:rPr>
              <w:t>m³</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0696232A">
            <w:pPr>
              <w:pStyle w:val="72"/>
              <w:rPr>
                <w:rFonts w:hint="eastAsia" w:ascii="仿宋" w:hAnsi="仿宋" w:eastAsia="仿宋" w:cs="仿宋"/>
                <w:sz w:val="21"/>
                <w:szCs w:val="21"/>
              </w:rPr>
            </w:pPr>
            <w:r>
              <w:rPr>
                <w:rFonts w:hint="eastAsia" w:ascii="仿宋" w:hAnsi="仿宋" w:eastAsia="仿宋" w:cs="仿宋"/>
                <w:sz w:val="21"/>
                <w:szCs w:val="21"/>
                <w:lang w:bidi="ar"/>
              </w:rPr>
              <w:t>4893.44</w:t>
            </w:r>
          </w:p>
        </w:tc>
        <w:tc>
          <w:tcPr>
            <w:tcW w:w="447" w:type="pct"/>
            <w:tcBorders>
              <w:top w:val="single" w:color="000000" w:sz="4" w:space="0"/>
              <w:left w:val="single" w:color="000000" w:sz="4" w:space="0"/>
              <w:bottom w:val="single" w:color="000000" w:sz="4" w:space="0"/>
              <w:right w:val="single" w:color="000000" w:sz="4" w:space="0"/>
            </w:tcBorders>
            <w:noWrap/>
            <w:vAlign w:val="center"/>
          </w:tcPr>
          <w:p w14:paraId="48CFC312">
            <w:pPr>
              <w:pStyle w:val="72"/>
              <w:rPr>
                <w:rFonts w:hint="eastAsia" w:ascii="仿宋" w:hAnsi="仿宋" w:eastAsia="仿宋" w:cs="仿宋"/>
                <w:sz w:val="21"/>
                <w:szCs w:val="21"/>
              </w:rPr>
            </w:pPr>
            <w:r>
              <w:rPr>
                <w:rFonts w:hint="eastAsia" w:ascii="仿宋" w:hAnsi="仿宋" w:eastAsia="仿宋" w:cs="仿宋"/>
                <w:sz w:val="21"/>
                <w:szCs w:val="21"/>
                <w:lang w:bidi="ar"/>
              </w:rPr>
              <w:t>4949</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657B67F2">
            <w:pPr>
              <w:pStyle w:val="72"/>
              <w:rPr>
                <w:rFonts w:hint="eastAsia" w:ascii="仿宋" w:hAnsi="仿宋" w:eastAsia="仿宋" w:cs="仿宋"/>
                <w:sz w:val="21"/>
                <w:szCs w:val="21"/>
              </w:rPr>
            </w:pPr>
            <w:r>
              <w:rPr>
                <w:rFonts w:hint="eastAsia" w:ascii="仿宋" w:hAnsi="仿宋" w:eastAsia="仿宋" w:cs="仿宋"/>
                <w:sz w:val="21"/>
                <w:szCs w:val="21"/>
                <w:lang w:bidi="ar"/>
              </w:rPr>
              <w:t>-55.56</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4A4FAA05">
            <w:pPr>
              <w:pStyle w:val="72"/>
              <w:rPr>
                <w:rFonts w:hint="eastAsia" w:ascii="仿宋" w:hAnsi="仿宋" w:eastAsia="仿宋" w:cs="仿宋"/>
                <w:sz w:val="21"/>
                <w:szCs w:val="21"/>
              </w:rPr>
            </w:pPr>
            <w:r>
              <w:rPr>
                <w:rFonts w:hint="eastAsia" w:ascii="仿宋" w:hAnsi="仿宋" w:eastAsia="仿宋" w:cs="仿宋"/>
                <w:sz w:val="21"/>
                <w:szCs w:val="21"/>
                <w:lang w:bidi="ar"/>
              </w:rPr>
              <w:t>340</w:t>
            </w:r>
          </w:p>
        </w:tc>
        <w:tc>
          <w:tcPr>
            <w:tcW w:w="1318" w:type="pct"/>
            <w:tcBorders>
              <w:top w:val="single" w:color="000000" w:sz="4" w:space="0"/>
              <w:left w:val="single" w:color="000000" w:sz="4" w:space="0"/>
              <w:bottom w:val="single" w:color="000000" w:sz="4" w:space="0"/>
              <w:right w:val="single" w:color="000000" w:sz="4" w:space="0"/>
            </w:tcBorders>
            <w:vAlign w:val="center"/>
          </w:tcPr>
          <w:p w14:paraId="6D3A6C5D">
            <w:pPr>
              <w:pStyle w:val="72"/>
              <w:rPr>
                <w:rFonts w:hint="eastAsia" w:ascii="仿宋" w:hAnsi="仿宋" w:eastAsia="仿宋" w:cs="仿宋"/>
                <w:sz w:val="21"/>
                <w:szCs w:val="21"/>
              </w:rPr>
            </w:pPr>
            <w:r>
              <w:rPr>
                <w:rFonts w:hint="eastAsia" w:ascii="仿宋" w:hAnsi="仿宋" w:eastAsia="仿宋" w:cs="仿宋"/>
                <w:sz w:val="21"/>
                <w:szCs w:val="21"/>
                <w:lang w:bidi="ar"/>
              </w:rPr>
              <w:t>现状调查损毁面积核减</w:t>
            </w:r>
          </w:p>
        </w:tc>
      </w:tr>
      <w:tr w14:paraId="1DA25D01">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67FFC979">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5AE1030B">
            <w:pPr>
              <w:pStyle w:val="72"/>
              <w:rPr>
                <w:rFonts w:hint="eastAsia" w:ascii="仿宋" w:hAnsi="仿宋" w:eastAsia="仿宋" w:cs="仿宋"/>
                <w:sz w:val="21"/>
                <w:szCs w:val="21"/>
              </w:rPr>
            </w:pPr>
            <w:r>
              <w:rPr>
                <w:rFonts w:hint="eastAsia" w:ascii="仿宋" w:hAnsi="仿宋" w:eastAsia="仿宋" w:cs="仿宋"/>
                <w:sz w:val="21"/>
                <w:szCs w:val="21"/>
                <w:lang w:bidi="ar"/>
              </w:rPr>
              <w:t>编织袋挡墙</w:t>
            </w:r>
          </w:p>
        </w:tc>
        <w:tc>
          <w:tcPr>
            <w:tcW w:w="332" w:type="pct"/>
            <w:tcBorders>
              <w:top w:val="single" w:color="000000" w:sz="4" w:space="0"/>
              <w:left w:val="single" w:color="000000" w:sz="4" w:space="0"/>
              <w:bottom w:val="single" w:color="000000" w:sz="4" w:space="0"/>
              <w:right w:val="single" w:color="000000" w:sz="4" w:space="0"/>
            </w:tcBorders>
            <w:vAlign w:val="center"/>
          </w:tcPr>
          <w:p w14:paraId="053E9FE8">
            <w:pPr>
              <w:pStyle w:val="72"/>
              <w:rPr>
                <w:rFonts w:hint="eastAsia" w:ascii="仿宋" w:hAnsi="仿宋" w:eastAsia="仿宋" w:cs="仿宋"/>
                <w:sz w:val="21"/>
                <w:szCs w:val="21"/>
              </w:rPr>
            </w:pPr>
            <w:r>
              <w:rPr>
                <w:rFonts w:hint="eastAsia" w:ascii="仿宋" w:hAnsi="仿宋" w:eastAsia="仿宋" w:cs="仿宋"/>
                <w:sz w:val="21"/>
                <w:szCs w:val="21"/>
                <w:lang w:bidi="ar"/>
              </w:rPr>
              <w:t>m³</w:t>
            </w:r>
          </w:p>
        </w:tc>
        <w:tc>
          <w:tcPr>
            <w:tcW w:w="497" w:type="pct"/>
            <w:tcBorders>
              <w:top w:val="single" w:color="000000" w:sz="4" w:space="0"/>
              <w:left w:val="single" w:color="000000" w:sz="4" w:space="0"/>
              <w:bottom w:val="single" w:color="000000" w:sz="4" w:space="0"/>
              <w:right w:val="single" w:color="000000" w:sz="4" w:space="0"/>
            </w:tcBorders>
            <w:vAlign w:val="center"/>
          </w:tcPr>
          <w:p w14:paraId="4E8931C4">
            <w:pPr>
              <w:pStyle w:val="72"/>
              <w:rPr>
                <w:rFonts w:hint="eastAsia" w:ascii="仿宋" w:hAnsi="仿宋" w:eastAsia="仿宋" w:cs="仿宋"/>
                <w:sz w:val="21"/>
                <w:szCs w:val="21"/>
              </w:rPr>
            </w:pPr>
            <w:r>
              <w:rPr>
                <w:rFonts w:hint="eastAsia" w:ascii="仿宋" w:hAnsi="仿宋" w:eastAsia="仿宋" w:cs="仿宋"/>
                <w:sz w:val="21"/>
                <w:szCs w:val="21"/>
                <w:lang w:bidi="ar"/>
              </w:rPr>
              <w:t>40</w:t>
            </w:r>
          </w:p>
        </w:tc>
        <w:tc>
          <w:tcPr>
            <w:tcW w:w="447" w:type="pct"/>
            <w:tcBorders>
              <w:top w:val="single" w:color="000000" w:sz="4" w:space="0"/>
              <w:left w:val="single" w:color="000000" w:sz="4" w:space="0"/>
              <w:bottom w:val="single" w:color="000000" w:sz="4" w:space="0"/>
              <w:right w:val="single" w:color="000000" w:sz="4" w:space="0"/>
            </w:tcBorders>
            <w:vAlign w:val="center"/>
          </w:tcPr>
          <w:p w14:paraId="004705AC">
            <w:pPr>
              <w:pStyle w:val="72"/>
              <w:rPr>
                <w:rFonts w:hint="eastAsia" w:ascii="仿宋" w:hAnsi="仿宋" w:eastAsia="仿宋" w:cs="仿宋"/>
                <w:sz w:val="21"/>
                <w:szCs w:val="21"/>
              </w:rPr>
            </w:pP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3FB14651">
            <w:pPr>
              <w:pStyle w:val="72"/>
              <w:rPr>
                <w:rFonts w:hint="eastAsia" w:ascii="仿宋" w:hAnsi="仿宋" w:eastAsia="仿宋" w:cs="仿宋"/>
                <w:sz w:val="21"/>
                <w:szCs w:val="21"/>
              </w:rPr>
            </w:pPr>
            <w:r>
              <w:rPr>
                <w:rFonts w:hint="eastAsia" w:ascii="仿宋" w:hAnsi="仿宋" w:eastAsia="仿宋" w:cs="仿宋"/>
                <w:sz w:val="21"/>
                <w:szCs w:val="21"/>
                <w:lang w:bidi="ar"/>
              </w:rPr>
              <w:t>40</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0EE35910">
            <w:pPr>
              <w:pStyle w:val="72"/>
              <w:rPr>
                <w:rFonts w:hint="eastAsia" w:ascii="仿宋" w:hAnsi="仿宋" w:eastAsia="仿宋" w:cs="仿宋"/>
                <w:sz w:val="21"/>
                <w:szCs w:val="21"/>
              </w:rPr>
            </w:pPr>
            <w:r>
              <w:rPr>
                <w:rFonts w:hint="eastAsia" w:ascii="仿宋" w:hAnsi="仿宋" w:eastAsia="仿宋" w:cs="仿宋"/>
                <w:sz w:val="21"/>
                <w:szCs w:val="21"/>
                <w:lang w:bidi="ar"/>
              </w:rPr>
              <w:t>50</w:t>
            </w:r>
          </w:p>
        </w:tc>
        <w:tc>
          <w:tcPr>
            <w:tcW w:w="1318" w:type="pct"/>
            <w:tcBorders>
              <w:top w:val="single" w:color="000000" w:sz="4" w:space="0"/>
              <w:left w:val="single" w:color="000000" w:sz="4" w:space="0"/>
              <w:bottom w:val="single" w:color="000000" w:sz="4" w:space="0"/>
              <w:right w:val="single" w:color="000000" w:sz="4" w:space="0"/>
            </w:tcBorders>
            <w:vAlign w:val="center"/>
          </w:tcPr>
          <w:p w14:paraId="42DC6F30">
            <w:pPr>
              <w:pStyle w:val="72"/>
              <w:rPr>
                <w:rFonts w:hint="eastAsia" w:ascii="仿宋" w:hAnsi="仿宋" w:eastAsia="仿宋" w:cs="仿宋"/>
                <w:sz w:val="21"/>
                <w:szCs w:val="21"/>
              </w:rPr>
            </w:pPr>
          </w:p>
        </w:tc>
      </w:tr>
      <w:tr w14:paraId="3E14F143">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78D6BDA9">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6136F57A">
            <w:pPr>
              <w:pStyle w:val="72"/>
              <w:rPr>
                <w:rFonts w:hint="eastAsia" w:ascii="仿宋" w:hAnsi="仿宋" w:eastAsia="仿宋" w:cs="仿宋"/>
                <w:sz w:val="21"/>
                <w:szCs w:val="21"/>
              </w:rPr>
            </w:pPr>
            <w:r>
              <w:rPr>
                <w:rFonts w:hint="eastAsia" w:ascii="仿宋" w:hAnsi="仿宋" w:eastAsia="仿宋" w:cs="仿宋"/>
                <w:sz w:val="21"/>
                <w:szCs w:val="21"/>
                <w:lang w:bidi="ar"/>
              </w:rPr>
              <w:t>撒播草籽</w:t>
            </w:r>
          </w:p>
        </w:tc>
        <w:tc>
          <w:tcPr>
            <w:tcW w:w="332" w:type="pct"/>
            <w:tcBorders>
              <w:top w:val="single" w:color="000000" w:sz="4" w:space="0"/>
              <w:left w:val="single" w:color="000000" w:sz="4" w:space="0"/>
              <w:bottom w:val="single" w:color="000000" w:sz="4" w:space="0"/>
              <w:right w:val="single" w:color="000000" w:sz="4" w:space="0"/>
            </w:tcBorders>
            <w:vAlign w:val="center"/>
          </w:tcPr>
          <w:p w14:paraId="1474378B">
            <w:pPr>
              <w:pStyle w:val="72"/>
              <w:rPr>
                <w:rFonts w:hint="eastAsia" w:ascii="仿宋" w:hAnsi="仿宋" w:eastAsia="仿宋" w:cs="仿宋"/>
                <w:sz w:val="21"/>
                <w:szCs w:val="21"/>
              </w:rPr>
            </w:pPr>
            <w:r>
              <w:rPr>
                <w:rFonts w:hint="eastAsia" w:ascii="仿宋" w:hAnsi="仿宋" w:eastAsia="仿宋" w:cs="仿宋"/>
                <w:sz w:val="21"/>
                <w:szCs w:val="21"/>
                <w:lang w:bidi="ar"/>
              </w:rPr>
              <w:t>hm²</w:t>
            </w:r>
          </w:p>
        </w:tc>
        <w:tc>
          <w:tcPr>
            <w:tcW w:w="497" w:type="pct"/>
            <w:tcBorders>
              <w:top w:val="single" w:color="000000" w:sz="4" w:space="0"/>
              <w:left w:val="single" w:color="000000" w:sz="4" w:space="0"/>
              <w:bottom w:val="single" w:color="000000" w:sz="4" w:space="0"/>
              <w:right w:val="single" w:color="000000" w:sz="4" w:space="0"/>
            </w:tcBorders>
            <w:vAlign w:val="center"/>
          </w:tcPr>
          <w:p w14:paraId="49838A64">
            <w:pPr>
              <w:pStyle w:val="72"/>
              <w:rPr>
                <w:rFonts w:hint="eastAsia" w:ascii="仿宋" w:hAnsi="仿宋" w:eastAsia="仿宋" w:cs="仿宋"/>
                <w:sz w:val="21"/>
                <w:szCs w:val="21"/>
              </w:rPr>
            </w:pPr>
            <w:r>
              <w:rPr>
                <w:rFonts w:hint="eastAsia" w:ascii="仿宋" w:hAnsi="仿宋" w:eastAsia="仿宋" w:cs="仿宋"/>
                <w:sz w:val="21"/>
                <w:szCs w:val="21"/>
                <w:lang w:bidi="ar"/>
              </w:rPr>
              <w:t>0.2019</w:t>
            </w:r>
          </w:p>
        </w:tc>
        <w:tc>
          <w:tcPr>
            <w:tcW w:w="447" w:type="pct"/>
            <w:tcBorders>
              <w:top w:val="single" w:color="000000" w:sz="4" w:space="0"/>
              <w:left w:val="single" w:color="000000" w:sz="4" w:space="0"/>
              <w:bottom w:val="single" w:color="000000" w:sz="4" w:space="0"/>
              <w:right w:val="single" w:color="000000" w:sz="4" w:space="0"/>
            </w:tcBorders>
            <w:noWrap/>
            <w:vAlign w:val="center"/>
          </w:tcPr>
          <w:p w14:paraId="5660EF53">
            <w:pPr>
              <w:pStyle w:val="72"/>
              <w:rPr>
                <w:rFonts w:hint="eastAsia" w:ascii="仿宋" w:hAnsi="仿宋" w:eastAsia="仿宋" w:cs="仿宋"/>
                <w:sz w:val="21"/>
                <w:szCs w:val="21"/>
              </w:rPr>
            </w:pPr>
            <w:r>
              <w:rPr>
                <w:rFonts w:hint="eastAsia" w:ascii="仿宋" w:hAnsi="仿宋" w:eastAsia="仿宋" w:cs="仿宋"/>
                <w:sz w:val="21"/>
                <w:szCs w:val="21"/>
                <w:lang w:bidi="ar"/>
              </w:rPr>
              <w:t>0.4455</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5FCA2A8D">
            <w:pPr>
              <w:pStyle w:val="72"/>
              <w:rPr>
                <w:rFonts w:hint="eastAsia" w:ascii="仿宋" w:hAnsi="仿宋" w:eastAsia="仿宋" w:cs="仿宋"/>
                <w:sz w:val="21"/>
                <w:szCs w:val="21"/>
              </w:rPr>
            </w:pPr>
            <w:r>
              <w:rPr>
                <w:rFonts w:hint="eastAsia" w:ascii="仿宋" w:hAnsi="仿宋" w:eastAsia="仿宋" w:cs="仿宋"/>
                <w:sz w:val="21"/>
                <w:szCs w:val="21"/>
                <w:lang w:bidi="ar"/>
              </w:rPr>
              <w:t>-0.2436</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69CF5689">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5237B483">
            <w:pPr>
              <w:pStyle w:val="72"/>
              <w:rPr>
                <w:rFonts w:hint="eastAsia" w:ascii="仿宋" w:hAnsi="仿宋" w:eastAsia="仿宋" w:cs="仿宋"/>
                <w:sz w:val="21"/>
                <w:szCs w:val="21"/>
              </w:rPr>
            </w:pPr>
          </w:p>
        </w:tc>
      </w:tr>
      <w:tr w14:paraId="638AD689">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447871DA">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5BB4A238">
            <w:pPr>
              <w:pStyle w:val="72"/>
              <w:rPr>
                <w:rFonts w:hint="eastAsia" w:ascii="仿宋" w:hAnsi="仿宋" w:eastAsia="仿宋" w:cs="仿宋"/>
                <w:sz w:val="21"/>
                <w:szCs w:val="21"/>
              </w:rPr>
            </w:pPr>
            <w:r>
              <w:rPr>
                <w:rFonts w:hint="eastAsia" w:ascii="仿宋" w:hAnsi="仿宋" w:eastAsia="仿宋" w:cs="仿宋"/>
                <w:sz w:val="21"/>
                <w:szCs w:val="21"/>
                <w:lang w:bidi="ar"/>
              </w:rPr>
              <w:t>栽植云杉</w:t>
            </w:r>
          </w:p>
        </w:tc>
        <w:tc>
          <w:tcPr>
            <w:tcW w:w="332" w:type="pct"/>
            <w:tcBorders>
              <w:top w:val="single" w:color="000000" w:sz="4" w:space="0"/>
              <w:left w:val="single" w:color="000000" w:sz="4" w:space="0"/>
              <w:bottom w:val="single" w:color="000000" w:sz="4" w:space="0"/>
              <w:right w:val="single" w:color="000000" w:sz="4" w:space="0"/>
            </w:tcBorders>
            <w:vAlign w:val="center"/>
          </w:tcPr>
          <w:p w14:paraId="3BC01902">
            <w:pPr>
              <w:pStyle w:val="72"/>
              <w:rPr>
                <w:rFonts w:hint="eastAsia" w:ascii="仿宋" w:hAnsi="仿宋" w:eastAsia="仿宋" w:cs="仿宋"/>
                <w:sz w:val="21"/>
                <w:szCs w:val="21"/>
              </w:rPr>
            </w:pPr>
            <w:r>
              <w:rPr>
                <w:rFonts w:hint="eastAsia" w:ascii="仿宋" w:hAnsi="仿宋" w:eastAsia="仿宋" w:cs="仿宋"/>
                <w:sz w:val="21"/>
                <w:szCs w:val="21"/>
                <w:lang w:bidi="ar"/>
              </w:rPr>
              <w:t>株</w:t>
            </w:r>
          </w:p>
        </w:tc>
        <w:tc>
          <w:tcPr>
            <w:tcW w:w="497" w:type="pct"/>
            <w:tcBorders>
              <w:top w:val="single" w:color="000000" w:sz="4" w:space="0"/>
              <w:left w:val="single" w:color="000000" w:sz="4" w:space="0"/>
              <w:bottom w:val="single" w:color="000000" w:sz="4" w:space="0"/>
              <w:right w:val="single" w:color="000000" w:sz="4" w:space="0"/>
            </w:tcBorders>
            <w:vAlign w:val="center"/>
          </w:tcPr>
          <w:p w14:paraId="538C3353">
            <w:pPr>
              <w:pStyle w:val="72"/>
              <w:rPr>
                <w:rFonts w:hint="eastAsia" w:ascii="仿宋" w:hAnsi="仿宋" w:eastAsia="仿宋" w:cs="仿宋"/>
                <w:sz w:val="21"/>
                <w:szCs w:val="21"/>
              </w:rPr>
            </w:pPr>
            <w:r>
              <w:rPr>
                <w:rFonts w:hint="eastAsia" w:ascii="仿宋" w:hAnsi="仿宋" w:eastAsia="仿宋" w:cs="仿宋"/>
                <w:sz w:val="21"/>
                <w:szCs w:val="21"/>
                <w:lang w:bidi="ar"/>
              </w:rPr>
              <w:t>11601</w:t>
            </w:r>
          </w:p>
        </w:tc>
        <w:tc>
          <w:tcPr>
            <w:tcW w:w="447" w:type="pct"/>
            <w:tcBorders>
              <w:top w:val="single" w:color="000000" w:sz="4" w:space="0"/>
              <w:left w:val="single" w:color="000000" w:sz="4" w:space="0"/>
              <w:bottom w:val="single" w:color="000000" w:sz="4" w:space="0"/>
              <w:right w:val="single" w:color="000000" w:sz="4" w:space="0"/>
            </w:tcBorders>
            <w:noWrap/>
            <w:vAlign w:val="center"/>
          </w:tcPr>
          <w:p w14:paraId="4499C993">
            <w:pPr>
              <w:pStyle w:val="72"/>
              <w:rPr>
                <w:rFonts w:hint="eastAsia" w:ascii="仿宋" w:hAnsi="仿宋" w:eastAsia="仿宋" w:cs="仿宋"/>
                <w:sz w:val="21"/>
                <w:szCs w:val="21"/>
              </w:rPr>
            </w:pPr>
            <w:r>
              <w:rPr>
                <w:rFonts w:hint="eastAsia" w:ascii="仿宋" w:hAnsi="仿宋" w:eastAsia="仿宋" w:cs="仿宋"/>
                <w:sz w:val="21"/>
                <w:szCs w:val="21"/>
                <w:lang w:bidi="ar"/>
              </w:rPr>
              <w:t>12439</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5AD6DEBF">
            <w:pPr>
              <w:pStyle w:val="72"/>
              <w:rPr>
                <w:rFonts w:hint="eastAsia" w:ascii="仿宋" w:hAnsi="仿宋" w:eastAsia="仿宋" w:cs="仿宋"/>
                <w:sz w:val="21"/>
                <w:szCs w:val="21"/>
              </w:rPr>
            </w:pPr>
            <w:r>
              <w:rPr>
                <w:rFonts w:hint="eastAsia" w:ascii="仿宋" w:hAnsi="仿宋" w:eastAsia="仿宋" w:cs="仿宋"/>
                <w:sz w:val="21"/>
                <w:szCs w:val="21"/>
                <w:lang w:bidi="ar"/>
              </w:rPr>
              <w:t>-838</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002C3722">
            <w:pPr>
              <w:pStyle w:val="72"/>
              <w:rPr>
                <w:rFonts w:hint="eastAsia" w:ascii="仿宋" w:hAnsi="仿宋" w:eastAsia="仿宋" w:cs="仿宋"/>
                <w:sz w:val="21"/>
                <w:szCs w:val="21"/>
              </w:rPr>
            </w:pPr>
            <w:r>
              <w:rPr>
                <w:rFonts w:hint="eastAsia" w:ascii="仿宋" w:hAnsi="仿宋" w:eastAsia="仿宋" w:cs="仿宋"/>
                <w:sz w:val="21"/>
                <w:szCs w:val="21"/>
                <w:lang w:bidi="ar"/>
              </w:rPr>
              <w:t>284</w:t>
            </w:r>
          </w:p>
        </w:tc>
        <w:tc>
          <w:tcPr>
            <w:tcW w:w="1318" w:type="pct"/>
            <w:tcBorders>
              <w:top w:val="single" w:color="000000" w:sz="4" w:space="0"/>
              <w:left w:val="single" w:color="000000" w:sz="4" w:space="0"/>
              <w:bottom w:val="single" w:color="000000" w:sz="4" w:space="0"/>
              <w:right w:val="single" w:color="000000" w:sz="4" w:space="0"/>
            </w:tcBorders>
            <w:vAlign w:val="center"/>
          </w:tcPr>
          <w:p w14:paraId="3B4BBC7D">
            <w:pPr>
              <w:pStyle w:val="72"/>
              <w:rPr>
                <w:rFonts w:hint="eastAsia" w:ascii="仿宋" w:hAnsi="仿宋" w:eastAsia="仿宋" w:cs="仿宋"/>
                <w:sz w:val="21"/>
                <w:szCs w:val="21"/>
              </w:rPr>
            </w:pPr>
            <w:r>
              <w:rPr>
                <w:rFonts w:hint="eastAsia" w:ascii="仿宋" w:hAnsi="仿宋" w:eastAsia="仿宋" w:cs="仿宋"/>
                <w:sz w:val="21"/>
                <w:szCs w:val="21"/>
                <w:lang w:bidi="ar"/>
              </w:rPr>
              <w:t>现状调查损毁面积核减</w:t>
            </w:r>
          </w:p>
        </w:tc>
      </w:tr>
      <w:tr w14:paraId="5A517220">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605526CD">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3DBE68EE">
            <w:pPr>
              <w:pStyle w:val="72"/>
              <w:rPr>
                <w:rFonts w:hint="eastAsia" w:ascii="仿宋" w:hAnsi="仿宋" w:eastAsia="仿宋" w:cs="仿宋"/>
                <w:sz w:val="21"/>
                <w:szCs w:val="21"/>
              </w:rPr>
            </w:pPr>
            <w:r>
              <w:rPr>
                <w:rFonts w:hint="eastAsia" w:ascii="仿宋" w:hAnsi="仿宋" w:eastAsia="仿宋" w:cs="仿宋"/>
                <w:sz w:val="21"/>
                <w:szCs w:val="21"/>
                <w:lang w:bidi="ar"/>
              </w:rPr>
              <w:t>种植爬山虎</w:t>
            </w:r>
          </w:p>
        </w:tc>
        <w:tc>
          <w:tcPr>
            <w:tcW w:w="332" w:type="pct"/>
            <w:tcBorders>
              <w:top w:val="single" w:color="000000" w:sz="4" w:space="0"/>
              <w:left w:val="single" w:color="000000" w:sz="4" w:space="0"/>
              <w:bottom w:val="single" w:color="000000" w:sz="4" w:space="0"/>
              <w:right w:val="single" w:color="000000" w:sz="4" w:space="0"/>
            </w:tcBorders>
            <w:vAlign w:val="center"/>
          </w:tcPr>
          <w:p w14:paraId="4CCC3FDD">
            <w:pPr>
              <w:pStyle w:val="72"/>
              <w:rPr>
                <w:rFonts w:hint="eastAsia" w:ascii="仿宋" w:hAnsi="仿宋" w:eastAsia="仿宋" w:cs="仿宋"/>
                <w:sz w:val="21"/>
                <w:szCs w:val="21"/>
              </w:rPr>
            </w:pPr>
            <w:r>
              <w:rPr>
                <w:rFonts w:hint="eastAsia" w:ascii="仿宋" w:hAnsi="仿宋" w:eastAsia="仿宋" w:cs="仿宋"/>
                <w:sz w:val="21"/>
                <w:szCs w:val="21"/>
                <w:lang w:bidi="ar"/>
              </w:rPr>
              <w:t>株</w:t>
            </w:r>
          </w:p>
        </w:tc>
        <w:tc>
          <w:tcPr>
            <w:tcW w:w="497" w:type="pct"/>
            <w:tcBorders>
              <w:top w:val="single" w:color="000000" w:sz="4" w:space="0"/>
              <w:left w:val="single" w:color="000000" w:sz="4" w:space="0"/>
              <w:bottom w:val="single" w:color="000000" w:sz="4" w:space="0"/>
              <w:right w:val="single" w:color="000000" w:sz="4" w:space="0"/>
            </w:tcBorders>
            <w:vAlign w:val="center"/>
          </w:tcPr>
          <w:p w14:paraId="52BACD1D">
            <w:pPr>
              <w:pStyle w:val="72"/>
              <w:rPr>
                <w:rFonts w:hint="eastAsia" w:ascii="仿宋" w:hAnsi="仿宋" w:eastAsia="仿宋" w:cs="仿宋"/>
                <w:sz w:val="21"/>
                <w:szCs w:val="21"/>
              </w:rPr>
            </w:pPr>
            <w:r>
              <w:rPr>
                <w:rFonts w:hint="eastAsia" w:ascii="仿宋" w:hAnsi="仿宋" w:eastAsia="仿宋" w:cs="仿宋"/>
                <w:sz w:val="21"/>
                <w:szCs w:val="21"/>
                <w:lang w:bidi="ar"/>
              </w:rPr>
              <w:t>2960</w:t>
            </w:r>
          </w:p>
        </w:tc>
        <w:tc>
          <w:tcPr>
            <w:tcW w:w="447" w:type="pct"/>
            <w:tcBorders>
              <w:top w:val="single" w:color="000000" w:sz="4" w:space="0"/>
              <w:left w:val="single" w:color="000000" w:sz="4" w:space="0"/>
              <w:bottom w:val="single" w:color="000000" w:sz="4" w:space="0"/>
              <w:right w:val="single" w:color="000000" w:sz="4" w:space="0"/>
            </w:tcBorders>
            <w:noWrap/>
            <w:vAlign w:val="center"/>
          </w:tcPr>
          <w:p w14:paraId="635BA47B">
            <w:pPr>
              <w:pStyle w:val="72"/>
              <w:rPr>
                <w:rFonts w:hint="eastAsia" w:ascii="仿宋" w:hAnsi="仿宋" w:eastAsia="仿宋" w:cs="仿宋"/>
                <w:sz w:val="21"/>
                <w:szCs w:val="21"/>
              </w:rPr>
            </w:pPr>
            <w:r>
              <w:rPr>
                <w:rFonts w:hint="eastAsia" w:ascii="仿宋" w:hAnsi="仿宋" w:eastAsia="仿宋" w:cs="仿宋"/>
                <w:sz w:val="21"/>
                <w:szCs w:val="21"/>
                <w:lang w:bidi="ar"/>
              </w:rPr>
              <w:t>2190</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4DC1DF72">
            <w:pPr>
              <w:pStyle w:val="72"/>
              <w:rPr>
                <w:rFonts w:hint="eastAsia" w:ascii="仿宋" w:hAnsi="仿宋" w:eastAsia="仿宋" w:cs="仿宋"/>
                <w:sz w:val="21"/>
                <w:szCs w:val="21"/>
              </w:rPr>
            </w:pPr>
            <w:r>
              <w:rPr>
                <w:rFonts w:hint="eastAsia" w:ascii="仿宋" w:hAnsi="仿宋" w:eastAsia="仿宋" w:cs="仿宋"/>
                <w:sz w:val="21"/>
                <w:szCs w:val="21"/>
                <w:lang w:bidi="ar"/>
              </w:rPr>
              <w:t>770</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21A5ED4F">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758DC1D1">
            <w:pPr>
              <w:pStyle w:val="72"/>
              <w:rPr>
                <w:rFonts w:hint="eastAsia" w:ascii="仿宋" w:hAnsi="仿宋" w:eastAsia="仿宋" w:cs="仿宋"/>
                <w:sz w:val="21"/>
                <w:szCs w:val="21"/>
              </w:rPr>
            </w:pPr>
          </w:p>
        </w:tc>
      </w:tr>
      <w:tr w14:paraId="32BDBB22">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01941191">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28729648">
            <w:pPr>
              <w:pStyle w:val="72"/>
              <w:rPr>
                <w:rFonts w:hint="eastAsia" w:ascii="仿宋" w:hAnsi="仿宋" w:eastAsia="仿宋" w:cs="仿宋"/>
                <w:sz w:val="21"/>
                <w:szCs w:val="21"/>
              </w:rPr>
            </w:pPr>
            <w:r>
              <w:rPr>
                <w:rFonts w:hint="eastAsia" w:ascii="仿宋" w:hAnsi="仿宋" w:eastAsia="仿宋" w:cs="仿宋"/>
                <w:sz w:val="21"/>
                <w:szCs w:val="21"/>
                <w:lang w:bidi="ar"/>
              </w:rPr>
              <w:t>播撒紫花苜蓿</w:t>
            </w:r>
          </w:p>
        </w:tc>
        <w:tc>
          <w:tcPr>
            <w:tcW w:w="332" w:type="pct"/>
            <w:tcBorders>
              <w:top w:val="single" w:color="000000" w:sz="4" w:space="0"/>
              <w:left w:val="single" w:color="000000" w:sz="4" w:space="0"/>
              <w:bottom w:val="single" w:color="000000" w:sz="4" w:space="0"/>
              <w:right w:val="single" w:color="000000" w:sz="4" w:space="0"/>
            </w:tcBorders>
            <w:vAlign w:val="center"/>
          </w:tcPr>
          <w:p w14:paraId="4EFC213F">
            <w:pPr>
              <w:pStyle w:val="72"/>
              <w:rPr>
                <w:rFonts w:hint="eastAsia" w:ascii="仿宋" w:hAnsi="仿宋" w:eastAsia="仿宋" w:cs="仿宋"/>
                <w:sz w:val="21"/>
                <w:szCs w:val="21"/>
              </w:rPr>
            </w:pPr>
            <w:r>
              <w:rPr>
                <w:rFonts w:hint="eastAsia" w:ascii="仿宋" w:hAnsi="仿宋" w:eastAsia="仿宋" w:cs="仿宋"/>
                <w:sz w:val="21"/>
                <w:szCs w:val="21"/>
                <w:lang w:bidi="ar"/>
              </w:rPr>
              <w:t>hm²</w:t>
            </w:r>
          </w:p>
        </w:tc>
        <w:tc>
          <w:tcPr>
            <w:tcW w:w="497" w:type="pct"/>
            <w:tcBorders>
              <w:top w:val="single" w:color="000000" w:sz="4" w:space="0"/>
              <w:left w:val="single" w:color="000000" w:sz="4" w:space="0"/>
              <w:bottom w:val="single" w:color="000000" w:sz="4" w:space="0"/>
              <w:right w:val="single" w:color="000000" w:sz="4" w:space="0"/>
            </w:tcBorders>
            <w:vAlign w:val="center"/>
          </w:tcPr>
          <w:p w14:paraId="3994521B">
            <w:pPr>
              <w:pStyle w:val="72"/>
              <w:rPr>
                <w:rFonts w:hint="eastAsia" w:ascii="仿宋" w:hAnsi="仿宋" w:eastAsia="仿宋" w:cs="仿宋"/>
                <w:sz w:val="21"/>
                <w:szCs w:val="21"/>
              </w:rPr>
            </w:pPr>
            <w:r>
              <w:rPr>
                <w:rFonts w:hint="eastAsia" w:ascii="仿宋" w:hAnsi="仿宋" w:eastAsia="仿宋" w:cs="仿宋"/>
                <w:sz w:val="21"/>
                <w:szCs w:val="21"/>
                <w:lang w:bidi="ar"/>
              </w:rPr>
              <w:t>4.7535</w:t>
            </w:r>
          </w:p>
        </w:tc>
        <w:tc>
          <w:tcPr>
            <w:tcW w:w="447" w:type="pct"/>
            <w:tcBorders>
              <w:top w:val="single" w:color="000000" w:sz="4" w:space="0"/>
              <w:left w:val="single" w:color="000000" w:sz="4" w:space="0"/>
              <w:bottom w:val="single" w:color="000000" w:sz="4" w:space="0"/>
              <w:right w:val="single" w:color="000000" w:sz="4" w:space="0"/>
            </w:tcBorders>
            <w:noWrap/>
            <w:vAlign w:val="center"/>
          </w:tcPr>
          <w:p w14:paraId="0A1E9A4C">
            <w:pPr>
              <w:pStyle w:val="72"/>
              <w:rPr>
                <w:rFonts w:hint="eastAsia" w:ascii="仿宋" w:hAnsi="仿宋" w:eastAsia="仿宋" w:cs="仿宋"/>
                <w:sz w:val="21"/>
                <w:szCs w:val="21"/>
              </w:rPr>
            </w:pP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531209D5">
            <w:pPr>
              <w:pStyle w:val="72"/>
              <w:rPr>
                <w:rFonts w:hint="eastAsia" w:ascii="仿宋" w:hAnsi="仿宋" w:eastAsia="仿宋" w:cs="仿宋"/>
                <w:sz w:val="21"/>
                <w:szCs w:val="21"/>
              </w:rPr>
            </w:pPr>
            <w:r>
              <w:rPr>
                <w:rFonts w:hint="eastAsia" w:ascii="仿宋" w:hAnsi="仿宋" w:eastAsia="仿宋" w:cs="仿宋"/>
                <w:sz w:val="21"/>
                <w:szCs w:val="21"/>
                <w:lang w:bidi="ar"/>
              </w:rPr>
              <w:t>4.7535</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7610215E">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63DD100D">
            <w:pPr>
              <w:pStyle w:val="72"/>
              <w:rPr>
                <w:rFonts w:hint="eastAsia" w:ascii="仿宋" w:hAnsi="仿宋" w:eastAsia="仿宋" w:cs="仿宋"/>
                <w:sz w:val="21"/>
                <w:szCs w:val="21"/>
              </w:rPr>
            </w:pPr>
            <w:r>
              <w:rPr>
                <w:rFonts w:hint="eastAsia" w:ascii="仿宋" w:hAnsi="仿宋" w:eastAsia="仿宋" w:cs="仿宋"/>
                <w:sz w:val="21"/>
                <w:szCs w:val="21"/>
                <w:lang w:bidi="ar"/>
              </w:rPr>
              <w:t>原方案未设计</w:t>
            </w:r>
          </w:p>
        </w:tc>
      </w:tr>
      <w:tr w14:paraId="5AAE3714">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33C0DD38">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08F38D55">
            <w:pPr>
              <w:pStyle w:val="72"/>
              <w:rPr>
                <w:rFonts w:hint="eastAsia" w:ascii="仿宋" w:hAnsi="仿宋" w:eastAsia="仿宋" w:cs="仿宋"/>
                <w:sz w:val="21"/>
                <w:szCs w:val="21"/>
              </w:rPr>
            </w:pPr>
            <w:r>
              <w:rPr>
                <w:rFonts w:hint="eastAsia" w:ascii="仿宋" w:hAnsi="仿宋" w:eastAsia="仿宋" w:cs="仿宋"/>
                <w:sz w:val="21"/>
                <w:szCs w:val="21"/>
                <w:lang w:bidi="ar"/>
              </w:rPr>
              <w:t>设置围栏</w:t>
            </w:r>
          </w:p>
        </w:tc>
        <w:tc>
          <w:tcPr>
            <w:tcW w:w="332" w:type="pct"/>
            <w:tcBorders>
              <w:top w:val="single" w:color="000000" w:sz="4" w:space="0"/>
              <w:left w:val="single" w:color="000000" w:sz="4" w:space="0"/>
              <w:bottom w:val="single" w:color="000000" w:sz="4" w:space="0"/>
              <w:right w:val="single" w:color="000000" w:sz="4" w:space="0"/>
            </w:tcBorders>
            <w:vAlign w:val="center"/>
          </w:tcPr>
          <w:p w14:paraId="02819D25">
            <w:pPr>
              <w:pStyle w:val="72"/>
              <w:rPr>
                <w:rFonts w:hint="eastAsia" w:ascii="仿宋" w:hAnsi="仿宋" w:eastAsia="仿宋" w:cs="仿宋"/>
                <w:sz w:val="21"/>
                <w:szCs w:val="21"/>
              </w:rPr>
            </w:pPr>
            <w:r>
              <w:rPr>
                <w:rFonts w:hint="eastAsia" w:ascii="仿宋" w:hAnsi="仿宋" w:eastAsia="仿宋" w:cs="仿宋"/>
                <w:sz w:val="21"/>
                <w:szCs w:val="21"/>
                <w:lang w:bidi="ar"/>
              </w:rPr>
              <w:t>m</w:t>
            </w:r>
          </w:p>
        </w:tc>
        <w:tc>
          <w:tcPr>
            <w:tcW w:w="497" w:type="pct"/>
            <w:tcBorders>
              <w:top w:val="single" w:color="000000" w:sz="4" w:space="0"/>
              <w:left w:val="single" w:color="000000" w:sz="4" w:space="0"/>
              <w:bottom w:val="single" w:color="000000" w:sz="4" w:space="0"/>
              <w:right w:val="single" w:color="000000" w:sz="4" w:space="0"/>
            </w:tcBorders>
            <w:vAlign w:val="center"/>
          </w:tcPr>
          <w:p w14:paraId="41764ED0">
            <w:pPr>
              <w:pStyle w:val="72"/>
              <w:rPr>
                <w:rFonts w:hint="eastAsia" w:ascii="仿宋" w:hAnsi="仿宋" w:eastAsia="仿宋" w:cs="仿宋"/>
                <w:sz w:val="21"/>
                <w:szCs w:val="21"/>
              </w:rPr>
            </w:pPr>
            <w:r>
              <w:rPr>
                <w:rFonts w:hint="eastAsia" w:ascii="仿宋" w:hAnsi="仿宋" w:eastAsia="仿宋" w:cs="仿宋"/>
                <w:sz w:val="21"/>
                <w:szCs w:val="21"/>
                <w:lang w:bidi="ar"/>
              </w:rPr>
              <w:t>819</w:t>
            </w:r>
          </w:p>
        </w:tc>
        <w:tc>
          <w:tcPr>
            <w:tcW w:w="447" w:type="pct"/>
            <w:tcBorders>
              <w:top w:val="single" w:color="000000" w:sz="4" w:space="0"/>
              <w:left w:val="single" w:color="000000" w:sz="4" w:space="0"/>
              <w:bottom w:val="single" w:color="000000" w:sz="4" w:space="0"/>
              <w:right w:val="single" w:color="000000" w:sz="4" w:space="0"/>
            </w:tcBorders>
            <w:noWrap/>
            <w:vAlign w:val="center"/>
          </w:tcPr>
          <w:p w14:paraId="72BA4825">
            <w:pPr>
              <w:pStyle w:val="72"/>
              <w:rPr>
                <w:rFonts w:hint="eastAsia" w:ascii="仿宋" w:hAnsi="仿宋" w:eastAsia="仿宋" w:cs="仿宋"/>
                <w:sz w:val="21"/>
                <w:szCs w:val="21"/>
              </w:rPr>
            </w:pPr>
            <w:r>
              <w:rPr>
                <w:rFonts w:hint="eastAsia" w:ascii="仿宋" w:hAnsi="仿宋" w:eastAsia="仿宋" w:cs="仿宋"/>
                <w:sz w:val="21"/>
                <w:szCs w:val="21"/>
                <w:lang w:bidi="ar"/>
              </w:rPr>
              <w:t>845</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6F6EA854">
            <w:pPr>
              <w:pStyle w:val="72"/>
              <w:rPr>
                <w:rFonts w:hint="eastAsia" w:ascii="仿宋" w:hAnsi="仿宋" w:eastAsia="仿宋" w:cs="仿宋"/>
                <w:sz w:val="21"/>
                <w:szCs w:val="21"/>
              </w:rPr>
            </w:pPr>
            <w:r>
              <w:rPr>
                <w:rFonts w:hint="eastAsia" w:ascii="仿宋" w:hAnsi="仿宋" w:eastAsia="仿宋" w:cs="仿宋"/>
                <w:sz w:val="21"/>
                <w:szCs w:val="21"/>
                <w:lang w:bidi="ar"/>
              </w:rPr>
              <w:t>-26</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033C8625">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43F2F502">
            <w:pPr>
              <w:pStyle w:val="72"/>
              <w:rPr>
                <w:rFonts w:hint="eastAsia" w:ascii="仿宋" w:hAnsi="仿宋" w:eastAsia="仿宋" w:cs="仿宋"/>
                <w:sz w:val="21"/>
                <w:szCs w:val="21"/>
              </w:rPr>
            </w:pPr>
          </w:p>
        </w:tc>
      </w:tr>
      <w:tr w14:paraId="4266600F">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6883D394">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2458C263">
            <w:pPr>
              <w:pStyle w:val="72"/>
              <w:rPr>
                <w:rFonts w:hint="eastAsia" w:ascii="仿宋" w:hAnsi="仿宋" w:eastAsia="仿宋" w:cs="仿宋"/>
                <w:sz w:val="21"/>
                <w:szCs w:val="21"/>
              </w:rPr>
            </w:pPr>
            <w:r>
              <w:rPr>
                <w:rFonts w:hint="eastAsia" w:ascii="仿宋" w:hAnsi="仿宋" w:eastAsia="仿宋" w:cs="仿宋"/>
                <w:sz w:val="21"/>
                <w:szCs w:val="21"/>
                <w:lang w:bidi="ar"/>
              </w:rPr>
              <w:t>钢管立柱（2m）</w:t>
            </w:r>
          </w:p>
        </w:tc>
        <w:tc>
          <w:tcPr>
            <w:tcW w:w="332" w:type="pct"/>
            <w:tcBorders>
              <w:top w:val="single" w:color="000000" w:sz="4" w:space="0"/>
              <w:left w:val="single" w:color="000000" w:sz="4" w:space="0"/>
              <w:bottom w:val="single" w:color="000000" w:sz="4" w:space="0"/>
              <w:right w:val="single" w:color="000000" w:sz="4" w:space="0"/>
            </w:tcBorders>
            <w:vAlign w:val="center"/>
          </w:tcPr>
          <w:p w14:paraId="7C261FD6">
            <w:pPr>
              <w:pStyle w:val="72"/>
              <w:rPr>
                <w:rFonts w:hint="eastAsia" w:ascii="仿宋" w:hAnsi="仿宋" w:eastAsia="仿宋" w:cs="仿宋"/>
                <w:sz w:val="21"/>
                <w:szCs w:val="21"/>
              </w:rPr>
            </w:pPr>
            <w:r>
              <w:rPr>
                <w:rFonts w:hint="eastAsia" w:ascii="仿宋" w:hAnsi="仿宋" w:eastAsia="仿宋" w:cs="仿宋"/>
                <w:sz w:val="21"/>
                <w:szCs w:val="21"/>
                <w:lang w:bidi="ar"/>
              </w:rPr>
              <w:t>根</w:t>
            </w:r>
          </w:p>
        </w:tc>
        <w:tc>
          <w:tcPr>
            <w:tcW w:w="497" w:type="pct"/>
            <w:tcBorders>
              <w:top w:val="single" w:color="000000" w:sz="4" w:space="0"/>
              <w:left w:val="single" w:color="000000" w:sz="4" w:space="0"/>
              <w:bottom w:val="single" w:color="000000" w:sz="4" w:space="0"/>
              <w:right w:val="single" w:color="000000" w:sz="4" w:space="0"/>
            </w:tcBorders>
            <w:vAlign w:val="center"/>
          </w:tcPr>
          <w:p w14:paraId="5DA046B5">
            <w:pPr>
              <w:pStyle w:val="72"/>
              <w:rPr>
                <w:rFonts w:hint="eastAsia" w:ascii="仿宋" w:hAnsi="仿宋" w:eastAsia="仿宋" w:cs="仿宋"/>
                <w:sz w:val="21"/>
                <w:szCs w:val="21"/>
              </w:rPr>
            </w:pPr>
            <w:r>
              <w:rPr>
                <w:rFonts w:hint="eastAsia" w:ascii="仿宋" w:hAnsi="仿宋" w:eastAsia="仿宋" w:cs="仿宋"/>
                <w:sz w:val="21"/>
                <w:szCs w:val="21"/>
                <w:lang w:bidi="ar"/>
              </w:rPr>
              <w:t>164</w:t>
            </w:r>
          </w:p>
        </w:tc>
        <w:tc>
          <w:tcPr>
            <w:tcW w:w="447" w:type="pct"/>
            <w:tcBorders>
              <w:top w:val="single" w:color="000000" w:sz="4" w:space="0"/>
              <w:left w:val="single" w:color="000000" w:sz="4" w:space="0"/>
              <w:bottom w:val="single" w:color="000000" w:sz="4" w:space="0"/>
              <w:right w:val="single" w:color="000000" w:sz="4" w:space="0"/>
            </w:tcBorders>
            <w:noWrap/>
            <w:vAlign w:val="center"/>
          </w:tcPr>
          <w:p w14:paraId="68C5723B">
            <w:pPr>
              <w:pStyle w:val="72"/>
              <w:rPr>
                <w:rFonts w:hint="eastAsia" w:ascii="仿宋" w:hAnsi="仿宋" w:eastAsia="仿宋" w:cs="仿宋"/>
                <w:sz w:val="21"/>
                <w:szCs w:val="21"/>
              </w:rPr>
            </w:pP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79BC3186">
            <w:pPr>
              <w:pStyle w:val="72"/>
              <w:rPr>
                <w:rFonts w:hint="eastAsia" w:ascii="仿宋" w:hAnsi="仿宋" w:eastAsia="仿宋" w:cs="仿宋"/>
                <w:sz w:val="21"/>
                <w:szCs w:val="21"/>
              </w:rPr>
            </w:pPr>
            <w:r>
              <w:rPr>
                <w:rFonts w:hint="eastAsia" w:ascii="仿宋" w:hAnsi="仿宋" w:eastAsia="仿宋" w:cs="仿宋"/>
                <w:sz w:val="21"/>
                <w:szCs w:val="21"/>
                <w:lang w:bidi="ar"/>
              </w:rPr>
              <w:t>164</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43C4D7B1">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71937E6F">
            <w:pPr>
              <w:pStyle w:val="72"/>
              <w:rPr>
                <w:rFonts w:hint="eastAsia" w:ascii="仿宋" w:hAnsi="仿宋" w:eastAsia="仿宋" w:cs="仿宋"/>
                <w:sz w:val="21"/>
                <w:szCs w:val="21"/>
              </w:rPr>
            </w:pPr>
            <w:r>
              <w:rPr>
                <w:rFonts w:hint="eastAsia" w:ascii="仿宋" w:hAnsi="仿宋" w:eastAsia="仿宋" w:cs="仿宋"/>
                <w:sz w:val="21"/>
                <w:szCs w:val="21"/>
                <w:lang w:bidi="ar"/>
              </w:rPr>
              <w:t>原方案未设计</w:t>
            </w:r>
          </w:p>
        </w:tc>
      </w:tr>
      <w:tr w14:paraId="2D1AA7C8">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6C80037A">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06124BF8">
            <w:pPr>
              <w:pStyle w:val="72"/>
              <w:rPr>
                <w:rFonts w:hint="eastAsia" w:ascii="仿宋" w:hAnsi="仿宋" w:eastAsia="仿宋" w:cs="仿宋"/>
                <w:sz w:val="21"/>
                <w:szCs w:val="21"/>
              </w:rPr>
            </w:pPr>
            <w:r>
              <w:rPr>
                <w:rFonts w:hint="eastAsia" w:ascii="仿宋" w:hAnsi="仿宋" w:eastAsia="仿宋" w:cs="仿宋"/>
                <w:sz w:val="21"/>
                <w:szCs w:val="21"/>
                <w:lang w:bidi="ar"/>
              </w:rPr>
              <w:t>警示牌</w:t>
            </w:r>
          </w:p>
        </w:tc>
        <w:tc>
          <w:tcPr>
            <w:tcW w:w="332" w:type="pct"/>
            <w:tcBorders>
              <w:top w:val="single" w:color="000000" w:sz="4" w:space="0"/>
              <w:left w:val="single" w:color="000000" w:sz="4" w:space="0"/>
              <w:bottom w:val="single" w:color="000000" w:sz="4" w:space="0"/>
              <w:right w:val="single" w:color="000000" w:sz="4" w:space="0"/>
            </w:tcBorders>
            <w:vAlign w:val="center"/>
          </w:tcPr>
          <w:p w14:paraId="06F92B42">
            <w:pPr>
              <w:pStyle w:val="72"/>
              <w:rPr>
                <w:rFonts w:hint="eastAsia" w:ascii="仿宋" w:hAnsi="仿宋" w:eastAsia="仿宋" w:cs="仿宋"/>
                <w:sz w:val="21"/>
                <w:szCs w:val="21"/>
              </w:rPr>
            </w:pPr>
            <w:r>
              <w:rPr>
                <w:rFonts w:hint="eastAsia" w:ascii="仿宋" w:hAnsi="仿宋" w:eastAsia="仿宋" w:cs="仿宋"/>
                <w:sz w:val="21"/>
                <w:szCs w:val="21"/>
                <w:lang w:bidi="ar"/>
              </w:rPr>
              <w:t>个</w:t>
            </w:r>
          </w:p>
        </w:tc>
        <w:tc>
          <w:tcPr>
            <w:tcW w:w="497" w:type="pct"/>
            <w:tcBorders>
              <w:top w:val="single" w:color="000000" w:sz="4" w:space="0"/>
              <w:left w:val="single" w:color="000000" w:sz="4" w:space="0"/>
              <w:bottom w:val="single" w:color="000000" w:sz="4" w:space="0"/>
              <w:right w:val="single" w:color="000000" w:sz="4" w:space="0"/>
            </w:tcBorders>
            <w:vAlign w:val="center"/>
          </w:tcPr>
          <w:p w14:paraId="1FFD455E">
            <w:pPr>
              <w:pStyle w:val="72"/>
              <w:rPr>
                <w:rFonts w:hint="eastAsia" w:ascii="仿宋" w:hAnsi="仿宋" w:eastAsia="仿宋" w:cs="仿宋"/>
                <w:sz w:val="21"/>
                <w:szCs w:val="21"/>
              </w:rPr>
            </w:pPr>
            <w:r>
              <w:rPr>
                <w:rFonts w:hint="eastAsia" w:ascii="仿宋" w:hAnsi="仿宋" w:eastAsia="仿宋" w:cs="仿宋"/>
                <w:sz w:val="21"/>
                <w:szCs w:val="21"/>
                <w:lang w:bidi="ar"/>
              </w:rPr>
              <w:t>8</w:t>
            </w:r>
          </w:p>
        </w:tc>
        <w:tc>
          <w:tcPr>
            <w:tcW w:w="447" w:type="pct"/>
            <w:tcBorders>
              <w:top w:val="single" w:color="000000" w:sz="4" w:space="0"/>
              <w:left w:val="single" w:color="000000" w:sz="4" w:space="0"/>
              <w:bottom w:val="single" w:color="000000" w:sz="4" w:space="0"/>
              <w:right w:val="single" w:color="000000" w:sz="4" w:space="0"/>
            </w:tcBorders>
            <w:noWrap/>
            <w:vAlign w:val="center"/>
          </w:tcPr>
          <w:p w14:paraId="525AD813">
            <w:pPr>
              <w:pStyle w:val="72"/>
              <w:rPr>
                <w:rFonts w:hint="eastAsia" w:ascii="仿宋" w:hAnsi="仿宋" w:eastAsia="仿宋" w:cs="仿宋"/>
                <w:sz w:val="21"/>
                <w:szCs w:val="21"/>
              </w:rPr>
            </w:pPr>
            <w:r>
              <w:rPr>
                <w:rFonts w:hint="eastAsia" w:ascii="仿宋" w:hAnsi="仿宋" w:eastAsia="仿宋" w:cs="仿宋"/>
                <w:sz w:val="21"/>
                <w:szCs w:val="21"/>
                <w:lang w:bidi="ar"/>
              </w:rPr>
              <w:t>8</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02204233">
            <w:pPr>
              <w:pStyle w:val="72"/>
              <w:rPr>
                <w:rFonts w:hint="eastAsia" w:ascii="仿宋" w:hAnsi="仿宋" w:eastAsia="仿宋" w:cs="仿宋"/>
                <w:sz w:val="21"/>
                <w:szCs w:val="21"/>
              </w:rPr>
            </w:pPr>
            <w:r>
              <w:rPr>
                <w:rFonts w:hint="eastAsia" w:ascii="仿宋" w:hAnsi="仿宋" w:eastAsia="仿宋" w:cs="仿宋"/>
                <w:sz w:val="21"/>
                <w:szCs w:val="21"/>
                <w:lang w:bidi="ar"/>
              </w:rPr>
              <w:t>0</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2A984438">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2E7DD9D6">
            <w:pPr>
              <w:pStyle w:val="72"/>
              <w:rPr>
                <w:rFonts w:hint="eastAsia" w:ascii="仿宋" w:hAnsi="仿宋" w:eastAsia="仿宋" w:cs="仿宋"/>
                <w:sz w:val="21"/>
                <w:szCs w:val="21"/>
              </w:rPr>
            </w:pPr>
          </w:p>
        </w:tc>
      </w:tr>
      <w:tr w14:paraId="058DFA68">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72A3709B">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0323D90F">
            <w:pPr>
              <w:pStyle w:val="72"/>
              <w:rPr>
                <w:rFonts w:hint="eastAsia" w:ascii="仿宋" w:hAnsi="仿宋" w:eastAsia="仿宋" w:cs="仿宋"/>
                <w:sz w:val="21"/>
                <w:szCs w:val="21"/>
              </w:rPr>
            </w:pPr>
            <w:r>
              <w:rPr>
                <w:rFonts w:hint="eastAsia" w:ascii="仿宋" w:hAnsi="仿宋" w:eastAsia="仿宋" w:cs="仿宋"/>
                <w:sz w:val="21"/>
                <w:szCs w:val="21"/>
                <w:lang w:bidi="ar"/>
              </w:rPr>
              <w:t>矿山地质环境监测</w:t>
            </w:r>
          </w:p>
        </w:tc>
        <w:tc>
          <w:tcPr>
            <w:tcW w:w="332" w:type="pct"/>
            <w:tcBorders>
              <w:top w:val="single" w:color="000000" w:sz="4" w:space="0"/>
              <w:left w:val="single" w:color="000000" w:sz="4" w:space="0"/>
              <w:bottom w:val="single" w:color="000000" w:sz="4" w:space="0"/>
              <w:right w:val="single" w:color="000000" w:sz="4" w:space="0"/>
            </w:tcBorders>
            <w:vAlign w:val="center"/>
          </w:tcPr>
          <w:p w14:paraId="114AB38C">
            <w:pPr>
              <w:pStyle w:val="72"/>
              <w:rPr>
                <w:rFonts w:hint="eastAsia" w:ascii="仿宋" w:hAnsi="仿宋" w:eastAsia="仿宋" w:cs="仿宋"/>
                <w:sz w:val="21"/>
                <w:szCs w:val="21"/>
              </w:rPr>
            </w:pPr>
            <w:r>
              <w:rPr>
                <w:rFonts w:hint="eastAsia" w:ascii="仿宋" w:hAnsi="仿宋" w:eastAsia="仿宋" w:cs="仿宋"/>
                <w:sz w:val="21"/>
                <w:szCs w:val="21"/>
                <w:lang w:bidi="ar"/>
              </w:rPr>
              <w:t>次</w:t>
            </w:r>
          </w:p>
        </w:tc>
        <w:tc>
          <w:tcPr>
            <w:tcW w:w="497" w:type="pct"/>
            <w:tcBorders>
              <w:top w:val="single" w:color="000000" w:sz="4" w:space="0"/>
              <w:left w:val="single" w:color="000000" w:sz="4" w:space="0"/>
              <w:bottom w:val="single" w:color="000000" w:sz="4" w:space="0"/>
              <w:right w:val="single" w:color="000000" w:sz="4" w:space="0"/>
            </w:tcBorders>
            <w:vAlign w:val="center"/>
          </w:tcPr>
          <w:p w14:paraId="79D6C3F2">
            <w:pPr>
              <w:pStyle w:val="72"/>
              <w:rPr>
                <w:rFonts w:hint="eastAsia" w:ascii="仿宋" w:hAnsi="仿宋" w:eastAsia="仿宋" w:cs="仿宋"/>
                <w:sz w:val="21"/>
                <w:szCs w:val="21"/>
              </w:rPr>
            </w:pPr>
            <w:r>
              <w:rPr>
                <w:rFonts w:hint="eastAsia" w:ascii="仿宋" w:hAnsi="仿宋" w:eastAsia="仿宋" w:cs="仿宋"/>
                <w:sz w:val="21"/>
                <w:szCs w:val="21"/>
                <w:lang w:bidi="ar"/>
              </w:rPr>
              <w:t>240</w:t>
            </w:r>
          </w:p>
        </w:tc>
        <w:tc>
          <w:tcPr>
            <w:tcW w:w="447" w:type="pct"/>
            <w:tcBorders>
              <w:top w:val="single" w:color="000000" w:sz="4" w:space="0"/>
              <w:left w:val="single" w:color="000000" w:sz="4" w:space="0"/>
              <w:bottom w:val="single" w:color="000000" w:sz="4" w:space="0"/>
              <w:right w:val="single" w:color="000000" w:sz="4" w:space="0"/>
            </w:tcBorders>
            <w:vAlign w:val="center"/>
          </w:tcPr>
          <w:p w14:paraId="3F2813B3">
            <w:pPr>
              <w:pStyle w:val="72"/>
              <w:rPr>
                <w:rFonts w:hint="eastAsia" w:ascii="仿宋" w:hAnsi="仿宋" w:eastAsia="仿宋" w:cs="仿宋"/>
                <w:sz w:val="21"/>
                <w:szCs w:val="21"/>
              </w:rPr>
            </w:pPr>
            <w:r>
              <w:rPr>
                <w:rFonts w:hint="eastAsia" w:ascii="仿宋" w:hAnsi="仿宋" w:eastAsia="仿宋" w:cs="仿宋"/>
                <w:sz w:val="21"/>
                <w:szCs w:val="21"/>
                <w:lang w:bidi="ar"/>
              </w:rPr>
              <w:t>320</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7F888C5F">
            <w:pPr>
              <w:pStyle w:val="72"/>
              <w:rPr>
                <w:rFonts w:hint="eastAsia" w:ascii="仿宋" w:hAnsi="仿宋" w:eastAsia="仿宋" w:cs="仿宋"/>
                <w:sz w:val="21"/>
                <w:szCs w:val="21"/>
              </w:rPr>
            </w:pPr>
            <w:r>
              <w:rPr>
                <w:rFonts w:hint="eastAsia" w:ascii="仿宋" w:hAnsi="仿宋" w:eastAsia="仿宋" w:cs="仿宋"/>
                <w:sz w:val="21"/>
                <w:szCs w:val="21"/>
                <w:lang w:bidi="ar"/>
              </w:rPr>
              <w:t>-80</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347E0A41">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625C2F43">
            <w:pPr>
              <w:pStyle w:val="72"/>
              <w:rPr>
                <w:rFonts w:hint="eastAsia" w:ascii="仿宋" w:hAnsi="仿宋" w:eastAsia="仿宋" w:cs="仿宋"/>
                <w:sz w:val="21"/>
                <w:szCs w:val="21"/>
              </w:rPr>
            </w:pPr>
            <w:r>
              <w:rPr>
                <w:rFonts w:hint="eastAsia" w:ascii="仿宋" w:hAnsi="仿宋" w:eastAsia="仿宋" w:cs="仿宋"/>
                <w:sz w:val="21"/>
                <w:szCs w:val="21"/>
                <w:lang w:bidi="ar"/>
              </w:rPr>
              <w:t>服务年限减少</w:t>
            </w:r>
          </w:p>
        </w:tc>
      </w:tr>
      <w:tr w14:paraId="7498AE94">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32CC0BD3">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58EE5F4A">
            <w:pPr>
              <w:pStyle w:val="72"/>
              <w:rPr>
                <w:rFonts w:hint="eastAsia" w:ascii="仿宋" w:hAnsi="仿宋" w:eastAsia="仿宋" w:cs="仿宋"/>
                <w:sz w:val="21"/>
                <w:szCs w:val="21"/>
              </w:rPr>
            </w:pPr>
            <w:r>
              <w:rPr>
                <w:rFonts w:hint="eastAsia" w:ascii="仿宋" w:hAnsi="仿宋" w:eastAsia="仿宋" w:cs="仿宋"/>
                <w:sz w:val="21"/>
                <w:szCs w:val="21"/>
                <w:lang w:bidi="ar"/>
              </w:rPr>
              <w:t>土地资源生态监测</w:t>
            </w:r>
          </w:p>
        </w:tc>
        <w:tc>
          <w:tcPr>
            <w:tcW w:w="332" w:type="pct"/>
            <w:tcBorders>
              <w:top w:val="single" w:color="000000" w:sz="4" w:space="0"/>
              <w:left w:val="single" w:color="000000" w:sz="4" w:space="0"/>
              <w:bottom w:val="single" w:color="000000" w:sz="4" w:space="0"/>
              <w:right w:val="single" w:color="000000" w:sz="4" w:space="0"/>
            </w:tcBorders>
            <w:vAlign w:val="center"/>
          </w:tcPr>
          <w:p w14:paraId="4BCA7838">
            <w:pPr>
              <w:pStyle w:val="72"/>
              <w:rPr>
                <w:rFonts w:hint="eastAsia" w:ascii="仿宋" w:hAnsi="仿宋" w:eastAsia="仿宋" w:cs="仿宋"/>
                <w:sz w:val="21"/>
                <w:szCs w:val="21"/>
              </w:rPr>
            </w:pPr>
            <w:r>
              <w:rPr>
                <w:rFonts w:hint="eastAsia" w:ascii="仿宋" w:hAnsi="仿宋" w:eastAsia="仿宋" w:cs="仿宋"/>
                <w:sz w:val="21"/>
                <w:szCs w:val="21"/>
                <w:lang w:bidi="ar"/>
              </w:rPr>
              <w:t>次</w:t>
            </w:r>
          </w:p>
        </w:tc>
        <w:tc>
          <w:tcPr>
            <w:tcW w:w="497" w:type="pct"/>
            <w:tcBorders>
              <w:top w:val="single" w:color="000000" w:sz="4" w:space="0"/>
              <w:left w:val="single" w:color="000000" w:sz="4" w:space="0"/>
              <w:bottom w:val="single" w:color="000000" w:sz="4" w:space="0"/>
              <w:right w:val="single" w:color="000000" w:sz="4" w:space="0"/>
            </w:tcBorders>
            <w:vAlign w:val="center"/>
          </w:tcPr>
          <w:p w14:paraId="3172CA1F">
            <w:pPr>
              <w:pStyle w:val="72"/>
              <w:rPr>
                <w:rFonts w:hint="eastAsia" w:ascii="仿宋" w:hAnsi="仿宋" w:eastAsia="仿宋" w:cs="仿宋"/>
                <w:sz w:val="21"/>
                <w:szCs w:val="21"/>
              </w:rPr>
            </w:pPr>
            <w:r>
              <w:rPr>
                <w:rFonts w:hint="eastAsia" w:ascii="仿宋" w:hAnsi="仿宋" w:eastAsia="仿宋" w:cs="仿宋"/>
                <w:sz w:val="21"/>
                <w:szCs w:val="21"/>
                <w:lang w:bidi="ar"/>
              </w:rPr>
              <w:t>40</w:t>
            </w:r>
          </w:p>
        </w:tc>
        <w:tc>
          <w:tcPr>
            <w:tcW w:w="447" w:type="pct"/>
            <w:tcBorders>
              <w:top w:val="single" w:color="000000" w:sz="4" w:space="0"/>
              <w:left w:val="single" w:color="000000" w:sz="4" w:space="0"/>
              <w:bottom w:val="single" w:color="000000" w:sz="4" w:space="0"/>
              <w:right w:val="single" w:color="000000" w:sz="4" w:space="0"/>
            </w:tcBorders>
            <w:vAlign w:val="center"/>
          </w:tcPr>
          <w:p w14:paraId="1BC0CF92">
            <w:pPr>
              <w:pStyle w:val="72"/>
              <w:rPr>
                <w:rFonts w:hint="eastAsia" w:ascii="仿宋" w:hAnsi="仿宋" w:eastAsia="仿宋" w:cs="仿宋"/>
                <w:sz w:val="21"/>
                <w:szCs w:val="21"/>
              </w:rPr>
            </w:pPr>
            <w:r>
              <w:rPr>
                <w:rFonts w:hint="eastAsia" w:ascii="仿宋" w:hAnsi="仿宋" w:eastAsia="仿宋" w:cs="仿宋"/>
                <w:sz w:val="21"/>
                <w:szCs w:val="21"/>
                <w:lang w:bidi="ar"/>
              </w:rPr>
              <w:t>6</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4EE7D261">
            <w:pPr>
              <w:pStyle w:val="72"/>
              <w:rPr>
                <w:rFonts w:hint="eastAsia" w:ascii="仿宋" w:hAnsi="仿宋" w:eastAsia="仿宋" w:cs="仿宋"/>
                <w:sz w:val="21"/>
                <w:szCs w:val="21"/>
              </w:rPr>
            </w:pPr>
            <w:r>
              <w:rPr>
                <w:rFonts w:hint="eastAsia" w:ascii="仿宋" w:hAnsi="仿宋" w:eastAsia="仿宋" w:cs="仿宋"/>
                <w:sz w:val="21"/>
                <w:szCs w:val="21"/>
                <w:lang w:bidi="ar"/>
              </w:rPr>
              <w:t>34</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2E7EB1E0">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4D7AA1A9">
            <w:pPr>
              <w:pStyle w:val="72"/>
              <w:rPr>
                <w:rFonts w:hint="eastAsia" w:ascii="仿宋" w:hAnsi="仿宋" w:eastAsia="仿宋" w:cs="仿宋"/>
                <w:sz w:val="21"/>
                <w:szCs w:val="21"/>
              </w:rPr>
            </w:pPr>
            <w:r>
              <w:rPr>
                <w:rFonts w:hint="eastAsia" w:ascii="仿宋" w:hAnsi="仿宋" w:eastAsia="仿宋" w:cs="仿宋"/>
                <w:sz w:val="21"/>
                <w:szCs w:val="21"/>
                <w:lang w:bidi="ar"/>
              </w:rPr>
              <w:t>现要求贯穿全周期</w:t>
            </w:r>
          </w:p>
        </w:tc>
      </w:tr>
      <w:tr w14:paraId="57659CE0">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721A3BCD">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73750E6C">
            <w:pPr>
              <w:pStyle w:val="72"/>
              <w:rPr>
                <w:rFonts w:hint="eastAsia" w:ascii="仿宋" w:hAnsi="仿宋" w:eastAsia="仿宋" w:cs="仿宋"/>
                <w:sz w:val="21"/>
                <w:szCs w:val="21"/>
              </w:rPr>
            </w:pPr>
            <w:r>
              <w:rPr>
                <w:rFonts w:hint="eastAsia" w:ascii="仿宋" w:hAnsi="仿宋" w:eastAsia="仿宋" w:cs="仿宋"/>
                <w:sz w:val="21"/>
                <w:szCs w:val="21"/>
                <w:lang w:bidi="ar"/>
              </w:rPr>
              <w:t>渗滤液水质监测</w:t>
            </w:r>
          </w:p>
        </w:tc>
        <w:tc>
          <w:tcPr>
            <w:tcW w:w="332" w:type="pct"/>
            <w:tcBorders>
              <w:top w:val="single" w:color="000000" w:sz="4" w:space="0"/>
              <w:left w:val="single" w:color="000000" w:sz="4" w:space="0"/>
              <w:bottom w:val="single" w:color="000000" w:sz="4" w:space="0"/>
              <w:right w:val="single" w:color="000000" w:sz="4" w:space="0"/>
            </w:tcBorders>
            <w:vAlign w:val="center"/>
          </w:tcPr>
          <w:p w14:paraId="6CB73540">
            <w:pPr>
              <w:pStyle w:val="72"/>
              <w:rPr>
                <w:rFonts w:hint="eastAsia" w:ascii="仿宋" w:hAnsi="仿宋" w:eastAsia="仿宋" w:cs="仿宋"/>
                <w:sz w:val="21"/>
                <w:szCs w:val="21"/>
              </w:rPr>
            </w:pPr>
            <w:r>
              <w:rPr>
                <w:rFonts w:hint="eastAsia" w:ascii="仿宋" w:hAnsi="仿宋" w:eastAsia="仿宋" w:cs="仿宋"/>
                <w:sz w:val="21"/>
                <w:szCs w:val="21"/>
                <w:lang w:bidi="ar"/>
              </w:rPr>
              <w:t>次</w:t>
            </w:r>
          </w:p>
        </w:tc>
        <w:tc>
          <w:tcPr>
            <w:tcW w:w="497" w:type="pct"/>
            <w:tcBorders>
              <w:top w:val="single" w:color="000000" w:sz="4" w:space="0"/>
              <w:left w:val="single" w:color="000000" w:sz="4" w:space="0"/>
              <w:bottom w:val="single" w:color="000000" w:sz="4" w:space="0"/>
              <w:right w:val="single" w:color="000000" w:sz="4" w:space="0"/>
            </w:tcBorders>
            <w:vAlign w:val="center"/>
          </w:tcPr>
          <w:p w14:paraId="4B82C75E">
            <w:pPr>
              <w:pStyle w:val="72"/>
              <w:rPr>
                <w:rFonts w:hint="eastAsia" w:ascii="仿宋" w:hAnsi="仿宋" w:eastAsia="仿宋" w:cs="仿宋"/>
                <w:sz w:val="21"/>
                <w:szCs w:val="21"/>
              </w:rPr>
            </w:pPr>
            <w:r>
              <w:rPr>
                <w:rFonts w:hint="eastAsia" w:ascii="仿宋" w:hAnsi="仿宋" w:eastAsia="仿宋" w:cs="仿宋"/>
                <w:sz w:val="21"/>
                <w:szCs w:val="21"/>
                <w:lang w:bidi="ar"/>
              </w:rPr>
              <w:t>16</w:t>
            </w:r>
          </w:p>
        </w:tc>
        <w:tc>
          <w:tcPr>
            <w:tcW w:w="447" w:type="pct"/>
            <w:tcBorders>
              <w:top w:val="single" w:color="000000" w:sz="4" w:space="0"/>
              <w:left w:val="single" w:color="000000" w:sz="4" w:space="0"/>
              <w:bottom w:val="single" w:color="000000" w:sz="4" w:space="0"/>
              <w:right w:val="single" w:color="000000" w:sz="4" w:space="0"/>
            </w:tcBorders>
            <w:noWrap/>
            <w:vAlign w:val="center"/>
          </w:tcPr>
          <w:p w14:paraId="7327495F">
            <w:pPr>
              <w:pStyle w:val="72"/>
              <w:rPr>
                <w:rFonts w:hint="eastAsia" w:ascii="仿宋" w:hAnsi="仿宋" w:eastAsia="仿宋" w:cs="仿宋"/>
                <w:sz w:val="21"/>
                <w:szCs w:val="21"/>
              </w:rPr>
            </w:pP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4536B4C0">
            <w:pPr>
              <w:pStyle w:val="72"/>
              <w:rPr>
                <w:rFonts w:hint="eastAsia" w:ascii="仿宋" w:hAnsi="仿宋" w:eastAsia="仿宋" w:cs="仿宋"/>
                <w:sz w:val="21"/>
                <w:szCs w:val="21"/>
              </w:rPr>
            </w:pPr>
            <w:r>
              <w:rPr>
                <w:rFonts w:hint="eastAsia" w:ascii="仿宋" w:hAnsi="仿宋" w:eastAsia="仿宋" w:cs="仿宋"/>
                <w:sz w:val="21"/>
                <w:szCs w:val="21"/>
                <w:lang w:bidi="ar"/>
              </w:rPr>
              <w:t>16</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5EC111AD">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2FCFF137">
            <w:pPr>
              <w:pStyle w:val="72"/>
              <w:rPr>
                <w:rFonts w:hint="eastAsia" w:ascii="仿宋" w:hAnsi="仿宋" w:eastAsia="仿宋" w:cs="仿宋"/>
                <w:sz w:val="21"/>
                <w:szCs w:val="21"/>
              </w:rPr>
            </w:pPr>
            <w:r>
              <w:rPr>
                <w:rFonts w:hint="eastAsia" w:ascii="仿宋" w:hAnsi="仿宋" w:eastAsia="仿宋" w:cs="仿宋"/>
                <w:sz w:val="21"/>
                <w:szCs w:val="21"/>
                <w:lang w:bidi="ar"/>
              </w:rPr>
              <w:t>原方案未设计</w:t>
            </w:r>
          </w:p>
        </w:tc>
      </w:tr>
      <w:tr w14:paraId="4B3494FA">
        <w:tblPrEx>
          <w:tblCellMar>
            <w:top w:w="0" w:type="dxa"/>
            <w:left w:w="108" w:type="dxa"/>
            <w:bottom w:w="0" w:type="dxa"/>
            <w:right w:w="108" w:type="dxa"/>
          </w:tblCellMar>
        </w:tblPrEx>
        <w:trPr>
          <w:trHeight w:val="95" w:hRule="atLeast"/>
          <w:jc w:val="center"/>
        </w:trPr>
        <w:tc>
          <w:tcPr>
            <w:tcW w:w="402" w:type="pct"/>
            <w:vMerge w:val="continue"/>
            <w:tcBorders>
              <w:top w:val="single" w:color="000000" w:sz="4" w:space="0"/>
              <w:left w:val="single" w:color="000000" w:sz="4" w:space="0"/>
              <w:bottom w:val="single" w:color="000000" w:sz="4" w:space="0"/>
              <w:right w:val="single" w:color="000000" w:sz="4" w:space="0"/>
            </w:tcBorders>
            <w:vAlign w:val="center"/>
          </w:tcPr>
          <w:p w14:paraId="70402BAB">
            <w:pPr>
              <w:pStyle w:val="72"/>
              <w:rPr>
                <w:rFonts w:hint="eastAsia" w:ascii="仿宋" w:hAnsi="仿宋" w:eastAsia="仿宋" w:cs="仿宋"/>
                <w:sz w:val="21"/>
                <w:szCs w:val="21"/>
              </w:rPr>
            </w:pPr>
          </w:p>
        </w:tc>
        <w:tc>
          <w:tcPr>
            <w:tcW w:w="1100" w:type="pct"/>
            <w:tcBorders>
              <w:top w:val="single" w:color="000000" w:sz="4" w:space="0"/>
              <w:left w:val="single" w:color="000000" w:sz="4" w:space="0"/>
              <w:bottom w:val="single" w:color="000000" w:sz="4" w:space="0"/>
              <w:right w:val="single" w:color="000000" w:sz="4" w:space="0"/>
            </w:tcBorders>
            <w:vAlign w:val="center"/>
          </w:tcPr>
          <w:p w14:paraId="68D82758">
            <w:pPr>
              <w:pStyle w:val="72"/>
              <w:rPr>
                <w:rFonts w:hint="eastAsia" w:ascii="仿宋" w:hAnsi="仿宋" w:eastAsia="仿宋" w:cs="仿宋"/>
                <w:sz w:val="21"/>
                <w:szCs w:val="21"/>
              </w:rPr>
            </w:pPr>
            <w:r>
              <w:rPr>
                <w:rFonts w:hint="eastAsia" w:ascii="仿宋" w:hAnsi="仿宋" w:eastAsia="仿宋" w:cs="仿宋"/>
                <w:sz w:val="21"/>
                <w:szCs w:val="21"/>
                <w:lang w:bidi="ar"/>
              </w:rPr>
              <w:t>林地管护</w:t>
            </w:r>
          </w:p>
        </w:tc>
        <w:tc>
          <w:tcPr>
            <w:tcW w:w="332" w:type="pct"/>
            <w:tcBorders>
              <w:top w:val="single" w:color="000000" w:sz="4" w:space="0"/>
              <w:left w:val="single" w:color="000000" w:sz="4" w:space="0"/>
              <w:bottom w:val="single" w:color="000000" w:sz="4" w:space="0"/>
              <w:right w:val="single" w:color="000000" w:sz="4" w:space="0"/>
            </w:tcBorders>
            <w:vAlign w:val="center"/>
          </w:tcPr>
          <w:p w14:paraId="476A4E49">
            <w:pPr>
              <w:pStyle w:val="72"/>
              <w:rPr>
                <w:rFonts w:hint="eastAsia" w:ascii="仿宋" w:hAnsi="仿宋" w:eastAsia="仿宋" w:cs="仿宋"/>
                <w:sz w:val="21"/>
                <w:szCs w:val="21"/>
              </w:rPr>
            </w:pPr>
            <w:r>
              <w:rPr>
                <w:rFonts w:hint="eastAsia" w:ascii="仿宋" w:hAnsi="仿宋" w:eastAsia="仿宋" w:cs="仿宋"/>
                <w:sz w:val="21"/>
                <w:szCs w:val="21"/>
                <w:lang w:bidi="ar"/>
              </w:rPr>
              <w:t>hm²</w:t>
            </w:r>
          </w:p>
        </w:tc>
        <w:tc>
          <w:tcPr>
            <w:tcW w:w="497" w:type="pct"/>
            <w:tcBorders>
              <w:top w:val="single" w:color="000000" w:sz="4" w:space="0"/>
              <w:left w:val="single" w:color="000000" w:sz="4" w:space="0"/>
              <w:bottom w:val="single" w:color="000000" w:sz="4" w:space="0"/>
              <w:right w:val="single" w:color="000000" w:sz="4" w:space="0"/>
            </w:tcBorders>
            <w:vAlign w:val="center"/>
          </w:tcPr>
          <w:p w14:paraId="544A0EE6">
            <w:pPr>
              <w:pStyle w:val="72"/>
              <w:rPr>
                <w:rFonts w:hint="eastAsia" w:ascii="仿宋" w:hAnsi="仿宋" w:eastAsia="仿宋" w:cs="仿宋"/>
                <w:sz w:val="21"/>
                <w:szCs w:val="21"/>
              </w:rPr>
            </w:pPr>
            <w:r>
              <w:rPr>
                <w:rFonts w:hint="eastAsia" w:ascii="仿宋" w:hAnsi="仿宋" w:eastAsia="仿宋" w:cs="仿宋"/>
                <w:sz w:val="21"/>
                <w:szCs w:val="21"/>
                <w:lang w:bidi="ar"/>
              </w:rPr>
              <w:t>4.7535</w:t>
            </w:r>
          </w:p>
        </w:tc>
        <w:tc>
          <w:tcPr>
            <w:tcW w:w="447" w:type="pct"/>
            <w:tcBorders>
              <w:top w:val="single" w:color="000000" w:sz="4" w:space="0"/>
              <w:left w:val="single" w:color="000000" w:sz="4" w:space="0"/>
              <w:bottom w:val="single" w:color="000000" w:sz="4" w:space="0"/>
              <w:right w:val="single" w:color="000000" w:sz="4" w:space="0"/>
            </w:tcBorders>
            <w:vAlign w:val="center"/>
          </w:tcPr>
          <w:p w14:paraId="382A793A">
            <w:pPr>
              <w:pStyle w:val="72"/>
              <w:rPr>
                <w:rFonts w:hint="eastAsia" w:ascii="仿宋" w:hAnsi="仿宋" w:eastAsia="仿宋" w:cs="仿宋"/>
                <w:sz w:val="21"/>
                <w:szCs w:val="21"/>
              </w:rPr>
            </w:pPr>
            <w:r>
              <w:rPr>
                <w:rFonts w:hint="eastAsia" w:ascii="仿宋" w:hAnsi="仿宋" w:eastAsia="仿宋" w:cs="仿宋"/>
                <w:sz w:val="21"/>
                <w:szCs w:val="21"/>
                <w:lang w:bidi="ar"/>
              </w:rPr>
              <w:t>4.9757</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50798095">
            <w:pPr>
              <w:pStyle w:val="72"/>
              <w:rPr>
                <w:rFonts w:hint="eastAsia" w:ascii="仿宋" w:hAnsi="仿宋" w:eastAsia="仿宋" w:cs="仿宋"/>
                <w:sz w:val="21"/>
                <w:szCs w:val="21"/>
              </w:rPr>
            </w:pPr>
            <w:r>
              <w:rPr>
                <w:rFonts w:hint="eastAsia" w:ascii="仿宋" w:hAnsi="仿宋" w:eastAsia="仿宋" w:cs="仿宋"/>
                <w:sz w:val="21"/>
                <w:szCs w:val="21"/>
                <w:lang w:bidi="ar"/>
              </w:rPr>
              <w:t>-0.2222</w:t>
            </w:r>
          </w:p>
        </w:tc>
        <w:tc>
          <w:tcPr>
            <w:tcW w:w="407" w:type="pct"/>
            <w:tcBorders>
              <w:top w:val="single" w:color="000000" w:sz="4" w:space="0"/>
              <w:left w:val="single" w:color="000000" w:sz="4" w:space="0"/>
              <w:bottom w:val="single" w:color="000000" w:sz="4" w:space="0"/>
              <w:right w:val="single" w:color="000000" w:sz="4" w:space="0"/>
            </w:tcBorders>
            <w:noWrap/>
            <w:vAlign w:val="center"/>
          </w:tcPr>
          <w:p w14:paraId="6046BE27">
            <w:pPr>
              <w:pStyle w:val="72"/>
              <w:rPr>
                <w:rFonts w:hint="eastAsia" w:ascii="仿宋" w:hAnsi="仿宋" w:eastAsia="仿宋" w:cs="仿宋"/>
                <w:sz w:val="21"/>
                <w:szCs w:val="21"/>
              </w:rPr>
            </w:pPr>
          </w:p>
        </w:tc>
        <w:tc>
          <w:tcPr>
            <w:tcW w:w="1318" w:type="pct"/>
            <w:tcBorders>
              <w:top w:val="single" w:color="000000" w:sz="4" w:space="0"/>
              <w:left w:val="single" w:color="000000" w:sz="4" w:space="0"/>
              <w:bottom w:val="single" w:color="000000" w:sz="4" w:space="0"/>
              <w:right w:val="single" w:color="000000" w:sz="4" w:space="0"/>
            </w:tcBorders>
            <w:vAlign w:val="center"/>
          </w:tcPr>
          <w:p w14:paraId="14F9B8D6">
            <w:pPr>
              <w:pStyle w:val="72"/>
              <w:rPr>
                <w:rFonts w:hint="eastAsia" w:ascii="仿宋" w:hAnsi="仿宋" w:eastAsia="仿宋" w:cs="仿宋"/>
                <w:sz w:val="21"/>
                <w:szCs w:val="21"/>
              </w:rPr>
            </w:pPr>
            <w:r>
              <w:rPr>
                <w:rFonts w:hint="eastAsia" w:ascii="仿宋" w:hAnsi="仿宋" w:eastAsia="仿宋" w:cs="仿宋"/>
                <w:sz w:val="21"/>
                <w:szCs w:val="21"/>
                <w:lang w:bidi="ar"/>
              </w:rPr>
              <w:t>现状调查损毁面积核减</w:t>
            </w:r>
          </w:p>
        </w:tc>
      </w:tr>
    </w:tbl>
    <w:p w14:paraId="3CBCD5DF">
      <w:pPr>
        <w:ind w:firstLine="560"/>
        <w:jc w:val="both"/>
        <w:rPr>
          <w:rFonts w:hint="eastAsia" w:ascii="宋体" w:hAnsi="宋体" w:eastAsia="宋体" w:cs="宋体"/>
          <w:szCs w:val="28"/>
        </w:rPr>
      </w:pPr>
      <w:r>
        <w:rPr>
          <w:rFonts w:hint="eastAsia" w:ascii="宋体" w:hAnsi="宋体" w:eastAsia="宋体" w:cs="宋体"/>
          <w:szCs w:val="28"/>
        </w:rPr>
        <w:t>本方案和原方案在面积、工程量、费用等方面均有调整。主要原因如下；</w:t>
      </w:r>
    </w:p>
    <w:p w14:paraId="33659764">
      <w:pPr>
        <w:ind w:firstLine="560"/>
        <w:jc w:val="both"/>
        <w:rPr>
          <w:rFonts w:hint="eastAsia" w:ascii="宋体" w:hAnsi="宋体" w:eastAsia="宋体" w:cs="宋体"/>
          <w:szCs w:val="28"/>
        </w:rPr>
      </w:pPr>
      <w:r>
        <w:rPr>
          <w:rFonts w:hint="eastAsia" w:ascii="宋体" w:hAnsi="宋体" w:eastAsia="宋体" w:cs="宋体"/>
          <w:szCs w:val="28"/>
        </w:rPr>
        <w:t>（1）基于无人机航拍，新变更的三调图及现场调查，现状总面积有所变化，故方案的生态修复总面积为6.7215hm²，原方案总复垦面积为6.3311hm²。</w:t>
      </w:r>
    </w:p>
    <w:p w14:paraId="5B6DA6D3">
      <w:pPr>
        <w:ind w:firstLine="560"/>
        <w:jc w:val="both"/>
        <w:rPr>
          <w:rFonts w:hint="eastAsia" w:ascii="宋体" w:hAnsi="宋体" w:eastAsia="宋体" w:cs="宋体"/>
          <w:szCs w:val="28"/>
        </w:rPr>
      </w:pPr>
      <w:r>
        <w:rPr>
          <w:rFonts w:hint="eastAsia" w:ascii="宋体" w:hAnsi="宋体" w:eastAsia="宋体" w:cs="宋体"/>
          <w:szCs w:val="28"/>
        </w:rPr>
        <w:t>（2）本方案是基于新修编的《矿区生态修复方案编制指南（临时）》，确定的采矿证剩余服务年限约为1.6年，加上1年生态修复工程实施期，3年后期管护期，确定本方案服务年限为5.6年，导致差额预备费就会增加。</w:t>
      </w:r>
    </w:p>
    <w:p w14:paraId="18A5E225">
      <w:pPr>
        <w:ind w:firstLine="560"/>
        <w:jc w:val="both"/>
        <w:rPr>
          <w:rFonts w:hint="eastAsia" w:ascii="宋体" w:hAnsi="宋体" w:eastAsia="宋体" w:cs="宋体"/>
          <w:szCs w:val="28"/>
        </w:rPr>
      </w:pPr>
      <w:r>
        <w:rPr>
          <w:rFonts w:hint="eastAsia" w:ascii="宋体" w:hAnsi="宋体" w:eastAsia="宋体" w:cs="宋体"/>
          <w:szCs w:val="28"/>
        </w:rPr>
        <w:t>（3）选用树种和草种根据实际情况、恢复效果调整，乔木选择云杉，草种选择紫花苜蓿。</w:t>
      </w:r>
    </w:p>
    <w:p w14:paraId="2EE151BA">
      <w:pPr>
        <w:ind w:firstLine="560"/>
        <w:jc w:val="both"/>
        <w:rPr>
          <w:rFonts w:hint="eastAsia" w:ascii="宋体" w:hAnsi="宋体" w:eastAsia="宋体" w:cs="宋体"/>
          <w:szCs w:val="28"/>
        </w:rPr>
      </w:pPr>
      <w:r>
        <w:rPr>
          <w:rFonts w:hint="eastAsia" w:ascii="宋体" w:hAnsi="宋体" w:eastAsia="宋体" w:cs="宋体"/>
          <w:szCs w:val="28"/>
        </w:rPr>
        <w:t>（4）本方案是基于新修编的</w:t>
      </w:r>
      <w:r>
        <w:rPr>
          <w:rFonts w:hint="eastAsia" w:ascii="宋体" w:hAnsi="宋体" w:eastAsia="宋体" w:cs="宋体"/>
        </w:rPr>
        <w:t>《</w:t>
      </w:r>
      <w:r>
        <w:rPr>
          <w:rFonts w:hint="eastAsia" w:ascii="宋体" w:hAnsi="宋体" w:eastAsia="宋体" w:cs="宋体"/>
          <w:szCs w:val="28"/>
        </w:rPr>
        <w:t>白山市盛泰矿业有限公司改建项目安全设施设计</w:t>
      </w:r>
      <w:r>
        <w:rPr>
          <w:rFonts w:hint="eastAsia" w:ascii="宋体" w:hAnsi="宋体" w:eastAsia="宋体" w:cs="宋体"/>
        </w:rPr>
        <w:t>》进行编写的，因此工程量与原报告差异变化较大</w:t>
      </w:r>
    </w:p>
    <w:p w14:paraId="15090D76">
      <w:pPr>
        <w:pStyle w:val="15"/>
        <w:ind w:firstLine="560"/>
        <w:rPr>
          <w:rFonts w:hint="eastAsia" w:ascii="宋体" w:hAnsi="宋体" w:eastAsia="宋体" w:cs="宋体"/>
        </w:rPr>
      </w:pPr>
      <w:r>
        <w:rPr>
          <w:rFonts w:hint="eastAsia" w:ascii="宋体" w:hAnsi="宋体" w:eastAsia="宋体" w:cs="宋体"/>
          <w:szCs w:val="28"/>
        </w:rPr>
        <w:t>（5）预算是根据即时的材料市场价，反映到总费用，会产生较大变化。</w:t>
      </w:r>
    </w:p>
    <w:p w14:paraId="175626E2">
      <w:pPr>
        <w:pStyle w:val="4"/>
        <w:ind w:firstLine="602"/>
        <w:rPr>
          <w:rFonts w:ascii="Times New Roman" w:hAnsi="Times New Roman"/>
        </w:rPr>
      </w:pPr>
      <w:bookmarkStart w:id="20" w:name="_Toc215692430"/>
      <w:bookmarkStart w:id="21" w:name="_Toc211790726"/>
      <w:bookmarkStart w:id="22" w:name="_Toc215842118"/>
      <w:bookmarkStart w:id="23" w:name="_Toc8305"/>
      <w:r>
        <w:rPr>
          <w:rFonts w:ascii="Times New Roman" w:hAnsi="Times New Roman"/>
        </w:rPr>
        <w:t>二、服务年限</w:t>
      </w:r>
      <w:bookmarkEnd w:id="20"/>
      <w:bookmarkEnd w:id="21"/>
      <w:bookmarkEnd w:id="22"/>
      <w:bookmarkEnd w:id="23"/>
    </w:p>
    <w:p w14:paraId="5F1E7CB9">
      <w:pPr>
        <w:ind w:firstLine="560"/>
        <w:rPr>
          <w:rFonts w:hint="eastAsia" w:ascii="宋体" w:hAnsi="宋体" w:eastAsia="宋体" w:cs="宋体"/>
          <w:szCs w:val="28"/>
        </w:rPr>
      </w:pPr>
      <w:bookmarkStart w:id="24" w:name="_Hlk142039121"/>
      <w:r>
        <w:rPr>
          <w:rFonts w:hint="eastAsia" w:ascii="宋体" w:hAnsi="宋体" w:eastAsia="宋体" w:cs="宋体"/>
        </w:rPr>
        <w:t>白山市盛泰一矿为生产矿山，采矿权人为白山市盛泰矿业有限公司采石场一矿，现持有采矿许可证：C2206022009037120009948，矿山</w:t>
      </w:r>
      <w:r>
        <w:rPr>
          <w:rFonts w:hint="eastAsia" w:ascii="宋体" w:hAnsi="宋体" w:eastAsia="宋体" w:cs="宋体"/>
          <w:szCs w:val="28"/>
        </w:rPr>
        <w:t>采矿权</w:t>
      </w:r>
      <w:r>
        <w:rPr>
          <w:rFonts w:hint="eastAsia" w:ascii="宋体" w:hAnsi="宋体" w:eastAsia="宋体" w:cs="宋体"/>
        </w:rPr>
        <w:t>面积：0.0401km²，有效期</w:t>
      </w:r>
      <w:r>
        <w:rPr>
          <w:rFonts w:hint="eastAsia" w:ascii="宋体" w:hAnsi="宋体" w:eastAsia="宋体" w:cs="宋体"/>
          <w:szCs w:val="28"/>
        </w:rPr>
        <w:t>自2021年4月27日至2027年6月27日，</w:t>
      </w:r>
      <w:r>
        <w:rPr>
          <w:rFonts w:hint="eastAsia" w:ascii="宋体" w:hAnsi="宋体" w:eastAsia="宋体" w:cs="宋体"/>
        </w:rPr>
        <w:t>开采标高：+658m至+560m，开采矿种为建筑石料用灰岩，开采方式为露天开采。</w:t>
      </w:r>
      <w:bookmarkStart w:id="25" w:name="_Hlk212919781"/>
    </w:p>
    <w:bookmarkEnd w:id="25"/>
    <w:p w14:paraId="2FA3B022">
      <w:pPr>
        <w:ind w:firstLine="560"/>
        <w:rPr>
          <w:rFonts w:hint="eastAsia" w:ascii="宋体" w:hAnsi="宋体" w:eastAsia="宋体" w:cs="宋体"/>
          <w:szCs w:val="28"/>
        </w:rPr>
      </w:pPr>
      <w:r>
        <w:rPr>
          <w:rFonts w:hint="eastAsia" w:ascii="宋体" w:hAnsi="宋体" w:eastAsia="宋体" w:cs="宋体"/>
          <w:szCs w:val="28"/>
        </w:rPr>
        <w:t>根据《矿区生态修复方案编制指南（临时）》，</w:t>
      </w:r>
      <w:bookmarkEnd w:id="24"/>
      <w:bookmarkStart w:id="26" w:name="_Hlk138029912"/>
      <w:r>
        <w:rPr>
          <w:rFonts w:hint="eastAsia" w:ascii="宋体" w:hAnsi="宋体" w:eastAsia="宋体" w:cs="宋体"/>
          <w:szCs w:val="28"/>
        </w:rPr>
        <w:t>“方案服务年限为采矿权剩余有效年限＋采矿权到期后的生态修复工程实施及后期管护期限。”</w:t>
      </w:r>
      <w:bookmarkStart w:id="27" w:name="_Hlk211777851"/>
      <w:r>
        <w:rPr>
          <w:rFonts w:hint="eastAsia" w:ascii="宋体" w:hAnsi="宋体" w:eastAsia="宋体" w:cs="宋体"/>
          <w:szCs w:val="28"/>
        </w:rPr>
        <w:t>白山市盛泰矿业有限公司采石场一矿采矿权剩余年限约为1.6年，加上1年</w:t>
      </w:r>
      <w:bookmarkStart w:id="28" w:name="_Hlk211751281"/>
      <w:r>
        <w:rPr>
          <w:rFonts w:hint="eastAsia" w:ascii="宋体" w:hAnsi="宋体" w:eastAsia="宋体" w:cs="宋体"/>
          <w:szCs w:val="28"/>
        </w:rPr>
        <w:t>生态修复工程实施期</w:t>
      </w:r>
      <w:bookmarkEnd w:id="28"/>
      <w:r>
        <w:rPr>
          <w:rFonts w:hint="eastAsia" w:ascii="宋体" w:hAnsi="宋体" w:eastAsia="宋体" w:cs="宋体"/>
          <w:szCs w:val="28"/>
        </w:rPr>
        <w:t>，3年后期管护期，故确定本方案服务年限为5.6年，即2026年1月～2031年6月。</w:t>
      </w:r>
    </w:p>
    <w:p w14:paraId="35A8C38C">
      <w:pPr>
        <w:pStyle w:val="3"/>
      </w:pPr>
      <w:bookmarkStart w:id="29" w:name="_Toc215692431"/>
      <w:bookmarkStart w:id="30" w:name="_Toc215842119"/>
      <w:bookmarkStart w:id="31" w:name="_Toc211790727"/>
      <w:bookmarkStart w:id="32" w:name="_Toc32019"/>
      <w:r>
        <w:t>第一章  矿山基本情况</w:t>
      </w:r>
      <w:bookmarkEnd w:id="29"/>
      <w:bookmarkEnd w:id="30"/>
      <w:bookmarkEnd w:id="31"/>
      <w:bookmarkEnd w:id="32"/>
    </w:p>
    <w:p w14:paraId="2662985E">
      <w:pPr>
        <w:pStyle w:val="4"/>
        <w:ind w:firstLine="602"/>
        <w:rPr>
          <w:rFonts w:ascii="Times New Roman" w:hAnsi="Times New Roman"/>
        </w:rPr>
      </w:pPr>
      <w:bookmarkStart w:id="33" w:name="_Toc215692432"/>
      <w:bookmarkStart w:id="34" w:name="_Toc215842120"/>
      <w:bookmarkStart w:id="35" w:name="_Toc211790728"/>
      <w:bookmarkStart w:id="36" w:name="_Toc9277"/>
      <w:r>
        <w:rPr>
          <w:rFonts w:ascii="Times New Roman" w:hAnsi="Times New Roman"/>
        </w:rPr>
        <w:t>一、矿业权人基本情况</w:t>
      </w:r>
      <w:bookmarkEnd w:id="33"/>
      <w:bookmarkEnd w:id="34"/>
      <w:bookmarkEnd w:id="35"/>
      <w:bookmarkEnd w:id="36"/>
    </w:p>
    <w:p w14:paraId="2F7C2511">
      <w:pPr>
        <w:spacing w:line="360" w:lineRule="auto"/>
        <w:ind w:firstLine="560"/>
        <w:rPr>
          <w:rFonts w:hint="eastAsia" w:ascii="宋体" w:hAnsi="宋体" w:eastAsia="宋体" w:cs="宋体"/>
          <w:szCs w:val="28"/>
        </w:rPr>
      </w:pPr>
      <w:r>
        <w:rPr>
          <w:rFonts w:hint="eastAsia" w:ascii="宋体" w:hAnsi="宋体" w:eastAsia="宋体" w:cs="宋体"/>
          <w:szCs w:val="28"/>
        </w:rPr>
        <w:t>采矿权人：白山市盛泰矿业有限公司</w:t>
      </w:r>
      <w:r>
        <w:rPr>
          <w:rFonts w:hint="eastAsia" w:ascii="宋体" w:hAnsi="宋体" w:eastAsia="宋体" w:cs="宋体"/>
        </w:rPr>
        <w:t>采石场一矿</w:t>
      </w:r>
      <w:r>
        <w:rPr>
          <w:rFonts w:hint="eastAsia" w:ascii="宋体" w:hAnsi="宋体" w:eastAsia="宋体" w:cs="宋体"/>
          <w:szCs w:val="28"/>
        </w:rPr>
        <w:t>；</w:t>
      </w:r>
    </w:p>
    <w:p w14:paraId="48A6CBA0">
      <w:pPr>
        <w:spacing w:line="360" w:lineRule="auto"/>
        <w:ind w:firstLine="560"/>
        <w:rPr>
          <w:rFonts w:hint="eastAsia" w:ascii="宋体" w:hAnsi="宋体" w:eastAsia="宋体" w:cs="宋体"/>
          <w:szCs w:val="28"/>
        </w:rPr>
      </w:pPr>
      <w:r>
        <w:rPr>
          <w:rFonts w:hint="eastAsia" w:ascii="宋体" w:hAnsi="宋体" w:eastAsia="宋体" w:cs="宋体"/>
          <w:szCs w:val="28"/>
        </w:rPr>
        <w:t>地址：白山市浑江区七道江镇东山村；</w:t>
      </w:r>
    </w:p>
    <w:p w14:paraId="41DE99C8">
      <w:pPr>
        <w:spacing w:line="360" w:lineRule="auto"/>
        <w:ind w:firstLine="560"/>
        <w:rPr>
          <w:rFonts w:hint="eastAsia" w:ascii="宋体" w:hAnsi="宋体" w:eastAsia="宋体" w:cs="宋体"/>
          <w:szCs w:val="28"/>
        </w:rPr>
      </w:pPr>
      <w:r>
        <w:rPr>
          <w:rFonts w:hint="eastAsia" w:ascii="宋体" w:hAnsi="宋体" w:eastAsia="宋体" w:cs="宋体"/>
          <w:szCs w:val="28"/>
        </w:rPr>
        <w:t>矿山名称：白山市盛泰矿业有限公司采石场一矿；</w:t>
      </w:r>
    </w:p>
    <w:p w14:paraId="13BE73A3">
      <w:pPr>
        <w:spacing w:line="360" w:lineRule="auto"/>
        <w:ind w:firstLine="560"/>
        <w:rPr>
          <w:rFonts w:hint="eastAsia" w:ascii="宋体" w:hAnsi="宋体" w:eastAsia="宋体" w:cs="宋体"/>
          <w:szCs w:val="28"/>
        </w:rPr>
      </w:pPr>
      <w:r>
        <w:rPr>
          <w:rFonts w:hint="eastAsia" w:ascii="宋体" w:hAnsi="宋体" w:eastAsia="宋体" w:cs="宋体"/>
          <w:szCs w:val="28"/>
        </w:rPr>
        <w:t>经济类型：有限责任公司；</w:t>
      </w:r>
    </w:p>
    <w:p w14:paraId="0C66EFDC">
      <w:pPr>
        <w:spacing w:line="360" w:lineRule="auto"/>
        <w:ind w:firstLine="560"/>
        <w:rPr>
          <w:rFonts w:hint="eastAsia" w:ascii="宋体" w:hAnsi="宋体" w:eastAsia="宋体" w:cs="宋体"/>
          <w:szCs w:val="28"/>
        </w:rPr>
      </w:pPr>
      <w:r>
        <w:rPr>
          <w:rFonts w:hint="eastAsia" w:ascii="宋体" w:hAnsi="宋体" w:eastAsia="宋体" w:cs="宋体"/>
          <w:szCs w:val="28"/>
        </w:rPr>
        <w:t>开采矿种：建筑石料用灰岩；</w:t>
      </w:r>
    </w:p>
    <w:p w14:paraId="640C94E0">
      <w:pPr>
        <w:spacing w:line="360" w:lineRule="auto"/>
        <w:ind w:firstLine="560"/>
        <w:rPr>
          <w:rFonts w:hint="eastAsia" w:ascii="宋体" w:hAnsi="宋体" w:eastAsia="宋体" w:cs="宋体"/>
          <w:szCs w:val="28"/>
        </w:rPr>
      </w:pPr>
      <w:r>
        <w:rPr>
          <w:rFonts w:hint="eastAsia" w:ascii="宋体" w:hAnsi="宋体" w:eastAsia="宋体" w:cs="宋体"/>
          <w:szCs w:val="28"/>
        </w:rPr>
        <w:t>开采方式：露天开采；</w:t>
      </w:r>
    </w:p>
    <w:p w14:paraId="51B839EE">
      <w:pPr>
        <w:spacing w:line="360" w:lineRule="auto"/>
        <w:ind w:firstLine="560"/>
        <w:rPr>
          <w:rFonts w:hint="eastAsia" w:ascii="宋体" w:hAnsi="宋体" w:eastAsia="宋体" w:cs="宋体"/>
          <w:szCs w:val="28"/>
        </w:rPr>
      </w:pPr>
      <w:r>
        <w:rPr>
          <w:rFonts w:hint="eastAsia" w:ascii="宋体" w:hAnsi="宋体" w:eastAsia="宋体" w:cs="宋体"/>
          <w:szCs w:val="28"/>
        </w:rPr>
        <w:t>开采标高：658m至560m</w:t>
      </w:r>
    </w:p>
    <w:p w14:paraId="23933029">
      <w:pPr>
        <w:spacing w:line="360" w:lineRule="auto"/>
        <w:ind w:firstLine="560"/>
        <w:rPr>
          <w:rFonts w:hint="eastAsia" w:ascii="宋体" w:hAnsi="宋体" w:eastAsia="宋体" w:cs="宋体"/>
          <w:szCs w:val="28"/>
        </w:rPr>
      </w:pPr>
      <w:r>
        <w:rPr>
          <w:rFonts w:hint="eastAsia" w:ascii="宋体" w:hAnsi="宋体" w:eastAsia="宋体" w:cs="宋体"/>
          <w:szCs w:val="28"/>
        </w:rPr>
        <w:t>矿区面积</w:t>
      </w:r>
      <w:bookmarkStart w:id="37" w:name="_Hlk151420429"/>
      <w:r>
        <w:rPr>
          <w:rFonts w:hint="eastAsia" w:ascii="宋体" w:hAnsi="宋体" w:eastAsia="宋体" w:cs="宋体"/>
          <w:szCs w:val="28"/>
        </w:rPr>
        <w:t>：</w:t>
      </w:r>
      <w:bookmarkEnd w:id="37"/>
      <w:r>
        <w:rPr>
          <w:rFonts w:hint="eastAsia" w:ascii="宋体" w:hAnsi="宋体" w:eastAsia="宋体" w:cs="宋体"/>
          <w:szCs w:val="28"/>
        </w:rPr>
        <w:t>0.04km²；</w:t>
      </w:r>
    </w:p>
    <w:p w14:paraId="60AB606C">
      <w:pPr>
        <w:spacing w:line="360" w:lineRule="auto"/>
        <w:ind w:firstLine="560"/>
        <w:rPr>
          <w:rFonts w:hint="eastAsia" w:ascii="宋体" w:hAnsi="宋体" w:eastAsia="宋体" w:cs="宋体"/>
          <w:szCs w:val="28"/>
        </w:rPr>
      </w:pPr>
      <w:r>
        <w:rPr>
          <w:rFonts w:hint="eastAsia" w:ascii="宋体" w:hAnsi="宋体" w:eastAsia="宋体" w:cs="宋体"/>
          <w:szCs w:val="28"/>
        </w:rPr>
        <w:t>生产规模：</w:t>
      </w:r>
      <w:bookmarkStart w:id="38" w:name="_Hlk213251039"/>
      <w:r>
        <w:rPr>
          <w:rFonts w:hint="eastAsia" w:ascii="宋体" w:hAnsi="宋体" w:eastAsia="宋体" w:cs="宋体"/>
          <w:szCs w:val="28"/>
        </w:rPr>
        <w:t>16万吨/年；</w:t>
      </w:r>
      <w:bookmarkEnd w:id="38"/>
    </w:p>
    <w:p w14:paraId="299EECAC">
      <w:pPr>
        <w:spacing w:line="360" w:lineRule="auto"/>
        <w:ind w:firstLine="560"/>
        <w:rPr>
          <w:rFonts w:hint="eastAsia" w:ascii="宋体" w:hAnsi="宋体" w:eastAsia="宋体" w:cs="宋体"/>
          <w:szCs w:val="28"/>
        </w:rPr>
      </w:pPr>
      <w:r>
        <w:rPr>
          <w:rFonts w:hint="eastAsia" w:ascii="宋体" w:hAnsi="宋体" w:eastAsia="宋体" w:cs="宋体"/>
          <w:szCs w:val="28"/>
        </w:rPr>
        <w:t>采矿许可证证号：C2206022009037120009948；</w:t>
      </w:r>
    </w:p>
    <w:p w14:paraId="50EA495E">
      <w:pPr>
        <w:spacing w:line="360" w:lineRule="auto"/>
        <w:ind w:firstLine="560"/>
        <w:rPr>
          <w:rFonts w:hint="eastAsia" w:ascii="宋体" w:hAnsi="宋体" w:eastAsia="宋体" w:cs="宋体"/>
          <w:szCs w:val="28"/>
        </w:rPr>
      </w:pPr>
      <w:r>
        <w:rPr>
          <w:rFonts w:hint="eastAsia" w:ascii="宋体" w:hAnsi="宋体" w:eastAsia="宋体" w:cs="宋体"/>
          <w:szCs w:val="28"/>
        </w:rPr>
        <w:t>发证机关：白山市自然资源局；</w:t>
      </w:r>
    </w:p>
    <w:p w14:paraId="470D6E8B">
      <w:pPr>
        <w:spacing w:line="360" w:lineRule="auto"/>
        <w:ind w:firstLine="560"/>
        <w:jc w:val="both"/>
        <w:rPr>
          <w:rFonts w:hint="eastAsia" w:ascii="宋体" w:hAnsi="宋体" w:eastAsia="宋体" w:cs="宋体"/>
          <w:szCs w:val="28"/>
        </w:rPr>
      </w:pPr>
      <w:r>
        <w:rPr>
          <w:rFonts w:hint="eastAsia" w:ascii="宋体" w:hAnsi="宋体" w:eastAsia="宋体" w:cs="宋体"/>
          <w:szCs w:val="28"/>
        </w:rPr>
        <w:t>有效期：自2021年4月27日至2027年6月27日。</w:t>
      </w:r>
    </w:p>
    <w:p w14:paraId="6956AAB4">
      <w:pPr>
        <w:spacing w:line="360" w:lineRule="auto"/>
        <w:ind w:firstLine="560"/>
        <w:jc w:val="both"/>
        <w:rPr>
          <w:rFonts w:hint="eastAsia" w:ascii="宋体" w:hAnsi="宋体" w:eastAsia="宋体" w:cs="宋体"/>
          <w:szCs w:val="28"/>
        </w:rPr>
      </w:pPr>
      <w:r>
        <w:rPr>
          <w:rFonts w:hint="eastAsia" w:ascii="宋体" w:hAnsi="宋体" w:eastAsia="宋体" w:cs="宋体"/>
          <w:szCs w:val="28"/>
        </w:rPr>
        <w:t>现有采矿许可证范围拐点坐标见下表。</w:t>
      </w:r>
    </w:p>
    <w:p w14:paraId="3CDF9DEC">
      <w:pPr>
        <w:pStyle w:val="57"/>
        <w:bidi w:val="0"/>
      </w:pPr>
      <w:r>
        <w:t>表1-1  现有采矿证范围拐点坐标表</w:t>
      </w:r>
    </w:p>
    <w:tbl>
      <w:tblPr>
        <w:tblStyle w:val="42"/>
        <w:tblW w:w="477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81"/>
        <w:gridCol w:w="3310"/>
        <w:gridCol w:w="3646"/>
      </w:tblGrid>
      <w:tr w14:paraId="755695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181" w:type="dxa"/>
            <w:vMerge w:val="restart"/>
            <w:vAlign w:val="center"/>
          </w:tcPr>
          <w:p w14:paraId="69BA3B1A">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拐点编号</w:t>
            </w:r>
          </w:p>
        </w:tc>
        <w:tc>
          <w:tcPr>
            <w:tcW w:w="6958" w:type="dxa"/>
            <w:gridSpan w:val="2"/>
            <w:vAlign w:val="center"/>
          </w:tcPr>
          <w:p w14:paraId="287A4284">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sz w:val="21"/>
                <w:szCs w:val="21"/>
              </w:rPr>
              <w:t>2000国家大地坐标系</w:t>
            </w:r>
          </w:p>
        </w:tc>
      </w:tr>
      <w:tr w14:paraId="593565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181" w:type="dxa"/>
            <w:vMerge w:val="continue"/>
            <w:vAlign w:val="center"/>
          </w:tcPr>
          <w:p w14:paraId="15A977AC">
            <w:pPr>
              <w:widowControl/>
              <w:spacing w:before="57" w:beforeLines="15" w:line="240" w:lineRule="auto"/>
              <w:ind w:firstLine="420"/>
              <w:jc w:val="center"/>
              <w:rPr>
                <w:rFonts w:hint="eastAsia" w:ascii="仿宋" w:hAnsi="仿宋" w:eastAsia="仿宋" w:cs="仿宋"/>
                <w:bCs/>
                <w:sz w:val="21"/>
                <w:szCs w:val="21"/>
              </w:rPr>
            </w:pPr>
          </w:p>
        </w:tc>
        <w:tc>
          <w:tcPr>
            <w:tcW w:w="3311" w:type="dxa"/>
            <w:vAlign w:val="center"/>
          </w:tcPr>
          <w:p w14:paraId="2160C1DA">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X</w:t>
            </w:r>
          </w:p>
        </w:tc>
        <w:tc>
          <w:tcPr>
            <w:tcW w:w="3647" w:type="dxa"/>
            <w:vAlign w:val="center"/>
          </w:tcPr>
          <w:p w14:paraId="17F97CCC">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Y</w:t>
            </w:r>
          </w:p>
        </w:tc>
      </w:tr>
      <w:tr w14:paraId="3F0E8E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181" w:type="dxa"/>
            <w:vAlign w:val="center"/>
          </w:tcPr>
          <w:p w14:paraId="7078D747">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1</w:t>
            </w:r>
          </w:p>
        </w:tc>
        <w:tc>
          <w:tcPr>
            <w:tcW w:w="3311" w:type="dxa"/>
            <w:vAlign w:val="center"/>
          </w:tcPr>
          <w:p w14:paraId="66E7B900">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4643375.93</w:t>
            </w:r>
          </w:p>
        </w:tc>
        <w:tc>
          <w:tcPr>
            <w:tcW w:w="3647" w:type="dxa"/>
            <w:vAlign w:val="center"/>
          </w:tcPr>
          <w:p w14:paraId="62B118BA">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42538790.46</w:t>
            </w:r>
          </w:p>
        </w:tc>
      </w:tr>
      <w:tr w14:paraId="440915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181" w:type="dxa"/>
            <w:vAlign w:val="center"/>
          </w:tcPr>
          <w:p w14:paraId="2C858840">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2</w:t>
            </w:r>
          </w:p>
        </w:tc>
        <w:tc>
          <w:tcPr>
            <w:tcW w:w="3311" w:type="dxa"/>
            <w:vAlign w:val="center"/>
          </w:tcPr>
          <w:p w14:paraId="19C8D891">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4643322.51</w:t>
            </w:r>
          </w:p>
        </w:tc>
        <w:tc>
          <w:tcPr>
            <w:tcW w:w="3647" w:type="dxa"/>
            <w:vAlign w:val="center"/>
          </w:tcPr>
          <w:p w14:paraId="4928F9EF">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42538978.34</w:t>
            </w:r>
          </w:p>
        </w:tc>
      </w:tr>
      <w:tr w14:paraId="2034AA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181" w:type="dxa"/>
            <w:vAlign w:val="center"/>
          </w:tcPr>
          <w:p w14:paraId="2B923FA2">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3</w:t>
            </w:r>
          </w:p>
        </w:tc>
        <w:tc>
          <w:tcPr>
            <w:tcW w:w="3311" w:type="dxa"/>
            <w:vAlign w:val="center"/>
          </w:tcPr>
          <w:p w14:paraId="249FE7E5">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4643080.33</w:t>
            </w:r>
          </w:p>
        </w:tc>
        <w:tc>
          <w:tcPr>
            <w:tcW w:w="3647" w:type="dxa"/>
            <w:vAlign w:val="center"/>
          </w:tcPr>
          <w:p w14:paraId="258FFEF4">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42538916.83</w:t>
            </w:r>
          </w:p>
        </w:tc>
      </w:tr>
      <w:tr w14:paraId="5A55BB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181" w:type="dxa"/>
            <w:vAlign w:val="center"/>
          </w:tcPr>
          <w:p w14:paraId="1F7A5AD5">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w:t>
            </w:r>
          </w:p>
        </w:tc>
        <w:tc>
          <w:tcPr>
            <w:tcW w:w="3311" w:type="dxa"/>
            <w:vAlign w:val="center"/>
          </w:tcPr>
          <w:p w14:paraId="33FB6B4E">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4643293.44</w:t>
            </w:r>
          </w:p>
        </w:tc>
        <w:tc>
          <w:tcPr>
            <w:tcW w:w="3647" w:type="dxa"/>
            <w:tcBorders>
              <w:right w:val="single" w:color="auto" w:sz="4" w:space="0"/>
            </w:tcBorders>
            <w:vAlign w:val="center"/>
          </w:tcPr>
          <w:p w14:paraId="4F506594">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42538719.34</w:t>
            </w:r>
          </w:p>
        </w:tc>
      </w:tr>
      <w:tr w14:paraId="62B267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139" w:type="dxa"/>
            <w:gridSpan w:val="3"/>
            <w:tcBorders>
              <w:right w:val="single" w:color="auto" w:sz="4" w:space="0"/>
            </w:tcBorders>
            <w:vAlign w:val="center"/>
          </w:tcPr>
          <w:p w14:paraId="25FC7F75">
            <w:pPr>
              <w:widowControl/>
              <w:spacing w:before="57" w:beforeLines="15" w:line="240" w:lineRule="auto"/>
              <w:ind w:firstLine="420"/>
              <w:jc w:val="center"/>
              <w:rPr>
                <w:rFonts w:hint="eastAsia" w:ascii="仿宋" w:hAnsi="仿宋" w:eastAsia="仿宋" w:cs="仿宋"/>
                <w:sz w:val="21"/>
                <w:szCs w:val="21"/>
              </w:rPr>
            </w:pPr>
            <w:r>
              <w:rPr>
                <w:rFonts w:hint="eastAsia" w:ascii="仿宋" w:hAnsi="仿宋" w:eastAsia="仿宋" w:cs="仿宋"/>
                <w:sz w:val="21"/>
                <w:szCs w:val="21"/>
              </w:rPr>
              <w:t>矿区面积：0.04km²，开采标高：658m至560m</w:t>
            </w:r>
          </w:p>
        </w:tc>
      </w:tr>
    </w:tbl>
    <w:p w14:paraId="7142E5B9">
      <w:pPr>
        <w:pStyle w:val="4"/>
        <w:ind w:firstLine="602"/>
        <w:rPr>
          <w:rFonts w:ascii="Times New Roman" w:hAnsi="Times New Roman"/>
        </w:rPr>
      </w:pPr>
      <w:bookmarkStart w:id="39" w:name="_Toc211790729"/>
      <w:bookmarkStart w:id="40" w:name="_Toc215842121"/>
      <w:bookmarkStart w:id="41" w:name="_Toc215692433"/>
      <w:bookmarkStart w:id="42" w:name="_Toc834"/>
      <w:r>
        <w:rPr>
          <w:rFonts w:ascii="Times New Roman" w:hAnsi="Times New Roman"/>
        </w:rPr>
        <w:t>二、</w:t>
      </w:r>
      <w:bookmarkStart w:id="43" w:name="OLE_LINK5"/>
      <w:r>
        <w:rPr>
          <w:rFonts w:ascii="Times New Roman" w:hAnsi="Times New Roman"/>
        </w:rPr>
        <w:t>地理位置</w:t>
      </w:r>
      <w:bookmarkEnd w:id="43"/>
      <w:r>
        <w:rPr>
          <w:rFonts w:ascii="Times New Roman" w:hAnsi="Times New Roman"/>
        </w:rPr>
        <w:t>与区域概况</w:t>
      </w:r>
      <w:bookmarkEnd w:id="39"/>
      <w:bookmarkEnd w:id="40"/>
      <w:bookmarkEnd w:id="41"/>
      <w:bookmarkEnd w:id="42"/>
    </w:p>
    <w:p w14:paraId="2E73D428">
      <w:pPr>
        <w:spacing w:line="360" w:lineRule="auto"/>
        <w:ind w:firstLine="560"/>
        <w:rPr>
          <w:rFonts w:hint="eastAsia" w:ascii="宋体" w:hAnsi="宋体" w:eastAsia="宋体" w:cs="宋体"/>
          <w:szCs w:val="28"/>
        </w:rPr>
      </w:pPr>
      <w:r>
        <w:rPr>
          <w:rFonts w:hint="eastAsia" w:ascii="宋体" w:hAnsi="宋体" w:eastAsia="宋体" w:cs="宋体"/>
          <w:szCs w:val="28"/>
        </w:rPr>
        <w:t>1.矿山位置</w:t>
      </w:r>
    </w:p>
    <w:p w14:paraId="2C9ED661">
      <w:pPr>
        <w:spacing w:line="360" w:lineRule="auto"/>
        <w:ind w:firstLine="560"/>
        <w:rPr>
          <w:rFonts w:hint="eastAsia" w:ascii="宋体" w:hAnsi="宋体" w:eastAsia="宋体" w:cs="宋体"/>
          <w:szCs w:val="28"/>
        </w:rPr>
      </w:pPr>
      <w:r>
        <w:rPr>
          <w:rFonts w:hint="eastAsia" w:ascii="宋体" w:hAnsi="宋体" w:eastAsia="宋体" w:cs="宋体"/>
          <w:szCs w:val="28"/>
        </w:rPr>
        <w:t>矿区位于白山市市区东南方向4.5km，方位120°，行政区隶属白山市浑江区七道江镇东山村管辖。矿区范围极值地理坐标（2000国家大地坐标系）：东经126°28′00″～126°28′12″，北纬 41°55′19″～41°55′29″。</w:t>
      </w:r>
    </w:p>
    <w:p w14:paraId="64930487">
      <w:pPr>
        <w:spacing w:line="360" w:lineRule="auto"/>
        <w:ind w:firstLine="560"/>
        <w:rPr>
          <w:rFonts w:hint="eastAsia" w:ascii="宋体" w:hAnsi="宋体" w:eastAsia="宋体" w:cs="宋体"/>
          <w:kern w:val="11"/>
          <w:szCs w:val="28"/>
        </w:rPr>
      </w:pPr>
      <w:r>
        <w:rPr>
          <w:rFonts w:hint="eastAsia" w:ascii="宋体" w:hAnsi="宋体" w:eastAsia="宋体" w:cs="宋体"/>
          <w:szCs w:val="28"/>
        </w:rPr>
        <w:t>S207省道（白山市至三道沟段）在矿区西北侧1.0km处通过，与矿区之间有村村通水泥公路相连，矿区交通条件较为方便（见图1-1）。</w:t>
      </w:r>
    </w:p>
    <w:p w14:paraId="77219F35">
      <w:pPr>
        <w:pStyle w:val="58"/>
        <w:spacing w:line="240" w:lineRule="auto"/>
        <w:ind w:firstLine="0" w:firstLineChars="0"/>
        <w:jc w:val="center"/>
        <w:rPr>
          <w:rFonts w:eastAsia="黑体"/>
          <w:b/>
          <w:bCs/>
          <w:sz w:val="24"/>
          <w:szCs w:val="28"/>
        </w:rPr>
      </w:pPr>
      <w:r>
        <w:rPr>
          <w:szCs w:val="28"/>
        </w:rPr>
        <w:drawing>
          <wp:inline distT="0" distB="0" distL="114300" distR="114300">
            <wp:extent cx="5536565" cy="5055870"/>
            <wp:effectExtent l="0" t="0" r="6985" b="11430"/>
            <wp:docPr id="16"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图片1"/>
                    <pic:cNvPicPr>
                      <a:picLocks noChangeAspect="1"/>
                    </pic:cNvPicPr>
                  </pic:nvPicPr>
                  <pic:blipFill>
                    <a:blip r:embed="rId24"/>
                    <a:stretch>
                      <a:fillRect/>
                    </a:stretch>
                  </pic:blipFill>
                  <pic:spPr>
                    <a:xfrm>
                      <a:off x="0" y="0"/>
                      <a:ext cx="5536565" cy="5055870"/>
                    </a:xfrm>
                    <a:prstGeom prst="rect">
                      <a:avLst/>
                    </a:prstGeom>
                    <a:noFill/>
                    <a:ln>
                      <a:noFill/>
                    </a:ln>
                  </pic:spPr>
                </pic:pic>
              </a:graphicData>
            </a:graphic>
          </wp:inline>
        </w:drawing>
      </w:r>
    </w:p>
    <w:p w14:paraId="5FE5B13C">
      <w:pPr>
        <w:pStyle w:val="66"/>
        <w:bidi w:val="0"/>
        <w:rPr>
          <w:rFonts w:hint="eastAsia"/>
        </w:rPr>
      </w:pPr>
      <w:r>
        <w:t>图1-1 矿区交通位置图</w:t>
      </w:r>
    </w:p>
    <w:p w14:paraId="09CD23BE">
      <w:pPr>
        <w:spacing w:line="360" w:lineRule="auto"/>
        <w:ind w:firstLine="560"/>
        <w:rPr>
          <w:rFonts w:hint="eastAsia" w:ascii="宋体" w:hAnsi="宋体" w:eastAsia="宋体" w:cs="宋体"/>
          <w:lang w:val="zh-CN"/>
        </w:rPr>
      </w:pPr>
      <w:r>
        <w:rPr>
          <w:rFonts w:hint="eastAsia" w:ascii="宋体" w:hAnsi="宋体" w:eastAsia="宋体" w:cs="宋体"/>
          <w:lang w:val="zh-CN"/>
        </w:rPr>
        <w:t>2.相邻矿山</w:t>
      </w:r>
    </w:p>
    <w:p w14:paraId="1DE0D471">
      <w:pPr>
        <w:spacing w:line="360" w:lineRule="auto"/>
        <w:ind w:firstLine="560"/>
        <w:rPr>
          <w:rFonts w:hint="eastAsia" w:ascii="宋体" w:hAnsi="宋体" w:eastAsia="宋体" w:cs="宋体"/>
          <w:szCs w:val="28"/>
        </w:rPr>
      </w:pPr>
      <w:r>
        <w:rPr>
          <w:rFonts w:hint="eastAsia" w:ascii="宋体" w:hAnsi="宋体" w:eastAsia="宋体" w:cs="宋体"/>
          <w:color w:val="000000"/>
          <w:szCs w:val="28"/>
          <w:lang w:val="zh-CN"/>
        </w:rPr>
        <w:t>盛泰一矿相邻矿山共计4处，分别为</w:t>
      </w:r>
      <w:r>
        <w:rPr>
          <w:rFonts w:hint="eastAsia" w:ascii="宋体" w:hAnsi="宋体" w:eastAsia="宋体" w:cs="宋体"/>
        </w:rPr>
        <w:t>白山市盛泰矿业有限公司采石场三矿、白山市盛泰矿业有限公司采石场五矿、白山市盛泰矿业有限公司采石场六矿、白山市盛泰矿业有限公司采石场七矿</w:t>
      </w:r>
      <w:r>
        <w:rPr>
          <w:rFonts w:hint="eastAsia" w:ascii="宋体" w:hAnsi="宋体" w:eastAsia="宋体" w:cs="宋体"/>
          <w:color w:val="000000"/>
          <w:szCs w:val="28"/>
          <w:lang w:val="zh-CN"/>
        </w:rPr>
        <w:t>。盛泰一矿</w:t>
      </w:r>
      <w:r>
        <w:rPr>
          <w:rFonts w:hint="eastAsia" w:ascii="宋体" w:hAnsi="宋体" w:eastAsia="宋体" w:cs="宋体"/>
          <w:szCs w:val="28"/>
        </w:rPr>
        <w:t>距</w:t>
      </w:r>
      <w:r>
        <w:rPr>
          <w:rFonts w:hint="eastAsia" w:ascii="宋体" w:hAnsi="宋体" w:eastAsia="宋体" w:cs="宋体"/>
          <w:color w:val="000000"/>
          <w:szCs w:val="28"/>
          <w:lang w:val="zh-CN"/>
        </w:rPr>
        <w:t>最近的</w:t>
      </w:r>
      <w:r>
        <w:rPr>
          <w:rFonts w:hint="eastAsia" w:ascii="宋体" w:hAnsi="宋体" w:eastAsia="宋体" w:cs="宋体"/>
          <w:szCs w:val="28"/>
        </w:rPr>
        <w:t>盛泰三矿直距158m，距</w:t>
      </w:r>
      <w:r>
        <w:rPr>
          <w:rFonts w:hint="eastAsia" w:ascii="宋体" w:hAnsi="宋体" w:eastAsia="宋体" w:cs="宋体"/>
          <w:color w:val="000000"/>
          <w:szCs w:val="28"/>
          <w:lang w:val="zh-CN"/>
        </w:rPr>
        <w:t>最远的</w:t>
      </w:r>
      <w:r>
        <w:rPr>
          <w:rFonts w:hint="eastAsia" w:ascii="宋体" w:hAnsi="宋体" w:eastAsia="宋体" w:cs="宋体"/>
          <w:szCs w:val="28"/>
        </w:rPr>
        <w:t>盛泰七矿直距660m，相邻矿山彼此无重叠部分。</w:t>
      </w:r>
    </w:p>
    <w:p w14:paraId="5542B12A">
      <w:pPr>
        <w:spacing w:line="360" w:lineRule="auto"/>
        <w:ind w:firstLine="560"/>
        <w:rPr>
          <w:rFonts w:hint="eastAsia" w:ascii="宋体" w:hAnsi="宋体" w:eastAsia="宋体" w:cs="宋体"/>
        </w:rPr>
      </w:pPr>
      <w:r>
        <w:rPr>
          <w:rFonts w:hint="eastAsia" w:ascii="宋体" w:hAnsi="宋体" w:eastAsia="宋体" w:cs="宋体"/>
        </w:rPr>
        <w:t>（1）白山市盛泰矿业有限公司采石场三矿</w:t>
      </w:r>
    </w:p>
    <w:p w14:paraId="7A938859">
      <w:pPr>
        <w:spacing w:line="360" w:lineRule="auto"/>
        <w:ind w:firstLine="560"/>
        <w:rPr>
          <w:rFonts w:hint="eastAsia" w:ascii="宋体" w:hAnsi="宋体" w:eastAsia="宋体" w:cs="宋体"/>
        </w:rPr>
      </w:pPr>
      <w:r>
        <w:rPr>
          <w:rFonts w:hint="eastAsia" w:ascii="宋体" w:hAnsi="宋体" w:eastAsia="宋体" w:cs="宋体"/>
        </w:rPr>
        <w:t>采矿权人：白山市盛泰矿业有限公司采石场三矿</w:t>
      </w:r>
    </w:p>
    <w:p w14:paraId="08E2B459">
      <w:pPr>
        <w:spacing w:line="360" w:lineRule="auto"/>
        <w:ind w:firstLine="560"/>
        <w:rPr>
          <w:rFonts w:hint="eastAsia" w:ascii="宋体" w:hAnsi="宋体" w:eastAsia="宋体" w:cs="宋体"/>
        </w:rPr>
      </w:pPr>
      <w:r>
        <w:rPr>
          <w:rFonts w:hint="eastAsia" w:ascii="宋体" w:hAnsi="宋体" w:eastAsia="宋体" w:cs="宋体"/>
        </w:rPr>
        <w:t>矿山名称：白山市盛泰矿业有限公司采石场三矿</w:t>
      </w:r>
    </w:p>
    <w:p w14:paraId="7C2D711A">
      <w:pPr>
        <w:spacing w:line="360" w:lineRule="auto"/>
        <w:ind w:firstLine="560"/>
        <w:rPr>
          <w:rFonts w:hint="eastAsia" w:ascii="宋体" w:hAnsi="宋体" w:eastAsia="宋体" w:cs="宋体"/>
        </w:rPr>
      </w:pPr>
      <w:r>
        <w:rPr>
          <w:rFonts w:hint="eastAsia" w:ascii="宋体" w:hAnsi="宋体" w:eastAsia="宋体" w:cs="宋体"/>
        </w:rPr>
        <w:t>开采矿种：石灰岩</w:t>
      </w:r>
    </w:p>
    <w:p w14:paraId="7658EA2E">
      <w:pPr>
        <w:spacing w:line="360" w:lineRule="auto"/>
        <w:ind w:firstLine="560"/>
        <w:rPr>
          <w:rFonts w:hint="eastAsia" w:ascii="宋体" w:hAnsi="宋体" w:eastAsia="宋体" w:cs="宋体"/>
        </w:rPr>
      </w:pPr>
      <w:r>
        <w:rPr>
          <w:rFonts w:hint="eastAsia" w:ascii="宋体" w:hAnsi="宋体" w:eastAsia="宋体" w:cs="宋体"/>
        </w:rPr>
        <w:t>开采方式：露天开采</w:t>
      </w:r>
    </w:p>
    <w:p w14:paraId="4C1CCABD">
      <w:pPr>
        <w:spacing w:line="360" w:lineRule="auto"/>
        <w:ind w:firstLine="560"/>
        <w:rPr>
          <w:rFonts w:hint="eastAsia" w:ascii="宋体" w:hAnsi="宋体" w:eastAsia="宋体" w:cs="宋体"/>
        </w:rPr>
      </w:pPr>
      <w:r>
        <w:rPr>
          <w:rFonts w:hint="eastAsia" w:ascii="宋体" w:hAnsi="宋体" w:eastAsia="宋体" w:cs="宋体"/>
        </w:rPr>
        <w:t>生产规模：16万吨/年</w:t>
      </w:r>
    </w:p>
    <w:p w14:paraId="079AA163">
      <w:pPr>
        <w:spacing w:line="360" w:lineRule="auto"/>
        <w:ind w:firstLine="560"/>
        <w:rPr>
          <w:rFonts w:hint="eastAsia" w:ascii="宋体" w:hAnsi="宋体" w:eastAsia="宋体" w:cs="宋体"/>
          <w:szCs w:val="36"/>
        </w:rPr>
      </w:pPr>
      <w:r>
        <w:rPr>
          <w:rFonts w:hint="eastAsia" w:ascii="宋体" w:hAnsi="宋体" w:eastAsia="宋体" w:cs="宋体"/>
        </w:rPr>
        <w:t>采矿许可登记范围由以下6个拐点圈定，拐点坐标见表1-2。</w:t>
      </w:r>
    </w:p>
    <w:p w14:paraId="522DF595">
      <w:pPr>
        <w:pStyle w:val="57"/>
        <w:bidi w:val="0"/>
      </w:pPr>
      <w:r>
        <w:t>表1-2 三矿矿区范围及拐点坐标</w:t>
      </w:r>
    </w:p>
    <w:tbl>
      <w:tblPr>
        <w:tblStyle w:val="42"/>
        <w:tblW w:w="47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3"/>
        <w:gridCol w:w="4372"/>
        <w:gridCol w:w="3862"/>
      </w:tblGrid>
      <w:tr w14:paraId="1B2C2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 w:hRule="atLeast"/>
          <w:jc w:val="center"/>
        </w:trPr>
        <w:tc>
          <w:tcPr>
            <w:tcW w:w="504" w:type="pct"/>
            <w:vMerge w:val="restart"/>
            <w:vAlign w:val="center"/>
          </w:tcPr>
          <w:p w14:paraId="15343971">
            <w:pPr>
              <w:pStyle w:val="60"/>
              <w:jc w:val="center"/>
              <w:rPr>
                <w:rFonts w:hint="eastAsia" w:ascii="仿宋" w:hAnsi="仿宋" w:eastAsia="仿宋" w:cs="仿宋"/>
                <w:sz w:val="21"/>
                <w:szCs w:val="21"/>
              </w:rPr>
            </w:pPr>
            <w:r>
              <w:rPr>
                <w:rFonts w:hint="eastAsia" w:ascii="仿宋" w:hAnsi="仿宋" w:eastAsia="仿宋" w:cs="仿宋"/>
                <w:sz w:val="21"/>
                <w:szCs w:val="21"/>
              </w:rPr>
              <w:t>拐点</w:t>
            </w:r>
          </w:p>
          <w:p w14:paraId="48332BD2">
            <w:pPr>
              <w:pStyle w:val="60"/>
              <w:jc w:val="center"/>
              <w:rPr>
                <w:rFonts w:hint="eastAsia" w:ascii="仿宋" w:hAnsi="仿宋" w:eastAsia="仿宋" w:cs="仿宋"/>
                <w:sz w:val="21"/>
                <w:szCs w:val="21"/>
              </w:rPr>
            </w:pPr>
            <w:r>
              <w:rPr>
                <w:rFonts w:hint="eastAsia" w:ascii="仿宋" w:hAnsi="仿宋" w:eastAsia="仿宋" w:cs="仿宋"/>
                <w:sz w:val="21"/>
                <w:szCs w:val="21"/>
              </w:rPr>
              <w:t>编号</w:t>
            </w:r>
          </w:p>
        </w:tc>
        <w:tc>
          <w:tcPr>
            <w:tcW w:w="4495" w:type="pct"/>
            <w:gridSpan w:val="2"/>
            <w:vAlign w:val="center"/>
          </w:tcPr>
          <w:p w14:paraId="6E24F732">
            <w:pPr>
              <w:pStyle w:val="60"/>
              <w:jc w:val="center"/>
              <w:rPr>
                <w:rFonts w:hint="eastAsia" w:ascii="仿宋" w:hAnsi="仿宋" w:eastAsia="仿宋" w:cs="仿宋"/>
                <w:sz w:val="21"/>
                <w:szCs w:val="21"/>
              </w:rPr>
            </w:pPr>
            <w:r>
              <w:rPr>
                <w:rFonts w:hint="eastAsia" w:ascii="仿宋" w:hAnsi="仿宋" w:eastAsia="仿宋" w:cs="仿宋"/>
                <w:sz w:val="21"/>
                <w:szCs w:val="21"/>
              </w:rPr>
              <w:t>国家2000坐标系</w:t>
            </w:r>
          </w:p>
        </w:tc>
      </w:tr>
      <w:tr w14:paraId="27B8E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504" w:type="pct"/>
            <w:vMerge w:val="continue"/>
            <w:vAlign w:val="center"/>
          </w:tcPr>
          <w:p w14:paraId="07C1BE02">
            <w:pPr>
              <w:pStyle w:val="60"/>
              <w:jc w:val="center"/>
              <w:rPr>
                <w:rFonts w:hint="eastAsia" w:ascii="仿宋" w:hAnsi="仿宋" w:eastAsia="仿宋" w:cs="仿宋"/>
                <w:sz w:val="21"/>
                <w:szCs w:val="21"/>
              </w:rPr>
            </w:pPr>
          </w:p>
        </w:tc>
        <w:tc>
          <w:tcPr>
            <w:tcW w:w="2387" w:type="pct"/>
            <w:vAlign w:val="center"/>
          </w:tcPr>
          <w:p w14:paraId="2EA2F98A">
            <w:pPr>
              <w:pStyle w:val="60"/>
              <w:jc w:val="center"/>
              <w:rPr>
                <w:rFonts w:hint="eastAsia" w:ascii="仿宋" w:hAnsi="仿宋" w:eastAsia="仿宋" w:cs="仿宋"/>
                <w:sz w:val="21"/>
                <w:szCs w:val="21"/>
              </w:rPr>
            </w:pPr>
            <w:r>
              <w:rPr>
                <w:rFonts w:hint="eastAsia" w:ascii="仿宋" w:hAnsi="仿宋" w:eastAsia="仿宋" w:cs="仿宋"/>
                <w:sz w:val="21"/>
                <w:szCs w:val="21"/>
              </w:rPr>
              <w:t>X</w:t>
            </w:r>
          </w:p>
        </w:tc>
        <w:tc>
          <w:tcPr>
            <w:tcW w:w="2107" w:type="pct"/>
            <w:vAlign w:val="center"/>
          </w:tcPr>
          <w:p w14:paraId="3D4C006B">
            <w:pPr>
              <w:pStyle w:val="60"/>
              <w:jc w:val="center"/>
              <w:rPr>
                <w:rFonts w:hint="eastAsia" w:ascii="仿宋" w:hAnsi="仿宋" w:eastAsia="仿宋" w:cs="仿宋"/>
                <w:sz w:val="21"/>
                <w:szCs w:val="21"/>
              </w:rPr>
            </w:pPr>
            <w:r>
              <w:rPr>
                <w:rFonts w:hint="eastAsia" w:ascii="仿宋" w:hAnsi="仿宋" w:eastAsia="仿宋" w:cs="仿宋"/>
                <w:sz w:val="21"/>
                <w:szCs w:val="21"/>
              </w:rPr>
              <w:t>Y</w:t>
            </w:r>
          </w:p>
        </w:tc>
      </w:tr>
      <w:tr w14:paraId="171FC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 w:hRule="atLeast"/>
          <w:jc w:val="center"/>
        </w:trPr>
        <w:tc>
          <w:tcPr>
            <w:tcW w:w="504" w:type="pct"/>
          </w:tcPr>
          <w:p w14:paraId="7BB00858">
            <w:pPr>
              <w:pStyle w:val="60"/>
              <w:jc w:val="center"/>
              <w:rPr>
                <w:rFonts w:hint="eastAsia" w:ascii="仿宋" w:hAnsi="仿宋" w:eastAsia="仿宋" w:cs="仿宋"/>
                <w:kern w:val="0"/>
                <w:sz w:val="21"/>
                <w:szCs w:val="21"/>
                <w:lang w:bidi="ar"/>
              </w:rPr>
            </w:pPr>
            <w:r>
              <w:rPr>
                <w:rFonts w:hint="eastAsia" w:ascii="仿宋" w:hAnsi="仿宋" w:eastAsia="仿宋" w:cs="仿宋"/>
                <w:kern w:val="0"/>
                <w:sz w:val="21"/>
                <w:szCs w:val="21"/>
                <w:lang w:bidi="ar"/>
              </w:rPr>
              <w:t>1</w:t>
            </w:r>
          </w:p>
        </w:tc>
        <w:tc>
          <w:tcPr>
            <w:tcW w:w="2387" w:type="pct"/>
            <w:vAlign w:val="center"/>
          </w:tcPr>
          <w:p w14:paraId="2B3D1DCB">
            <w:pPr>
              <w:pStyle w:val="60"/>
              <w:jc w:val="center"/>
              <w:rPr>
                <w:rFonts w:hint="eastAsia" w:ascii="仿宋" w:hAnsi="仿宋" w:eastAsia="仿宋" w:cs="仿宋"/>
                <w:sz w:val="21"/>
                <w:szCs w:val="21"/>
              </w:rPr>
            </w:pPr>
            <w:r>
              <w:rPr>
                <w:rFonts w:hint="eastAsia" w:ascii="仿宋" w:hAnsi="仿宋" w:eastAsia="仿宋" w:cs="仿宋"/>
                <w:sz w:val="21"/>
                <w:szCs w:val="21"/>
              </w:rPr>
              <w:t>4643471.200</w:t>
            </w:r>
          </w:p>
        </w:tc>
        <w:tc>
          <w:tcPr>
            <w:tcW w:w="2107" w:type="pct"/>
            <w:vAlign w:val="center"/>
          </w:tcPr>
          <w:p w14:paraId="62ACB81B">
            <w:pPr>
              <w:pStyle w:val="60"/>
              <w:jc w:val="center"/>
              <w:rPr>
                <w:rFonts w:hint="eastAsia" w:ascii="仿宋" w:hAnsi="仿宋" w:eastAsia="仿宋" w:cs="仿宋"/>
                <w:sz w:val="21"/>
                <w:szCs w:val="21"/>
              </w:rPr>
            </w:pPr>
            <w:r>
              <w:rPr>
                <w:rFonts w:hint="eastAsia" w:ascii="仿宋" w:hAnsi="仿宋" w:eastAsia="仿宋" w:cs="仿宋"/>
                <w:sz w:val="21"/>
                <w:szCs w:val="21"/>
              </w:rPr>
              <w:t>42539032.950</w:t>
            </w:r>
          </w:p>
        </w:tc>
      </w:tr>
      <w:tr w14:paraId="472AF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 w:hRule="atLeast"/>
          <w:jc w:val="center"/>
        </w:trPr>
        <w:tc>
          <w:tcPr>
            <w:tcW w:w="504" w:type="pct"/>
          </w:tcPr>
          <w:p w14:paraId="396D6773">
            <w:pPr>
              <w:pStyle w:val="60"/>
              <w:jc w:val="center"/>
              <w:rPr>
                <w:rFonts w:hint="eastAsia" w:ascii="仿宋" w:hAnsi="仿宋" w:eastAsia="仿宋" w:cs="仿宋"/>
                <w:kern w:val="0"/>
                <w:sz w:val="21"/>
                <w:szCs w:val="21"/>
                <w:lang w:bidi="ar"/>
              </w:rPr>
            </w:pPr>
            <w:r>
              <w:rPr>
                <w:rFonts w:hint="eastAsia" w:ascii="仿宋" w:hAnsi="仿宋" w:eastAsia="仿宋" w:cs="仿宋"/>
                <w:kern w:val="0"/>
                <w:sz w:val="21"/>
                <w:szCs w:val="21"/>
                <w:lang w:bidi="ar"/>
              </w:rPr>
              <w:t>2</w:t>
            </w:r>
          </w:p>
        </w:tc>
        <w:tc>
          <w:tcPr>
            <w:tcW w:w="2387" w:type="pct"/>
            <w:vAlign w:val="center"/>
          </w:tcPr>
          <w:p w14:paraId="352677B3">
            <w:pPr>
              <w:pStyle w:val="60"/>
              <w:jc w:val="center"/>
              <w:rPr>
                <w:rFonts w:hint="eastAsia" w:ascii="仿宋" w:hAnsi="仿宋" w:eastAsia="仿宋" w:cs="仿宋"/>
                <w:sz w:val="21"/>
                <w:szCs w:val="21"/>
              </w:rPr>
            </w:pPr>
            <w:r>
              <w:rPr>
                <w:rFonts w:hint="eastAsia" w:ascii="仿宋" w:hAnsi="仿宋" w:eastAsia="仿宋" w:cs="仿宋"/>
                <w:sz w:val="21"/>
                <w:szCs w:val="21"/>
              </w:rPr>
              <w:t>4643675.548</w:t>
            </w:r>
          </w:p>
        </w:tc>
        <w:tc>
          <w:tcPr>
            <w:tcW w:w="2107" w:type="pct"/>
            <w:vAlign w:val="center"/>
          </w:tcPr>
          <w:p w14:paraId="1FCAEE76">
            <w:pPr>
              <w:pStyle w:val="60"/>
              <w:jc w:val="center"/>
              <w:rPr>
                <w:rFonts w:hint="eastAsia" w:ascii="仿宋" w:hAnsi="仿宋" w:eastAsia="仿宋" w:cs="仿宋"/>
                <w:sz w:val="21"/>
                <w:szCs w:val="21"/>
              </w:rPr>
            </w:pPr>
            <w:r>
              <w:rPr>
                <w:rFonts w:hint="eastAsia" w:ascii="仿宋" w:hAnsi="仿宋" w:eastAsia="仿宋" w:cs="仿宋"/>
                <w:sz w:val="21"/>
                <w:szCs w:val="21"/>
              </w:rPr>
              <w:t>42539037.969</w:t>
            </w:r>
          </w:p>
        </w:tc>
      </w:tr>
      <w:tr w14:paraId="2886A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 w:hRule="atLeast"/>
          <w:jc w:val="center"/>
        </w:trPr>
        <w:tc>
          <w:tcPr>
            <w:tcW w:w="504" w:type="pct"/>
          </w:tcPr>
          <w:p w14:paraId="5629E68E">
            <w:pPr>
              <w:pStyle w:val="60"/>
              <w:jc w:val="center"/>
              <w:rPr>
                <w:rFonts w:hint="eastAsia" w:ascii="仿宋" w:hAnsi="仿宋" w:eastAsia="仿宋" w:cs="仿宋"/>
                <w:kern w:val="0"/>
                <w:sz w:val="21"/>
                <w:szCs w:val="21"/>
                <w:lang w:bidi="ar"/>
              </w:rPr>
            </w:pPr>
            <w:r>
              <w:rPr>
                <w:rFonts w:hint="eastAsia" w:ascii="仿宋" w:hAnsi="仿宋" w:eastAsia="仿宋" w:cs="仿宋"/>
                <w:kern w:val="0"/>
                <w:sz w:val="21"/>
                <w:szCs w:val="21"/>
                <w:lang w:bidi="ar"/>
              </w:rPr>
              <w:t>3</w:t>
            </w:r>
          </w:p>
        </w:tc>
        <w:tc>
          <w:tcPr>
            <w:tcW w:w="2387" w:type="pct"/>
            <w:vAlign w:val="center"/>
          </w:tcPr>
          <w:p w14:paraId="207EC4C8">
            <w:pPr>
              <w:pStyle w:val="60"/>
              <w:jc w:val="center"/>
              <w:rPr>
                <w:rFonts w:hint="eastAsia" w:ascii="仿宋" w:hAnsi="仿宋" w:eastAsia="仿宋" w:cs="仿宋"/>
                <w:sz w:val="21"/>
                <w:szCs w:val="21"/>
              </w:rPr>
            </w:pPr>
            <w:r>
              <w:rPr>
                <w:rFonts w:hint="eastAsia" w:ascii="仿宋" w:hAnsi="仿宋" w:eastAsia="仿宋" w:cs="仿宋"/>
                <w:sz w:val="21"/>
                <w:szCs w:val="21"/>
              </w:rPr>
              <w:t>4643793.030</w:t>
            </w:r>
          </w:p>
        </w:tc>
        <w:tc>
          <w:tcPr>
            <w:tcW w:w="2107" w:type="pct"/>
            <w:vAlign w:val="center"/>
          </w:tcPr>
          <w:p w14:paraId="3A4FF56A">
            <w:pPr>
              <w:pStyle w:val="60"/>
              <w:jc w:val="center"/>
              <w:rPr>
                <w:rFonts w:hint="eastAsia" w:ascii="仿宋" w:hAnsi="仿宋" w:eastAsia="仿宋" w:cs="仿宋"/>
                <w:sz w:val="21"/>
                <w:szCs w:val="21"/>
              </w:rPr>
            </w:pPr>
            <w:r>
              <w:rPr>
                <w:rFonts w:hint="eastAsia" w:ascii="仿宋" w:hAnsi="仿宋" w:eastAsia="仿宋" w:cs="仿宋"/>
                <w:sz w:val="21"/>
                <w:szCs w:val="21"/>
              </w:rPr>
              <w:t>42539106.970</w:t>
            </w:r>
          </w:p>
        </w:tc>
      </w:tr>
      <w:tr w14:paraId="4C75A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 w:hRule="atLeast"/>
          <w:jc w:val="center"/>
        </w:trPr>
        <w:tc>
          <w:tcPr>
            <w:tcW w:w="504" w:type="pct"/>
          </w:tcPr>
          <w:p w14:paraId="50801A84">
            <w:pPr>
              <w:pStyle w:val="60"/>
              <w:jc w:val="center"/>
              <w:rPr>
                <w:rFonts w:hint="eastAsia" w:ascii="仿宋" w:hAnsi="仿宋" w:eastAsia="仿宋" w:cs="仿宋"/>
                <w:kern w:val="0"/>
                <w:sz w:val="21"/>
                <w:szCs w:val="21"/>
                <w:lang w:bidi="ar"/>
              </w:rPr>
            </w:pPr>
            <w:r>
              <w:rPr>
                <w:rFonts w:hint="eastAsia" w:ascii="仿宋" w:hAnsi="仿宋" w:eastAsia="仿宋" w:cs="仿宋"/>
                <w:kern w:val="0"/>
                <w:sz w:val="21"/>
                <w:szCs w:val="21"/>
                <w:lang w:bidi="ar"/>
              </w:rPr>
              <w:t>4</w:t>
            </w:r>
          </w:p>
        </w:tc>
        <w:tc>
          <w:tcPr>
            <w:tcW w:w="2387" w:type="pct"/>
            <w:vAlign w:val="center"/>
          </w:tcPr>
          <w:p w14:paraId="5D8625D9">
            <w:pPr>
              <w:pStyle w:val="60"/>
              <w:jc w:val="center"/>
              <w:rPr>
                <w:rFonts w:hint="eastAsia" w:ascii="仿宋" w:hAnsi="仿宋" w:eastAsia="仿宋" w:cs="仿宋"/>
                <w:sz w:val="21"/>
                <w:szCs w:val="21"/>
              </w:rPr>
            </w:pPr>
            <w:r>
              <w:rPr>
                <w:rFonts w:hint="eastAsia" w:ascii="仿宋" w:hAnsi="仿宋" w:eastAsia="仿宋" w:cs="仿宋"/>
                <w:sz w:val="21"/>
                <w:szCs w:val="21"/>
              </w:rPr>
              <w:t>4643576.070</w:t>
            </w:r>
          </w:p>
        </w:tc>
        <w:tc>
          <w:tcPr>
            <w:tcW w:w="2107" w:type="pct"/>
            <w:vAlign w:val="center"/>
          </w:tcPr>
          <w:p w14:paraId="7E66E53F">
            <w:pPr>
              <w:pStyle w:val="60"/>
              <w:jc w:val="center"/>
              <w:rPr>
                <w:rFonts w:hint="eastAsia" w:ascii="仿宋" w:hAnsi="仿宋" w:eastAsia="仿宋" w:cs="仿宋"/>
                <w:sz w:val="21"/>
                <w:szCs w:val="21"/>
              </w:rPr>
            </w:pPr>
            <w:r>
              <w:rPr>
                <w:rFonts w:hint="eastAsia" w:ascii="仿宋" w:hAnsi="仿宋" w:eastAsia="仿宋" w:cs="仿宋"/>
                <w:sz w:val="21"/>
                <w:szCs w:val="21"/>
              </w:rPr>
              <w:t>42539318.620</w:t>
            </w:r>
          </w:p>
        </w:tc>
      </w:tr>
      <w:tr w14:paraId="2F986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 w:hRule="atLeast"/>
          <w:jc w:val="center"/>
        </w:trPr>
        <w:tc>
          <w:tcPr>
            <w:tcW w:w="504" w:type="pct"/>
          </w:tcPr>
          <w:p w14:paraId="586AB795">
            <w:pPr>
              <w:pStyle w:val="60"/>
              <w:jc w:val="center"/>
              <w:rPr>
                <w:rFonts w:hint="eastAsia" w:ascii="仿宋" w:hAnsi="仿宋" w:eastAsia="仿宋" w:cs="仿宋"/>
                <w:kern w:val="0"/>
                <w:sz w:val="21"/>
                <w:szCs w:val="21"/>
                <w:lang w:bidi="ar"/>
              </w:rPr>
            </w:pPr>
            <w:r>
              <w:rPr>
                <w:rFonts w:hint="eastAsia" w:ascii="仿宋" w:hAnsi="仿宋" w:eastAsia="仿宋" w:cs="仿宋"/>
                <w:kern w:val="0"/>
                <w:sz w:val="21"/>
                <w:szCs w:val="21"/>
                <w:lang w:bidi="ar"/>
              </w:rPr>
              <w:t>5</w:t>
            </w:r>
          </w:p>
        </w:tc>
        <w:tc>
          <w:tcPr>
            <w:tcW w:w="2387" w:type="pct"/>
            <w:vAlign w:val="center"/>
          </w:tcPr>
          <w:p w14:paraId="1111A41A">
            <w:pPr>
              <w:pStyle w:val="60"/>
              <w:jc w:val="center"/>
              <w:rPr>
                <w:rFonts w:hint="eastAsia" w:ascii="仿宋" w:hAnsi="仿宋" w:eastAsia="仿宋" w:cs="仿宋"/>
                <w:sz w:val="21"/>
                <w:szCs w:val="21"/>
              </w:rPr>
            </w:pPr>
            <w:r>
              <w:rPr>
                <w:rFonts w:hint="eastAsia" w:ascii="仿宋" w:hAnsi="仿宋" w:eastAsia="仿宋" w:cs="仿宋"/>
                <w:sz w:val="21"/>
                <w:szCs w:val="21"/>
              </w:rPr>
              <w:t>4643423.070</w:t>
            </w:r>
          </w:p>
        </w:tc>
        <w:tc>
          <w:tcPr>
            <w:tcW w:w="2107" w:type="pct"/>
            <w:vAlign w:val="center"/>
          </w:tcPr>
          <w:p w14:paraId="6CD12C2B">
            <w:pPr>
              <w:pStyle w:val="60"/>
              <w:jc w:val="center"/>
              <w:rPr>
                <w:rFonts w:hint="eastAsia" w:ascii="仿宋" w:hAnsi="仿宋" w:eastAsia="仿宋" w:cs="仿宋"/>
                <w:sz w:val="21"/>
                <w:szCs w:val="21"/>
              </w:rPr>
            </w:pPr>
            <w:r>
              <w:rPr>
                <w:rFonts w:hint="eastAsia" w:ascii="仿宋" w:hAnsi="仿宋" w:eastAsia="仿宋" w:cs="仿宋"/>
                <w:sz w:val="21"/>
                <w:szCs w:val="21"/>
              </w:rPr>
              <w:t>42539254.620</w:t>
            </w:r>
          </w:p>
        </w:tc>
      </w:tr>
      <w:tr w14:paraId="58693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 w:hRule="atLeast"/>
          <w:jc w:val="center"/>
        </w:trPr>
        <w:tc>
          <w:tcPr>
            <w:tcW w:w="504" w:type="pct"/>
          </w:tcPr>
          <w:p w14:paraId="058EEB45">
            <w:pPr>
              <w:pStyle w:val="60"/>
              <w:jc w:val="center"/>
              <w:rPr>
                <w:rFonts w:hint="eastAsia" w:ascii="仿宋" w:hAnsi="仿宋" w:eastAsia="仿宋" w:cs="仿宋"/>
                <w:kern w:val="0"/>
                <w:sz w:val="21"/>
                <w:szCs w:val="21"/>
                <w:lang w:bidi="ar"/>
              </w:rPr>
            </w:pPr>
            <w:r>
              <w:rPr>
                <w:rFonts w:hint="eastAsia" w:ascii="仿宋" w:hAnsi="仿宋" w:eastAsia="仿宋" w:cs="仿宋"/>
                <w:kern w:val="0"/>
                <w:sz w:val="21"/>
                <w:szCs w:val="21"/>
                <w:lang w:bidi="ar"/>
              </w:rPr>
              <w:t>6</w:t>
            </w:r>
          </w:p>
        </w:tc>
        <w:tc>
          <w:tcPr>
            <w:tcW w:w="2387" w:type="pct"/>
            <w:vAlign w:val="center"/>
          </w:tcPr>
          <w:p w14:paraId="56E45A2E">
            <w:pPr>
              <w:pStyle w:val="60"/>
              <w:jc w:val="center"/>
              <w:rPr>
                <w:rFonts w:hint="eastAsia" w:ascii="仿宋" w:hAnsi="仿宋" w:eastAsia="仿宋" w:cs="仿宋"/>
                <w:sz w:val="21"/>
                <w:szCs w:val="21"/>
              </w:rPr>
            </w:pPr>
            <w:r>
              <w:rPr>
                <w:rFonts w:hint="eastAsia" w:ascii="仿宋" w:hAnsi="仿宋" w:eastAsia="仿宋" w:cs="仿宋"/>
                <w:sz w:val="21"/>
                <w:szCs w:val="21"/>
              </w:rPr>
              <w:t>4643401.280</w:t>
            </w:r>
          </w:p>
        </w:tc>
        <w:tc>
          <w:tcPr>
            <w:tcW w:w="2107" w:type="pct"/>
            <w:vAlign w:val="center"/>
          </w:tcPr>
          <w:p w14:paraId="116485AF">
            <w:pPr>
              <w:pStyle w:val="60"/>
              <w:jc w:val="center"/>
              <w:rPr>
                <w:rFonts w:hint="eastAsia" w:ascii="仿宋" w:hAnsi="仿宋" w:eastAsia="仿宋" w:cs="仿宋"/>
                <w:sz w:val="21"/>
                <w:szCs w:val="21"/>
              </w:rPr>
            </w:pPr>
            <w:r>
              <w:rPr>
                <w:rFonts w:hint="eastAsia" w:ascii="仿宋" w:hAnsi="仿宋" w:eastAsia="仿宋" w:cs="仿宋"/>
                <w:sz w:val="21"/>
                <w:szCs w:val="21"/>
              </w:rPr>
              <w:t>42539235.420</w:t>
            </w:r>
          </w:p>
        </w:tc>
      </w:tr>
      <w:tr w14:paraId="2758E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 w:hRule="atLeast"/>
          <w:jc w:val="center"/>
        </w:trPr>
        <w:tc>
          <w:tcPr>
            <w:tcW w:w="5000" w:type="pct"/>
            <w:gridSpan w:val="3"/>
            <w:vAlign w:val="center"/>
          </w:tcPr>
          <w:p w14:paraId="588CA9BF">
            <w:pPr>
              <w:pStyle w:val="60"/>
              <w:jc w:val="center"/>
              <w:rPr>
                <w:rFonts w:hint="eastAsia" w:ascii="仿宋" w:hAnsi="仿宋" w:eastAsia="仿宋" w:cs="仿宋"/>
                <w:sz w:val="21"/>
                <w:szCs w:val="21"/>
              </w:rPr>
            </w:pPr>
            <w:r>
              <w:rPr>
                <w:rFonts w:hint="eastAsia" w:ascii="仿宋" w:hAnsi="仿宋" w:eastAsia="仿宋" w:cs="仿宋"/>
                <w:sz w:val="21"/>
                <w:szCs w:val="21"/>
              </w:rPr>
              <w:t>面积：0.0702km²，开采标高：682m～585m。</w:t>
            </w:r>
          </w:p>
        </w:tc>
      </w:tr>
    </w:tbl>
    <w:p w14:paraId="19EA2ADF">
      <w:pPr>
        <w:ind w:firstLine="560"/>
        <w:rPr>
          <w:rFonts w:hint="eastAsia" w:ascii="宋体" w:hAnsi="宋体" w:eastAsia="宋体" w:cs="宋体"/>
        </w:rPr>
      </w:pPr>
      <w:r>
        <w:rPr>
          <w:rFonts w:hint="eastAsia" w:ascii="宋体" w:hAnsi="宋体" w:eastAsia="宋体" w:cs="宋体"/>
        </w:rPr>
        <w:t>（2）白山市盛泰矿业有限公司采石场五矿</w:t>
      </w:r>
    </w:p>
    <w:p w14:paraId="477B6728">
      <w:pPr>
        <w:ind w:firstLine="560"/>
        <w:rPr>
          <w:rFonts w:hint="eastAsia" w:ascii="宋体" w:hAnsi="宋体" w:eastAsia="宋体" w:cs="宋体"/>
        </w:rPr>
      </w:pPr>
      <w:r>
        <w:rPr>
          <w:rFonts w:hint="eastAsia" w:ascii="宋体" w:hAnsi="宋体" w:eastAsia="宋体" w:cs="宋体"/>
        </w:rPr>
        <w:t>白山市盛泰矿业有限公司五矿采矿许可证（证号：C2206022011057130115964），有效期自2022年1月27日至2033年11月27日）。</w:t>
      </w:r>
    </w:p>
    <w:p w14:paraId="64314192">
      <w:pPr>
        <w:ind w:firstLine="560"/>
        <w:rPr>
          <w:rFonts w:hint="eastAsia" w:ascii="宋体" w:hAnsi="宋体" w:eastAsia="宋体" w:cs="宋体"/>
        </w:rPr>
      </w:pPr>
      <w:r>
        <w:rPr>
          <w:rFonts w:hint="eastAsia" w:ascii="宋体" w:hAnsi="宋体" w:eastAsia="宋体" w:cs="宋体"/>
        </w:rPr>
        <w:t>采矿权人：白山市盛泰矿业有限公司采石场五矿</w:t>
      </w:r>
    </w:p>
    <w:p w14:paraId="50AD6849">
      <w:pPr>
        <w:ind w:firstLine="560"/>
        <w:rPr>
          <w:rFonts w:hint="eastAsia" w:ascii="宋体" w:hAnsi="宋体" w:eastAsia="宋体" w:cs="宋体"/>
        </w:rPr>
      </w:pPr>
      <w:r>
        <w:rPr>
          <w:rFonts w:hint="eastAsia" w:ascii="宋体" w:hAnsi="宋体" w:eastAsia="宋体" w:cs="宋体"/>
        </w:rPr>
        <w:t>矿山名称：白山市盛泰矿业有限公司采石场五矿</w:t>
      </w:r>
    </w:p>
    <w:p w14:paraId="2786A817">
      <w:pPr>
        <w:ind w:firstLine="560"/>
        <w:rPr>
          <w:rFonts w:hint="eastAsia" w:ascii="宋体" w:hAnsi="宋体" w:eastAsia="宋体" w:cs="宋体"/>
        </w:rPr>
      </w:pPr>
      <w:r>
        <w:rPr>
          <w:rFonts w:hint="eastAsia" w:ascii="宋体" w:hAnsi="宋体" w:eastAsia="宋体" w:cs="宋体"/>
        </w:rPr>
        <w:t>开采矿种：建筑石料用灰岩</w:t>
      </w:r>
    </w:p>
    <w:p w14:paraId="73EB3F96">
      <w:pPr>
        <w:ind w:firstLine="560"/>
        <w:rPr>
          <w:rFonts w:hint="eastAsia" w:ascii="宋体" w:hAnsi="宋体" w:eastAsia="宋体" w:cs="宋体"/>
        </w:rPr>
      </w:pPr>
      <w:r>
        <w:rPr>
          <w:rFonts w:hint="eastAsia" w:ascii="宋体" w:hAnsi="宋体" w:eastAsia="宋体" w:cs="宋体"/>
        </w:rPr>
        <w:t>开采方式：露天开采</w:t>
      </w:r>
    </w:p>
    <w:p w14:paraId="22F35767">
      <w:pPr>
        <w:ind w:firstLine="560"/>
        <w:rPr>
          <w:rFonts w:hint="eastAsia" w:ascii="宋体" w:hAnsi="宋体" w:eastAsia="宋体" w:cs="宋体"/>
        </w:rPr>
      </w:pPr>
      <w:r>
        <w:rPr>
          <w:rFonts w:hint="eastAsia" w:ascii="宋体" w:hAnsi="宋体" w:eastAsia="宋体" w:cs="宋体"/>
        </w:rPr>
        <w:t>生产规模：10万立方米/年</w:t>
      </w:r>
    </w:p>
    <w:p w14:paraId="6C6CD246">
      <w:pPr>
        <w:ind w:firstLine="560"/>
        <w:rPr>
          <w:rFonts w:hint="eastAsia" w:ascii="宋体" w:hAnsi="宋体" w:eastAsia="宋体" w:cs="宋体"/>
          <w:szCs w:val="36"/>
        </w:rPr>
      </w:pPr>
      <w:r>
        <w:rPr>
          <w:rFonts w:hint="eastAsia" w:ascii="宋体" w:hAnsi="宋体" w:eastAsia="宋体" w:cs="宋体"/>
        </w:rPr>
        <w:t>采矿许可登记范围由以下5个拐点圈定，拐点坐标见表1-3。</w:t>
      </w:r>
    </w:p>
    <w:p w14:paraId="25CBA8B0">
      <w:pPr>
        <w:pStyle w:val="57"/>
        <w:bidi w:val="0"/>
      </w:pPr>
      <w:r>
        <w:t>表1-3 五矿矿区范围及拐点坐标</w:t>
      </w:r>
    </w:p>
    <w:tbl>
      <w:tblPr>
        <w:tblStyle w:val="42"/>
        <w:tblW w:w="473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3"/>
        <w:gridCol w:w="4372"/>
        <w:gridCol w:w="3760"/>
      </w:tblGrid>
      <w:tr w14:paraId="74142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jc w:val="center"/>
        </w:trPr>
        <w:tc>
          <w:tcPr>
            <w:tcW w:w="510" w:type="pct"/>
            <w:vMerge w:val="restart"/>
            <w:vAlign w:val="center"/>
          </w:tcPr>
          <w:p w14:paraId="124C490E">
            <w:pPr>
              <w:pStyle w:val="72"/>
              <w:rPr>
                <w:rFonts w:hint="eastAsia" w:ascii="仿宋" w:hAnsi="仿宋" w:eastAsia="仿宋" w:cs="仿宋"/>
                <w:sz w:val="21"/>
                <w:szCs w:val="21"/>
              </w:rPr>
            </w:pPr>
            <w:r>
              <w:rPr>
                <w:rFonts w:hint="eastAsia" w:ascii="仿宋" w:hAnsi="仿宋" w:eastAsia="仿宋" w:cs="仿宋"/>
                <w:sz w:val="21"/>
                <w:szCs w:val="21"/>
              </w:rPr>
              <w:t>拐点</w:t>
            </w:r>
          </w:p>
          <w:p w14:paraId="11133917">
            <w:pPr>
              <w:pStyle w:val="72"/>
              <w:rPr>
                <w:rFonts w:hint="eastAsia" w:ascii="仿宋" w:hAnsi="仿宋" w:eastAsia="仿宋" w:cs="仿宋"/>
                <w:sz w:val="21"/>
                <w:szCs w:val="21"/>
              </w:rPr>
            </w:pPr>
            <w:r>
              <w:rPr>
                <w:rFonts w:hint="eastAsia" w:ascii="仿宋" w:hAnsi="仿宋" w:eastAsia="仿宋" w:cs="仿宋"/>
                <w:sz w:val="21"/>
                <w:szCs w:val="21"/>
              </w:rPr>
              <w:t>编号</w:t>
            </w:r>
          </w:p>
        </w:tc>
        <w:tc>
          <w:tcPr>
            <w:tcW w:w="4489" w:type="pct"/>
            <w:gridSpan w:val="2"/>
            <w:vAlign w:val="center"/>
          </w:tcPr>
          <w:p w14:paraId="2981CFF8">
            <w:pPr>
              <w:pStyle w:val="72"/>
              <w:rPr>
                <w:rFonts w:hint="eastAsia" w:ascii="仿宋" w:hAnsi="仿宋" w:eastAsia="仿宋" w:cs="仿宋"/>
                <w:sz w:val="21"/>
                <w:szCs w:val="21"/>
              </w:rPr>
            </w:pPr>
            <w:r>
              <w:rPr>
                <w:rFonts w:hint="eastAsia" w:ascii="仿宋" w:hAnsi="仿宋" w:eastAsia="仿宋" w:cs="仿宋"/>
                <w:sz w:val="21"/>
                <w:szCs w:val="21"/>
              </w:rPr>
              <w:t xml:space="preserve">  国家2000坐标系</w:t>
            </w:r>
          </w:p>
        </w:tc>
      </w:tr>
      <w:tr w14:paraId="77221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510" w:type="pct"/>
            <w:vMerge w:val="continue"/>
            <w:vAlign w:val="center"/>
          </w:tcPr>
          <w:p w14:paraId="4361A4F7">
            <w:pPr>
              <w:pStyle w:val="72"/>
              <w:rPr>
                <w:rFonts w:hint="eastAsia" w:ascii="仿宋" w:hAnsi="仿宋" w:eastAsia="仿宋" w:cs="仿宋"/>
                <w:sz w:val="21"/>
                <w:szCs w:val="21"/>
              </w:rPr>
            </w:pPr>
          </w:p>
        </w:tc>
        <w:tc>
          <w:tcPr>
            <w:tcW w:w="2414" w:type="pct"/>
            <w:vAlign w:val="center"/>
          </w:tcPr>
          <w:p w14:paraId="14027C5D">
            <w:pPr>
              <w:pStyle w:val="72"/>
              <w:rPr>
                <w:rFonts w:hint="eastAsia" w:ascii="仿宋" w:hAnsi="仿宋" w:eastAsia="仿宋" w:cs="仿宋"/>
                <w:sz w:val="21"/>
                <w:szCs w:val="21"/>
              </w:rPr>
            </w:pPr>
            <w:r>
              <w:rPr>
                <w:rFonts w:hint="eastAsia" w:ascii="仿宋" w:hAnsi="仿宋" w:eastAsia="仿宋" w:cs="仿宋"/>
                <w:sz w:val="21"/>
                <w:szCs w:val="21"/>
              </w:rPr>
              <w:t>X</w:t>
            </w:r>
          </w:p>
        </w:tc>
        <w:tc>
          <w:tcPr>
            <w:tcW w:w="2075" w:type="pct"/>
            <w:vAlign w:val="center"/>
          </w:tcPr>
          <w:p w14:paraId="3E69AD17">
            <w:pPr>
              <w:pStyle w:val="72"/>
              <w:rPr>
                <w:rFonts w:hint="eastAsia" w:ascii="仿宋" w:hAnsi="仿宋" w:eastAsia="仿宋" w:cs="仿宋"/>
                <w:sz w:val="21"/>
                <w:szCs w:val="21"/>
              </w:rPr>
            </w:pPr>
            <w:r>
              <w:rPr>
                <w:rFonts w:hint="eastAsia" w:ascii="仿宋" w:hAnsi="仿宋" w:eastAsia="仿宋" w:cs="仿宋"/>
                <w:sz w:val="21"/>
                <w:szCs w:val="21"/>
              </w:rPr>
              <w:t>Y</w:t>
            </w:r>
          </w:p>
        </w:tc>
      </w:tr>
      <w:tr w14:paraId="30DFB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10" w:type="pct"/>
          </w:tcPr>
          <w:p w14:paraId="7136A0A6">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1</w:t>
            </w:r>
          </w:p>
        </w:tc>
        <w:tc>
          <w:tcPr>
            <w:tcW w:w="2414" w:type="pct"/>
            <w:vAlign w:val="center"/>
          </w:tcPr>
          <w:p w14:paraId="57BDEA07">
            <w:pPr>
              <w:pStyle w:val="72"/>
              <w:rPr>
                <w:rFonts w:hint="eastAsia" w:ascii="仿宋" w:hAnsi="仿宋" w:eastAsia="仿宋" w:cs="仿宋"/>
                <w:sz w:val="21"/>
                <w:szCs w:val="21"/>
              </w:rPr>
            </w:pPr>
            <w:r>
              <w:rPr>
                <w:rFonts w:hint="eastAsia" w:ascii="仿宋" w:hAnsi="仿宋" w:eastAsia="仿宋" w:cs="仿宋"/>
                <w:sz w:val="21"/>
                <w:szCs w:val="21"/>
              </w:rPr>
              <w:t>4643373.30</w:t>
            </w:r>
          </w:p>
        </w:tc>
        <w:tc>
          <w:tcPr>
            <w:tcW w:w="2075" w:type="pct"/>
            <w:vAlign w:val="center"/>
          </w:tcPr>
          <w:p w14:paraId="2BC7F3C6">
            <w:pPr>
              <w:pStyle w:val="72"/>
              <w:rPr>
                <w:rFonts w:hint="eastAsia" w:ascii="仿宋" w:hAnsi="仿宋" w:eastAsia="仿宋" w:cs="仿宋"/>
                <w:sz w:val="21"/>
                <w:szCs w:val="21"/>
              </w:rPr>
            </w:pPr>
            <w:r>
              <w:rPr>
                <w:rFonts w:hint="eastAsia" w:ascii="仿宋" w:hAnsi="仿宋" w:eastAsia="仿宋" w:cs="仿宋"/>
                <w:sz w:val="21"/>
                <w:szCs w:val="21"/>
              </w:rPr>
              <w:t>42539324.81</w:t>
            </w:r>
          </w:p>
        </w:tc>
      </w:tr>
      <w:tr w14:paraId="0569C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10" w:type="pct"/>
          </w:tcPr>
          <w:p w14:paraId="11473B34">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2</w:t>
            </w:r>
          </w:p>
        </w:tc>
        <w:tc>
          <w:tcPr>
            <w:tcW w:w="2414" w:type="pct"/>
            <w:vAlign w:val="center"/>
          </w:tcPr>
          <w:p w14:paraId="74B6F455">
            <w:pPr>
              <w:pStyle w:val="72"/>
              <w:rPr>
                <w:rFonts w:hint="eastAsia" w:ascii="仿宋" w:hAnsi="仿宋" w:eastAsia="仿宋" w:cs="仿宋"/>
                <w:sz w:val="21"/>
                <w:szCs w:val="21"/>
              </w:rPr>
            </w:pPr>
            <w:r>
              <w:rPr>
                <w:rFonts w:hint="eastAsia" w:ascii="仿宋" w:hAnsi="仿宋" w:eastAsia="仿宋" w:cs="仿宋"/>
                <w:sz w:val="21"/>
                <w:szCs w:val="21"/>
              </w:rPr>
              <w:t>4643484.30</w:t>
            </w:r>
          </w:p>
        </w:tc>
        <w:tc>
          <w:tcPr>
            <w:tcW w:w="2075" w:type="pct"/>
            <w:vAlign w:val="center"/>
          </w:tcPr>
          <w:p w14:paraId="29C854CB">
            <w:pPr>
              <w:pStyle w:val="72"/>
              <w:rPr>
                <w:rFonts w:hint="eastAsia" w:ascii="仿宋" w:hAnsi="仿宋" w:eastAsia="仿宋" w:cs="仿宋"/>
                <w:sz w:val="21"/>
                <w:szCs w:val="21"/>
              </w:rPr>
            </w:pPr>
            <w:r>
              <w:rPr>
                <w:rFonts w:hint="eastAsia" w:ascii="仿宋" w:hAnsi="仿宋" w:eastAsia="仿宋" w:cs="仿宋"/>
                <w:sz w:val="21"/>
                <w:szCs w:val="21"/>
              </w:rPr>
              <w:t>42539321.81</w:t>
            </w:r>
          </w:p>
        </w:tc>
      </w:tr>
      <w:tr w14:paraId="298D3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10" w:type="pct"/>
          </w:tcPr>
          <w:p w14:paraId="4667512A">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3</w:t>
            </w:r>
          </w:p>
        </w:tc>
        <w:tc>
          <w:tcPr>
            <w:tcW w:w="2414" w:type="pct"/>
            <w:vAlign w:val="center"/>
          </w:tcPr>
          <w:p w14:paraId="04A191A7">
            <w:pPr>
              <w:pStyle w:val="72"/>
              <w:rPr>
                <w:rFonts w:hint="eastAsia" w:ascii="仿宋" w:hAnsi="仿宋" w:eastAsia="仿宋" w:cs="仿宋"/>
                <w:sz w:val="21"/>
                <w:szCs w:val="21"/>
              </w:rPr>
            </w:pPr>
            <w:r>
              <w:rPr>
                <w:rFonts w:hint="eastAsia" w:ascii="仿宋" w:hAnsi="仿宋" w:eastAsia="仿宋" w:cs="仿宋"/>
                <w:sz w:val="21"/>
                <w:szCs w:val="21"/>
              </w:rPr>
              <w:t>4643664.90</w:t>
            </w:r>
          </w:p>
        </w:tc>
        <w:tc>
          <w:tcPr>
            <w:tcW w:w="2075" w:type="pct"/>
            <w:vAlign w:val="center"/>
          </w:tcPr>
          <w:p w14:paraId="455D5B88">
            <w:pPr>
              <w:pStyle w:val="72"/>
              <w:rPr>
                <w:rFonts w:hint="eastAsia" w:ascii="仿宋" w:hAnsi="仿宋" w:eastAsia="仿宋" w:cs="仿宋"/>
                <w:sz w:val="21"/>
                <w:szCs w:val="21"/>
              </w:rPr>
            </w:pPr>
            <w:r>
              <w:rPr>
                <w:rFonts w:hint="eastAsia" w:ascii="仿宋" w:hAnsi="仿宋" w:eastAsia="仿宋" w:cs="仿宋"/>
                <w:sz w:val="21"/>
                <w:szCs w:val="21"/>
              </w:rPr>
              <w:t>42539396.69</w:t>
            </w:r>
          </w:p>
        </w:tc>
      </w:tr>
      <w:tr w14:paraId="56CF1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10" w:type="pct"/>
          </w:tcPr>
          <w:p w14:paraId="2A49BCE0">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4</w:t>
            </w:r>
          </w:p>
        </w:tc>
        <w:tc>
          <w:tcPr>
            <w:tcW w:w="2414" w:type="pct"/>
            <w:vAlign w:val="center"/>
          </w:tcPr>
          <w:p w14:paraId="69DF97E4">
            <w:pPr>
              <w:pStyle w:val="72"/>
              <w:rPr>
                <w:rFonts w:hint="eastAsia" w:ascii="仿宋" w:hAnsi="仿宋" w:eastAsia="仿宋" w:cs="仿宋"/>
                <w:sz w:val="21"/>
                <w:szCs w:val="21"/>
              </w:rPr>
            </w:pPr>
            <w:r>
              <w:rPr>
                <w:rFonts w:hint="eastAsia" w:ascii="仿宋" w:hAnsi="仿宋" w:eastAsia="仿宋" w:cs="仿宋"/>
                <w:sz w:val="21"/>
                <w:szCs w:val="21"/>
              </w:rPr>
              <w:t>4643495.12</w:t>
            </w:r>
          </w:p>
        </w:tc>
        <w:tc>
          <w:tcPr>
            <w:tcW w:w="2075" w:type="pct"/>
            <w:vAlign w:val="center"/>
          </w:tcPr>
          <w:p w14:paraId="41D300B6">
            <w:pPr>
              <w:pStyle w:val="72"/>
              <w:rPr>
                <w:rFonts w:hint="eastAsia" w:ascii="仿宋" w:hAnsi="仿宋" w:eastAsia="仿宋" w:cs="仿宋"/>
                <w:sz w:val="21"/>
                <w:szCs w:val="21"/>
              </w:rPr>
            </w:pPr>
            <w:r>
              <w:rPr>
                <w:rFonts w:hint="eastAsia" w:ascii="仿宋" w:hAnsi="仿宋" w:eastAsia="仿宋" w:cs="仿宋"/>
                <w:sz w:val="21"/>
                <w:szCs w:val="21"/>
              </w:rPr>
              <w:t>42539612.95</w:t>
            </w:r>
          </w:p>
        </w:tc>
      </w:tr>
      <w:tr w14:paraId="5339D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10" w:type="pct"/>
          </w:tcPr>
          <w:p w14:paraId="6268D2EB">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5</w:t>
            </w:r>
          </w:p>
        </w:tc>
        <w:tc>
          <w:tcPr>
            <w:tcW w:w="2414" w:type="pct"/>
            <w:vAlign w:val="center"/>
          </w:tcPr>
          <w:p w14:paraId="6A705B5C">
            <w:pPr>
              <w:pStyle w:val="72"/>
              <w:rPr>
                <w:rFonts w:hint="eastAsia" w:ascii="仿宋" w:hAnsi="仿宋" w:eastAsia="仿宋" w:cs="仿宋"/>
                <w:sz w:val="21"/>
                <w:szCs w:val="21"/>
              </w:rPr>
            </w:pPr>
            <w:r>
              <w:rPr>
                <w:rFonts w:hint="eastAsia" w:ascii="仿宋" w:hAnsi="仿宋" w:eastAsia="仿宋" w:cs="仿宋"/>
                <w:sz w:val="21"/>
                <w:szCs w:val="21"/>
              </w:rPr>
              <w:t>4643342.30</w:t>
            </w:r>
          </w:p>
        </w:tc>
        <w:tc>
          <w:tcPr>
            <w:tcW w:w="2075" w:type="pct"/>
            <w:vAlign w:val="center"/>
          </w:tcPr>
          <w:p w14:paraId="736DB807">
            <w:pPr>
              <w:pStyle w:val="72"/>
              <w:rPr>
                <w:rFonts w:hint="eastAsia" w:ascii="仿宋" w:hAnsi="仿宋" w:eastAsia="仿宋" w:cs="仿宋"/>
                <w:sz w:val="21"/>
                <w:szCs w:val="21"/>
              </w:rPr>
            </w:pPr>
            <w:r>
              <w:rPr>
                <w:rFonts w:hint="eastAsia" w:ascii="仿宋" w:hAnsi="仿宋" w:eastAsia="仿宋" w:cs="仿宋"/>
                <w:sz w:val="21"/>
                <w:szCs w:val="21"/>
              </w:rPr>
              <w:t>42539409.80</w:t>
            </w:r>
          </w:p>
        </w:tc>
      </w:tr>
      <w:tr w14:paraId="59C60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5000" w:type="pct"/>
            <w:gridSpan w:val="3"/>
            <w:vAlign w:val="center"/>
          </w:tcPr>
          <w:p w14:paraId="6DBBD422">
            <w:pPr>
              <w:pStyle w:val="72"/>
              <w:rPr>
                <w:rFonts w:hint="eastAsia" w:ascii="仿宋" w:hAnsi="仿宋" w:eastAsia="仿宋" w:cs="仿宋"/>
                <w:sz w:val="21"/>
                <w:szCs w:val="21"/>
              </w:rPr>
            </w:pPr>
            <w:r>
              <w:rPr>
                <w:rFonts w:hint="eastAsia" w:ascii="仿宋" w:hAnsi="仿宋" w:eastAsia="仿宋" w:cs="仿宋"/>
                <w:sz w:val="21"/>
                <w:szCs w:val="21"/>
              </w:rPr>
              <w:t>面积：0.0517km²，开采标高：695m～590m。</w:t>
            </w:r>
          </w:p>
        </w:tc>
      </w:tr>
    </w:tbl>
    <w:p w14:paraId="1E22FDDA">
      <w:pPr>
        <w:ind w:firstLine="560"/>
        <w:rPr>
          <w:rFonts w:hint="eastAsia" w:ascii="宋体" w:hAnsi="宋体" w:eastAsia="宋体" w:cs="宋体"/>
        </w:rPr>
      </w:pPr>
      <w:r>
        <w:rPr>
          <w:rFonts w:hint="eastAsia" w:ascii="宋体" w:hAnsi="宋体" w:eastAsia="宋体" w:cs="宋体"/>
        </w:rPr>
        <w:t>（3）白山市盛泰矿业有限公司采石场六矿采矿许可证（证号：C2206022009057120016521），有效期自2021年2月9日至2031年12月9日）。</w:t>
      </w:r>
    </w:p>
    <w:p w14:paraId="3F7160C6">
      <w:pPr>
        <w:ind w:firstLine="560"/>
        <w:rPr>
          <w:rFonts w:hint="eastAsia" w:ascii="宋体" w:hAnsi="宋体" w:eastAsia="宋体" w:cs="宋体"/>
        </w:rPr>
      </w:pPr>
      <w:r>
        <w:rPr>
          <w:rFonts w:hint="eastAsia" w:ascii="宋体" w:hAnsi="宋体" w:eastAsia="宋体" w:cs="宋体"/>
        </w:rPr>
        <w:t>采矿权人：白山市盛泰矿业有限公司采石场六矿</w:t>
      </w:r>
    </w:p>
    <w:p w14:paraId="7B9A57D4">
      <w:pPr>
        <w:ind w:firstLine="560"/>
        <w:rPr>
          <w:rFonts w:hint="eastAsia" w:ascii="宋体" w:hAnsi="宋体" w:eastAsia="宋体" w:cs="宋体"/>
        </w:rPr>
      </w:pPr>
      <w:r>
        <w:rPr>
          <w:rFonts w:hint="eastAsia" w:ascii="宋体" w:hAnsi="宋体" w:eastAsia="宋体" w:cs="宋体"/>
        </w:rPr>
        <w:t>矿山名称：白山市盛泰矿业有限公司采石场六矿</w:t>
      </w:r>
    </w:p>
    <w:p w14:paraId="6B28604A">
      <w:pPr>
        <w:ind w:firstLine="560"/>
        <w:rPr>
          <w:rFonts w:hint="eastAsia" w:ascii="宋体" w:hAnsi="宋体" w:eastAsia="宋体" w:cs="宋体"/>
        </w:rPr>
      </w:pPr>
      <w:r>
        <w:rPr>
          <w:rFonts w:hint="eastAsia" w:ascii="宋体" w:hAnsi="宋体" w:eastAsia="宋体" w:cs="宋体"/>
        </w:rPr>
        <w:t>开采矿种：建筑石料用灰岩</w:t>
      </w:r>
    </w:p>
    <w:p w14:paraId="0702F5E4">
      <w:pPr>
        <w:ind w:firstLine="560"/>
        <w:rPr>
          <w:rFonts w:hint="eastAsia" w:ascii="宋体" w:hAnsi="宋体" w:eastAsia="宋体" w:cs="宋体"/>
        </w:rPr>
      </w:pPr>
      <w:r>
        <w:rPr>
          <w:rFonts w:hint="eastAsia" w:ascii="宋体" w:hAnsi="宋体" w:eastAsia="宋体" w:cs="宋体"/>
        </w:rPr>
        <w:t>开采方式：露天开采</w:t>
      </w:r>
    </w:p>
    <w:p w14:paraId="179FDAD0">
      <w:pPr>
        <w:ind w:firstLine="560"/>
        <w:rPr>
          <w:rFonts w:hint="eastAsia" w:ascii="宋体" w:hAnsi="宋体" w:eastAsia="宋体" w:cs="宋体"/>
        </w:rPr>
      </w:pPr>
      <w:r>
        <w:rPr>
          <w:rFonts w:hint="eastAsia" w:ascii="宋体" w:hAnsi="宋体" w:eastAsia="宋体" w:cs="宋体"/>
        </w:rPr>
        <w:t>生产规模：16万吨/年</w:t>
      </w:r>
    </w:p>
    <w:p w14:paraId="6A9A0CC4">
      <w:pPr>
        <w:ind w:firstLine="560"/>
        <w:rPr>
          <w:rFonts w:hint="eastAsia" w:ascii="宋体" w:hAnsi="宋体" w:eastAsia="宋体" w:cs="宋体"/>
          <w:szCs w:val="36"/>
        </w:rPr>
      </w:pPr>
      <w:r>
        <w:rPr>
          <w:rFonts w:hint="eastAsia" w:ascii="宋体" w:hAnsi="宋体" w:eastAsia="宋体" w:cs="宋体"/>
        </w:rPr>
        <w:t>采矿许可登记范围由以下4个拐点圈定，拐点坐标见表1-4。</w:t>
      </w:r>
    </w:p>
    <w:p w14:paraId="32E8A5AD">
      <w:pPr>
        <w:pStyle w:val="57"/>
        <w:bidi w:val="0"/>
      </w:pPr>
      <w:r>
        <w:t>表1-4 六矿矿区范围及拐点坐标</w:t>
      </w:r>
    </w:p>
    <w:tbl>
      <w:tblPr>
        <w:tblStyle w:val="4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1"/>
        <w:gridCol w:w="3976"/>
        <w:gridCol w:w="3882"/>
      </w:tblGrid>
      <w:tr w14:paraId="41674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841" w:type="dxa"/>
            <w:vMerge w:val="restart"/>
            <w:vAlign w:val="center"/>
          </w:tcPr>
          <w:p w14:paraId="2228BBF6">
            <w:pPr>
              <w:pStyle w:val="72"/>
              <w:rPr>
                <w:rFonts w:hint="eastAsia" w:ascii="仿宋" w:hAnsi="仿宋" w:eastAsia="仿宋" w:cs="仿宋"/>
                <w:sz w:val="21"/>
                <w:szCs w:val="21"/>
              </w:rPr>
            </w:pPr>
            <w:r>
              <w:rPr>
                <w:rFonts w:hint="eastAsia" w:ascii="仿宋" w:hAnsi="仿宋" w:eastAsia="仿宋" w:cs="仿宋"/>
                <w:sz w:val="21"/>
                <w:szCs w:val="21"/>
              </w:rPr>
              <w:t>拐点编号</w:t>
            </w:r>
          </w:p>
        </w:tc>
        <w:tc>
          <w:tcPr>
            <w:tcW w:w="7858" w:type="dxa"/>
            <w:gridSpan w:val="2"/>
            <w:vAlign w:val="center"/>
          </w:tcPr>
          <w:p w14:paraId="0FBF853E">
            <w:pPr>
              <w:pStyle w:val="72"/>
              <w:rPr>
                <w:rFonts w:hint="eastAsia" w:ascii="仿宋" w:hAnsi="仿宋" w:eastAsia="仿宋" w:cs="仿宋"/>
                <w:sz w:val="21"/>
                <w:szCs w:val="21"/>
              </w:rPr>
            </w:pPr>
            <w:r>
              <w:rPr>
                <w:rFonts w:hint="eastAsia" w:ascii="仿宋" w:hAnsi="仿宋" w:eastAsia="仿宋" w:cs="仿宋"/>
                <w:sz w:val="21"/>
                <w:szCs w:val="21"/>
              </w:rPr>
              <w:t xml:space="preserve">  国家2000坐标系</w:t>
            </w:r>
          </w:p>
        </w:tc>
      </w:tr>
      <w:tr w14:paraId="2D1AC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841" w:type="dxa"/>
            <w:vMerge w:val="continue"/>
            <w:vAlign w:val="center"/>
          </w:tcPr>
          <w:p w14:paraId="32882D99">
            <w:pPr>
              <w:pStyle w:val="72"/>
              <w:rPr>
                <w:rFonts w:hint="eastAsia" w:ascii="仿宋" w:hAnsi="仿宋" w:eastAsia="仿宋" w:cs="仿宋"/>
                <w:sz w:val="21"/>
                <w:szCs w:val="21"/>
              </w:rPr>
            </w:pPr>
          </w:p>
        </w:tc>
        <w:tc>
          <w:tcPr>
            <w:tcW w:w="3976" w:type="dxa"/>
            <w:vAlign w:val="center"/>
          </w:tcPr>
          <w:p w14:paraId="2D4A096B">
            <w:pPr>
              <w:pStyle w:val="72"/>
              <w:rPr>
                <w:rFonts w:hint="eastAsia" w:ascii="仿宋" w:hAnsi="仿宋" w:eastAsia="仿宋" w:cs="仿宋"/>
                <w:sz w:val="21"/>
                <w:szCs w:val="21"/>
              </w:rPr>
            </w:pPr>
            <w:r>
              <w:rPr>
                <w:rFonts w:hint="eastAsia" w:ascii="仿宋" w:hAnsi="仿宋" w:eastAsia="仿宋" w:cs="仿宋"/>
                <w:sz w:val="21"/>
                <w:szCs w:val="21"/>
              </w:rPr>
              <w:t>X</w:t>
            </w:r>
          </w:p>
        </w:tc>
        <w:tc>
          <w:tcPr>
            <w:tcW w:w="3882" w:type="dxa"/>
            <w:vAlign w:val="center"/>
          </w:tcPr>
          <w:p w14:paraId="0C58289D">
            <w:pPr>
              <w:pStyle w:val="72"/>
              <w:rPr>
                <w:rFonts w:hint="eastAsia" w:ascii="仿宋" w:hAnsi="仿宋" w:eastAsia="仿宋" w:cs="仿宋"/>
                <w:sz w:val="21"/>
                <w:szCs w:val="21"/>
              </w:rPr>
            </w:pPr>
            <w:r>
              <w:rPr>
                <w:rFonts w:hint="eastAsia" w:ascii="仿宋" w:hAnsi="仿宋" w:eastAsia="仿宋" w:cs="仿宋"/>
                <w:sz w:val="21"/>
                <w:szCs w:val="21"/>
              </w:rPr>
              <w:t>Y</w:t>
            </w:r>
          </w:p>
        </w:tc>
      </w:tr>
      <w:tr w14:paraId="20A18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1" w:type="dxa"/>
          </w:tcPr>
          <w:p w14:paraId="76740F75">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1</w:t>
            </w:r>
          </w:p>
        </w:tc>
        <w:tc>
          <w:tcPr>
            <w:tcW w:w="3976" w:type="dxa"/>
            <w:vAlign w:val="center"/>
          </w:tcPr>
          <w:p w14:paraId="5D81F496">
            <w:pPr>
              <w:pStyle w:val="72"/>
              <w:rPr>
                <w:rFonts w:hint="eastAsia" w:ascii="仿宋" w:hAnsi="仿宋" w:eastAsia="仿宋" w:cs="仿宋"/>
                <w:sz w:val="21"/>
                <w:szCs w:val="21"/>
              </w:rPr>
            </w:pPr>
            <w:r>
              <w:rPr>
                <w:rFonts w:hint="eastAsia" w:ascii="仿宋" w:hAnsi="仿宋" w:eastAsia="仿宋" w:cs="仿宋"/>
                <w:sz w:val="21"/>
                <w:szCs w:val="21"/>
              </w:rPr>
              <w:t>4643362.12</w:t>
            </w:r>
          </w:p>
        </w:tc>
        <w:tc>
          <w:tcPr>
            <w:tcW w:w="3882" w:type="dxa"/>
            <w:vAlign w:val="center"/>
          </w:tcPr>
          <w:p w14:paraId="5D910CB6">
            <w:pPr>
              <w:pStyle w:val="72"/>
              <w:rPr>
                <w:rFonts w:hint="eastAsia" w:ascii="仿宋" w:hAnsi="仿宋" w:eastAsia="仿宋" w:cs="仿宋"/>
                <w:sz w:val="21"/>
                <w:szCs w:val="21"/>
              </w:rPr>
            </w:pPr>
            <w:r>
              <w:rPr>
                <w:rFonts w:hint="eastAsia" w:ascii="仿宋" w:hAnsi="仿宋" w:eastAsia="仿宋" w:cs="仿宋"/>
                <w:sz w:val="21"/>
                <w:szCs w:val="21"/>
              </w:rPr>
              <w:t>42539474.47</w:t>
            </w:r>
          </w:p>
        </w:tc>
      </w:tr>
      <w:tr w14:paraId="3E5D5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1" w:type="dxa"/>
          </w:tcPr>
          <w:p w14:paraId="6F39CADF">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2</w:t>
            </w:r>
          </w:p>
        </w:tc>
        <w:tc>
          <w:tcPr>
            <w:tcW w:w="3976" w:type="dxa"/>
            <w:vAlign w:val="center"/>
          </w:tcPr>
          <w:p w14:paraId="1728B46A">
            <w:pPr>
              <w:pStyle w:val="72"/>
              <w:rPr>
                <w:rFonts w:hint="eastAsia" w:ascii="仿宋" w:hAnsi="仿宋" w:eastAsia="仿宋" w:cs="仿宋"/>
                <w:sz w:val="21"/>
                <w:szCs w:val="21"/>
              </w:rPr>
            </w:pPr>
            <w:r>
              <w:rPr>
                <w:rFonts w:hint="eastAsia" w:ascii="仿宋" w:hAnsi="仿宋" w:eastAsia="仿宋" w:cs="仿宋"/>
                <w:sz w:val="21"/>
                <w:szCs w:val="21"/>
              </w:rPr>
              <w:t>4643498.75</w:t>
            </w:r>
          </w:p>
        </w:tc>
        <w:tc>
          <w:tcPr>
            <w:tcW w:w="3882" w:type="dxa"/>
            <w:vAlign w:val="center"/>
          </w:tcPr>
          <w:p w14:paraId="0F9E1376">
            <w:pPr>
              <w:pStyle w:val="72"/>
              <w:rPr>
                <w:rFonts w:hint="eastAsia" w:ascii="仿宋" w:hAnsi="仿宋" w:eastAsia="仿宋" w:cs="仿宋"/>
                <w:sz w:val="21"/>
                <w:szCs w:val="21"/>
              </w:rPr>
            </w:pPr>
            <w:r>
              <w:rPr>
                <w:rFonts w:hint="eastAsia" w:ascii="仿宋" w:hAnsi="仿宋" w:eastAsia="仿宋" w:cs="仿宋"/>
                <w:sz w:val="21"/>
                <w:szCs w:val="21"/>
              </w:rPr>
              <w:t>42539631.12</w:t>
            </w:r>
          </w:p>
        </w:tc>
      </w:tr>
      <w:tr w14:paraId="634A4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1" w:type="dxa"/>
          </w:tcPr>
          <w:p w14:paraId="1EF58290">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3</w:t>
            </w:r>
          </w:p>
        </w:tc>
        <w:tc>
          <w:tcPr>
            <w:tcW w:w="3976" w:type="dxa"/>
            <w:vAlign w:val="center"/>
          </w:tcPr>
          <w:p w14:paraId="4B9E8276">
            <w:pPr>
              <w:pStyle w:val="72"/>
              <w:rPr>
                <w:rFonts w:hint="eastAsia" w:ascii="仿宋" w:hAnsi="仿宋" w:eastAsia="仿宋" w:cs="仿宋"/>
                <w:sz w:val="21"/>
                <w:szCs w:val="21"/>
              </w:rPr>
            </w:pPr>
            <w:r>
              <w:rPr>
                <w:rFonts w:hint="eastAsia" w:ascii="仿宋" w:hAnsi="仿宋" w:eastAsia="仿宋" w:cs="仿宋"/>
                <w:sz w:val="21"/>
                <w:szCs w:val="21"/>
              </w:rPr>
              <w:t>4643349.64</w:t>
            </w:r>
          </w:p>
        </w:tc>
        <w:tc>
          <w:tcPr>
            <w:tcW w:w="3882" w:type="dxa"/>
            <w:vAlign w:val="center"/>
          </w:tcPr>
          <w:p w14:paraId="1AFFD2E5">
            <w:pPr>
              <w:pStyle w:val="72"/>
              <w:rPr>
                <w:rFonts w:hint="eastAsia" w:ascii="仿宋" w:hAnsi="仿宋" w:eastAsia="仿宋" w:cs="仿宋"/>
                <w:sz w:val="21"/>
                <w:szCs w:val="21"/>
              </w:rPr>
            </w:pPr>
            <w:r>
              <w:rPr>
                <w:rFonts w:hint="eastAsia" w:ascii="仿宋" w:hAnsi="仿宋" w:eastAsia="仿宋" w:cs="仿宋"/>
                <w:sz w:val="21"/>
                <w:szCs w:val="21"/>
              </w:rPr>
              <w:t>42539756.88</w:t>
            </w:r>
          </w:p>
        </w:tc>
      </w:tr>
      <w:tr w14:paraId="116E9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1" w:type="dxa"/>
          </w:tcPr>
          <w:p w14:paraId="34D8665F">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4</w:t>
            </w:r>
          </w:p>
        </w:tc>
        <w:tc>
          <w:tcPr>
            <w:tcW w:w="3976" w:type="dxa"/>
            <w:vAlign w:val="center"/>
          </w:tcPr>
          <w:p w14:paraId="6CDC1CEE">
            <w:pPr>
              <w:pStyle w:val="72"/>
              <w:rPr>
                <w:rFonts w:hint="eastAsia" w:ascii="仿宋" w:hAnsi="仿宋" w:eastAsia="仿宋" w:cs="仿宋"/>
                <w:sz w:val="21"/>
                <w:szCs w:val="21"/>
              </w:rPr>
            </w:pPr>
            <w:r>
              <w:rPr>
                <w:rFonts w:hint="eastAsia" w:ascii="仿宋" w:hAnsi="仿宋" w:eastAsia="仿宋" w:cs="仿宋"/>
                <w:sz w:val="21"/>
                <w:szCs w:val="21"/>
              </w:rPr>
              <w:t>4643220.88</w:t>
            </w:r>
          </w:p>
        </w:tc>
        <w:tc>
          <w:tcPr>
            <w:tcW w:w="3882" w:type="dxa"/>
            <w:vAlign w:val="center"/>
          </w:tcPr>
          <w:p w14:paraId="534ECF2B">
            <w:pPr>
              <w:pStyle w:val="72"/>
              <w:rPr>
                <w:rFonts w:hint="eastAsia" w:ascii="仿宋" w:hAnsi="仿宋" w:eastAsia="仿宋" w:cs="仿宋"/>
                <w:sz w:val="21"/>
                <w:szCs w:val="21"/>
              </w:rPr>
            </w:pPr>
            <w:r>
              <w:rPr>
                <w:rFonts w:hint="eastAsia" w:ascii="仿宋" w:hAnsi="仿宋" w:eastAsia="仿宋" w:cs="仿宋"/>
                <w:sz w:val="21"/>
                <w:szCs w:val="21"/>
              </w:rPr>
              <w:t>42539625.49</w:t>
            </w:r>
          </w:p>
        </w:tc>
      </w:tr>
      <w:tr w14:paraId="33383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1" w:type="dxa"/>
          </w:tcPr>
          <w:p w14:paraId="5A8E1D27">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5</w:t>
            </w:r>
          </w:p>
        </w:tc>
        <w:tc>
          <w:tcPr>
            <w:tcW w:w="3976" w:type="dxa"/>
            <w:vAlign w:val="center"/>
          </w:tcPr>
          <w:p w14:paraId="1901528A">
            <w:pPr>
              <w:pStyle w:val="72"/>
              <w:rPr>
                <w:rFonts w:hint="eastAsia" w:ascii="仿宋" w:hAnsi="仿宋" w:eastAsia="仿宋" w:cs="仿宋"/>
                <w:sz w:val="21"/>
                <w:szCs w:val="21"/>
              </w:rPr>
            </w:pPr>
            <w:r>
              <w:rPr>
                <w:rFonts w:hint="eastAsia" w:ascii="仿宋" w:hAnsi="仿宋" w:eastAsia="仿宋" w:cs="仿宋"/>
                <w:sz w:val="21"/>
                <w:szCs w:val="21"/>
              </w:rPr>
              <w:t>4643260.12</w:t>
            </w:r>
          </w:p>
        </w:tc>
        <w:tc>
          <w:tcPr>
            <w:tcW w:w="3882" w:type="dxa"/>
            <w:vAlign w:val="center"/>
          </w:tcPr>
          <w:p w14:paraId="62C824CA">
            <w:pPr>
              <w:pStyle w:val="72"/>
              <w:rPr>
                <w:rFonts w:hint="eastAsia" w:ascii="仿宋" w:hAnsi="仿宋" w:eastAsia="仿宋" w:cs="仿宋"/>
                <w:sz w:val="21"/>
                <w:szCs w:val="21"/>
              </w:rPr>
            </w:pPr>
            <w:r>
              <w:rPr>
                <w:rFonts w:hint="eastAsia" w:ascii="仿宋" w:hAnsi="仿宋" w:eastAsia="仿宋" w:cs="仿宋"/>
                <w:sz w:val="21"/>
                <w:szCs w:val="21"/>
              </w:rPr>
              <w:t>42539559.47</w:t>
            </w:r>
          </w:p>
        </w:tc>
      </w:tr>
      <w:tr w14:paraId="3B9B7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8699" w:type="dxa"/>
            <w:gridSpan w:val="3"/>
            <w:vAlign w:val="center"/>
          </w:tcPr>
          <w:p w14:paraId="0F8D5250">
            <w:pPr>
              <w:pStyle w:val="72"/>
              <w:rPr>
                <w:rFonts w:hint="eastAsia" w:ascii="仿宋" w:hAnsi="仿宋" w:eastAsia="仿宋" w:cs="仿宋"/>
                <w:sz w:val="21"/>
                <w:szCs w:val="21"/>
              </w:rPr>
            </w:pPr>
            <w:r>
              <w:rPr>
                <w:rFonts w:hint="eastAsia" w:ascii="仿宋" w:hAnsi="仿宋" w:eastAsia="仿宋" w:cs="仿宋"/>
                <w:sz w:val="21"/>
                <w:szCs w:val="21"/>
              </w:rPr>
              <w:t>面积：0.041km²，开采标高：692.65m～593m。</w:t>
            </w:r>
          </w:p>
        </w:tc>
      </w:tr>
    </w:tbl>
    <w:p w14:paraId="559F1E7A">
      <w:pPr>
        <w:spacing w:line="360" w:lineRule="auto"/>
        <w:ind w:firstLine="560"/>
        <w:rPr>
          <w:rFonts w:hint="eastAsia" w:ascii="宋体" w:hAnsi="宋体" w:eastAsia="宋体" w:cs="宋体"/>
        </w:rPr>
      </w:pPr>
      <w:r>
        <w:rPr>
          <w:rFonts w:hint="eastAsia" w:ascii="宋体" w:hAnsi="宋体" w:eastAsia="宋体" w:cs="宋体"/>
          <w:szCs w:val="36"/>
        </w:rPr>
        <w:t>（4）</w:t>
      </w:r>
      <w:r>
        <w:rPr>
          <w:rFonts w:hint="eastAsia" w:ascii="宋体" w:hAnsi="宋体" w:eastAsia="宋体" w:cs="宋体"/>
        </w:rPr>
        <w:t>白山市盛泰矿业有限公司采石场七矿采矿许可证（证号：C2206022011087130116717），有效期自2023年1月18日至2030年1月18日）。</w:t>
      </w:r>
    </w:p>
    <w:p w14:paraId="54611BF1">
      <w:pPr>
        <w:spacing w:line="360" w:lineRule="auto"/>
        <w:ind w:firstLine="560"/>
        <w:rPr>
          <w:rFonts w:hint="eastAsia" w:ascii="宋体" w:hAnsi="宋体" w:eastAsia="宋体" w:cs="宋体"/>
        </w:rPr>
      </w:pPr>
      <w:r>
        <w:rPr>
          <w:rFonts w:hint="eastAsia" w:ascii="宋体" w:hAnsi="宋体" w:eastAsia="宋体" w:cs="宋体"/>
        </w:rPr>
        <w:t>采矿权人：白山市盛泰矿业有限公司采石场七矿</w:t>
      </w:r>
    </w:p>
    <w:p w14:paraId="2C79BC6D">
      <w:pPr>
        <w:spacing w:line="360" w:lineRule="auto"/>
        <w:ind w:firstLine="560"/>
        <w:rPr>
          <w:rFonts w:hint="eastAsia" w:ascii="宋体" w:hAnsi="宋体" w:eastAsia="宋体" w:cs="宋体"/>
        </w:rPr>
      </w:pPr>
      <w:r>
        <w:rPr>
          <w:rFonts w:hint="eastAsia" w:ascii="宋体" w:hAnsi="宋体" w:eastAsia="宋体" w:cs="宋体"/>
        </w:rPr>
        <w:t>矿山名称：白山市盛泰矿业有限公司采石场七矿</w:t>
      </w:r>
    </w:p>
    <w:p w14:paraId="553E6D33">
      <w:pPr>
        <w:spacing w:line="360" w:lineRule="auto"/>
        <w:ind w:firstLine="560"/>
        <w:rPr>
          <w:rFonts w:hint="eastAsia" w:ascii="宋体" w:hAnsi="宋体" w:eastAsia="宋体" w:cs="宋体"/>
        </w:rPr>
      </w:pPr>
      <w:r>
        <w:rPr>
          <w:rFonts w:hint="eastAsia" w:ascii="宋体" w:hAnsi="宋体" w:eastAsia="宋体" w:cs="宋体"/>
        </w:rPr>
        <w:t>开采矿种：建筑石料用灰岩</w:t>
      </w:r>
    </w:p>
    <w:p w14:paraId="56F021EE">
      <w:pPr>
        <w:spacing w:line="360" w:lineRule="auto"/>
        <w:ind w:firstLine="560"/>
        <w:rPr>
          <w:rFonts w:hint="eastAsia" w:ascii="宋体" w:hAnsi="宋体" w:eastAsia="宋体" w:cs="宋体"/>
        </w:rPr>
      </w:pPr>
      <w:r>
        <w:rPr>
          <w:rFonts w:hint="eastAsia" w:ascii="宋体" w:hAnsi="宋体" w:eastAsia="宋体" w:cs="宋体"/>
        </w:rPr>
        <w:t>开采方式：露天开采</w:t>
      </w:r>
    </w:p>
    <w:p w14:paraId="55529096">
      <w:pPr>
        <w:spacing w:line="360" w:lineRule="auto"/>
        <w:ind w:firstLine="560"/>
        <w:rPr>
          <w:rFonts w:hint="eastAsia" w:ascii="宋体" w:hAnsi="宋体" w:eastAsia="宋体" w:cs="宋体"/>
        </w:rPr>
      </w:pPr>
      <w:r>
        <w:rPr>
          <w:rFonts w:hint="eastAsia" w:ascii="宋体" w:hAnsi="宋体" w:eastAsia="宋体" w:cs="宋体"/>
        </w:rPr>
        <w:t>生产规模：10万立方米/年</w:t>
      </w:r>
    </w:p>
    <w:p w14:paraId="5B819E43">
      <w:pPr>
        <w:spacing w:line="360" w:lineRule="auto"/>
        <w:ind w:firstLine="560"/>
        <w:rPr>
          <w:rFonts w:hint="eastAsia" w:ascii="宋体" w:hAnsi="宋体" w:eastAsia="宋体" w:cs="宋体"/>
        </w:rPr>
      </w:pPr>
      <w:r>
        <w:rPr>
          <w:rFonts w:hint="eastAsia" w:ascii="宋体" w:hAnsi="宋体" w:eastAsia="宋体" w:cs="宋体"/>
        </w:rPr>
        <w:t>采矿许可登记范围由以下4个拐点圈定，拐点坐标见表1-5。</w:t>
      </w:r>
    </w:p>
    <w:p w14:paraId="16A14D07">
      <w:pPr>
        <w:pStyle w:val="57"/>
        <w:bidi w:val="0"/>
      </w:pPr>
      <w:r>
        <w:t>表1-5   七矿矿区范围及拐点坐标</w:t>
      </w:r>
    </w:p>
    <w:tbl>
      <w:tblPr>
        <w:tblStyle w:val="4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1"/>
        <w:gridCol w:w="3976"/>
        <w:gridCol w:w="3882"/>
      </w:tblGrid>
      <w:tr w14:paraId="12858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841" w:type="dxa"/>
            <w:vMerge w:val="restart"/>
            <w:vAlign w:val="center"/>
          </w:tcPr>
          <w:p w14:paraId="4514D378">
            <w:pPr>
              <w:pStyle w:val="72"/>
              <w:rPr>
                <w:rFonts w:hint="eastAsia" w:ascii="仿宋" w:hAnsi="仿宋" w:eastAsia="仿宋" w:cs="仿宋"/>
                <w:sz w:val="21"/>
                <w:szCs w:val="21"/>
              </w:rPr>
            </w:pPr>
            <w:r>
              <w:rPr>
                <w:rFonts w:hint="eastAsia" w:ascii="仿宋" w:hAnsi="仿宋" w:eastAsia="仿宋" w:cs="仿宋"/>
                <w:sz w:val="21"/>
                <w:szCs w:val="21"/>
              </w:rPr>
              <w:t>拐点编号</w:t>
            </w:r>
          </w:p>
        </w:tc>
        <w:tc>
          <w:tcPr>
            <w:tcW w:w="7858" w:type="dxa"/>
            <w:gridSpan w:val="2"/>
            <w:vAlign w:val="center"/>
          </w:tcPr>
          <w:p w14:paraId="4B0178D6">
            <w:pPr>
              <w:pStyle w:val="72"/>
              <w:rPr>
                <w:rFonts w:hint="eastAsia" w:ascii="仿宋" w:hAnsi="仿宋" w:eastAsia="仿宋" w:cs="仿宋"/>
                <w:sz w:val="21"/>
                <w:szCs w:val="21"/>
              </w:rPr>
            </w:pPr>
            <w:r>
              <w:rPr>
                <w:rFonts w:hint="eastAsia" w:ascii="仿宋" w:hAnsi="仿宋" w:eastAsia="仿宋" w:cs="仿宋"/>
                <w:sz w:val="21"/>
                <w:szCs w:val="21"/>
              </w:rPr>
              <w:t xml:space="preserve">  国家2000坐标系</w:t>
            </w:r>
          </w:p>
        </w:tc>
      </w:tr>
      <w:tr w14:paraId="14632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841" w:type="dxa"/>
            <w:vMerge w:val="continue"/>
            <w:vAlign w:val="center"/>
          </w:tcPr>
          <w:p w14:paraId="277A5847">
            <w:pPr>
              <w:pStyle w:val="72"/>
              <w:rPr>
                <w:rFonts w:hint="eastAsia" w:ascii="仿宋" w:hAnsi="仿宋" w:eastAsia="仿宋" w:cs="仿宋"/>
                <w:sz w:val="21"/>
                <w:szCs w:val="21"/>
              </w:rPr>
            </w:pPr>
          </w:p>
        </w:tc>
        <w:tc>
          <w:tcPr>
            <w:tcW w:w="3976" w:type="dxa"/>
            <w:vAlign w:val="center"/>
          </w:tcPr>
          <w:p w14:paraId="1B99580A">
            <w:pPr>
              <w:pStyle w:val="72"/>
              <w:rPr>
                <w:rFonts w:hint="eastAsia" w:ascii="仿宋" w:hAnsi="仿宋" w:eastAsia="仿宋" w:cs="仿宋"/>
                <w:sz w:val="21"/>
                <w:szCs w:val="21"/>
              </w:rPr>
            </w:pPr>
            <w:r>
              <w:rPr>
                <w:rFonts w:hint="eastAsia" w:ascii="仿宋" w:hAnsi="仿宋" w:eastAsia="仿宋" w:cs="仿宋"/>
                <w:sz w:val="21"/>
                <w:szCs w:val="21"/>
              </w:rPr>
              <w:t>X</w:t>
            </w:r>
          </w:p>
        </w:tc>
        <w:tc>
          <w:tcPr>
            <w:tcW w:w="3882" w:type="dxa"/>
            <w:vAlign w:val="center"/>
          </w:tcPr>
          <w:p w14:paraId="64D32C9B">
            <w:pPr>
              <w:pStyle w:val="72"/>
              <w:rPr>
                <w:rFonts w:hint="eastAsia" w:ascii="仿宋" w:hAnsi="仿宋" w:eastAsia="仿宋" w:cs="仿宋"/>
                <w:sz w:val="21"/>
                <w:szCs w:val="21"/>
              </w:rPr>
            </w:pPr>
            <w:r>
              <w:rPr>
                <w:rFonts w:hint="eastAsia" w:ascii="仿宋" w:hAnsi="仿宋" w:eastAsia="仿宋" w:cs="仿宋"/>
                <w:sz w:val="21"/>
                <w:szCs w:val="21"/>
              </w:rPr>
              <w:t>Y</w:t>
            </w:r>
          </w:p>
        </w:tc>
      </w:tr>
      <w:tr w14:paraId="5988A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1" w:type="dxa"/>
          </w:tcPr>
          <w:p w14:paraId="39D957AC">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1</w:t>
            </w:r>
          </w:p>
        </w:tc>
        <w:tc>
          <w:tcPr>
            <w:tcW w:w="3976" w:type="dxa"/>
            <w:vAlign w:val="center"/>
          </w:tcPr>
          <w:p w14:paraId="62053733">
            <w:pPr>
              <w:pStyle w:val="72"/>
              <w:rPr>
                <w:rFonts w:hint="eastAsia" w:ascii="仿宋" w:hAnsi="仿宋" w:eastAsia="仿宋" w:cs="仿宋"/>
                <w:sz w:val="21"/>
                <w:szCs w:val="21"/>
              </w:rPr>
            </w:pPr>
            <w:r>
              <w:rPr>
                <w:rFonts w:hint="eastAsia" w:ascii="仿宋" w:hAnsi="仿宋" w:eastAsia="仿宋" w:cs="仿宋"/>
                <w:sz w:val="21"/>
                <w:szCs w:val="21"/>
              </w:rPr>
              <w:t>4643482.4500</w:t>
            </w:r>
          </w:p>
        </w:tc>
        <w:tc>
          <w:tcPr>
            <w:tcW w:w="3882" w:type="dxa"/>
            <w:vAlign w:val="center"/>
          </w:tcPr>
          <w:p w14:paraId="7D2397EF">
            <w:pPr>
              <w:pStyle w:val="72"/>
              <w:rPr>
                <w:rFonts w:hint="eastAsia" w:ascii="仿宋" w:hAnsi="仿宋" w:eastAsia="仿宋" w:cs="仿宋"/>
                <w:sz w:val="21"/>
                <w:szCs w:val="21"/>
              </w:rPr>
            </w:pPr>
            <w:r>
              <w:rPr>
                <w:rFonts w:hint="eastAsia" w:ascii="仿宋" w:hAnsi="仿宋" w:eastAsia="仿宋" w:cs="仿宋"/>
                <w:sz w:val="21"/>
                <w:szCs w:val="21"/>
              </w:rPr>
              <w:t>42539880.1000</w:t>
            </w:r>
          </w:p>
        </w:tc>
      </w:tr>
      <w:tr w14:paraId="09CB9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1" w:type="dxa"/>
          </w:tcPr>
          <w:p w14:paraId="6AA40137">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2</w:t>
            </w:r>
          </w:p>
        </w:tc>
        <w:tc>
          <w:tcPr>
            <w:tcW w:w="3976" w:type="dxa"/>
            <w:vAlign w:val="center"/>
          </w:tcPr>
          <w:p w14:paraId="30CF9CE8">
            <w:pPr>
              <w:pStyle w:val="72"/>
              <w:rPr>
                <w:rFonts w:hint="eastAsia" w:ascii="仿宋" w:hAnsi="仿宋" w:eastAsia="仿宋" w:cs="仿宋"/>
                <w:sz w:val="21"/>
                <w:szCs w:val="21"/>
              </w:rPr>
            </w:pPr>
            <w:r>
              <w:rPr>
                <w:rFonts w:hint="eastAsia" w:ascii="仿宋" w:hAnsi="仿宋" w:eastAsia="仿宋" w:cs="仿宋"/>
                <w:sz w:val="21"/>
                <w:szCs w:val="21"/>
              </w:rPr>
              <w:t>4643272.8900</w:t>
            </w:r>
          </w:p>
        </w:tc>
        <w:tc>
          <w:tcPr>
            <w:tcW w:w="3882" w:type="dxa"/>
            <w:vAlign w:val="center"/>
          </w:tcPr>
          <w:p w14:paraId="27C348C6">
            <w:pPr>
              <w:pStyle w:val="72"/>
              <w:rPr>
                <w:rFonts w:hint="eastAsia" w:ascii="仿宋" w:hAnsi="仿宋" w:eastAsia="仿宋" w:cs="仿宋"/>
                <w:sz w:val="21"/>
                <w:szCs w:val="21"/>
              </w:rPr>
            </w:pPr>
            <w:r>
              <w:rPr>
                <w:rFonts w:hint="eastAsia" w:ascii="仿宋" w:hAnsi="仿宋" w:eastAsia="仿宋" w:cs="仿宋"/>
                <w:sz w:val="21"/>
                <w:szCs w:val="21"/>
              </w:rPr>
              <w:t>42539897.4800</w:t>
            </w:r>
          </w:p>
        </w:tc>
      </w:tr>
      <w:tr w14:paraId="4077A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1" w:type="dxa"/>
          </w:tcPr>
          <w:p w14:paraId="6310302E">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3</w:t>
            </w:r>
          </w:p>
        </w:tc>
        <w:tc>
          <w:tcPr>
            <w:tcW w:w="3976" w:type="dxa"/>
            <w:vAlign w:val="center"/>
          </w:tcPr>
          <w:p w14:paraId="7F15428D">
            <w:pPr>
              <w:pStyle w:val="72"/>
              <w:rPr>
                <w:rFonts w:hint="eastAsia" w:ascii="仿宋" w:hAnsi="仿宋" w:eastAsia="仿宋" w:cs="仿宋"/>
                <w:sz w:val="21"/>
                <w:szCs w:val="21"/>
              </w:rPr>
            </w:pPr>
            <w:r>
              <w:rPr>
                <w:rFonts w:hint="eastAsia" w:ascii="仿宋" w:hAnsi="仿宋" w:eastAsia="仿宋" w:cs="仿宋"/>
                <w:sz w:val="21"/>
                <w:szCs w:val="21"/>
              </w:rPr>
              <w:t>4643173.4600</w:t>
            </w:r>
          </w:p>
        </w:tc>
        <w:tc>
          <w:tcPr>
            <w:tcW w:w="3882" w:type="dxa"/>
            <w:vAlign w:val="center"/>
          </w:tcPr>
          <w:p w14:paraId="6DA7265D">
            <w:pPr>
              <w:pStyle w:val="72"/>
              <w:rPr>
                <w:rFonts w:hint="eastAsia" w:ascii="仿宋" w:hAnsi="仿宋" w:eastAsia="仿宋" w:cs="仿宋"/>
                <w:sz w:val="21"/>
                <w:szCs w:val="21"/>
              </w:rPr>
            </w:pPr>
            <w:r>
              <w:rPr>
                <w:rFonts w:hint="eastAsia" w:ascii="仿宋" w:hAnsi="仿宋" w:eastAsia="仿宋" w:cs="仿宋"/>
                <w:sz w:val="21"/>
                <w:szCs w:val="21"/>
              </w:rPr>
              <w:t>42539785.7900</w:t>
            </w:r>
          </w:p>
        </w:tc>
      </w:tr>
      <w:tr w14:paraId="3E89B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1" w:type="dxa"/>
          </w:tcPr>
          <w:p w14:paraId="48C6D270">
            <w:pPr>
              <w:pStyle w:val="72"/>
              <w:rPr>
                <w:rFonts w:hint="eastAsia" w:ascii="仿宋" w:hAnsi="仿宋" w:eastAsia="仿宋" w:cs="仿宋"/>
                <w:kern w:val="0"/>
                <w:sz w:val="21"/>
                <w:szCs w:val="21"/>
                <w:lang w:bidi="ar"/>
              </w:rPr>
            </w:pPr>
            <w:r>
              <w:rPr>
                <w:rFonts w:hint="eastAsia" w:ascii="仿宋" w:hAnsi="仿宋" w:eastAsia="仿宋" w:cs="仿宋"/>
                <w:kern w:val="0"/>
                <w:sz w:val="21"/>
                <w:szCs w:val="21"/>
                <w:lang w:bidi="ar"/>
              </w:rPr>
              <w:t>4</w:t>
            </w:r>
          </w:p>
        </w:tc>
        <w:tc>
          <w:tcPr>
            <w:tcW w:w="3976" w:type="dxa"/>
            <w:vAlign w:val="center"/>
          </w:tcPr>
          <w:p w14:paraId="0E83F419">
            <w:pPr>
              <w:pStyle w:val="72"/>
              <w:rPr>
                <w:rFonts w:hint="eastAsia" w:ascii="仿宋" w:hAnsi="仿宋" w:eastAsia="仿宋" w:cs="仿宋"/>
                <w:sz w:val="21"/>
                <w:szCs w:val="21"/>
              </w:rPr>
            </w:pPr>
            <w:r>
              <w:rPr>
                <w:rFonts w:hint="eastAsia" w:ascii="仿宋" w:hAnsi="仿宋" w:eastAsia="仿宋" w:cs="仿宋"/>
                <w:sz w:val="21"/>
                <w:szCs w:val="21"/>
              </w:rPr>
              <w:t>4643196.9800</w:t>
            </w:r>
          </w:p>
        </w:tc>
        <w:tc>
          <w:tcPr>
            <w:tcW w:w="3882" w:type="dxa"/>
            <w:vAlign w:val="center"/>
          </w:tcPr>
          <w:p w14:paraId="77381BA6">
            <w:pPr>
              <w:pStyle w:val="72"/>
              <w:rPr>
                <w:rFonts w:hint="eastAsia" w:ascii="仿宋" w:hAnsi="仿宋" w:eastAsia="仿宋" w:cs="仿宋"/>
                <w:sz w:val="21"/>
                <w:szCs w:val="21"/>
              </w:rPr>
            </w:pPr>
            <w:r>
              <w:rPr>
                <w:rFonts w:hint="eastAsia" w:ascii="仿宋" w:hAnsi="仿宋" w:eastAsia="仿宋" w:cs="仿宋"/>
                <w:sz w:val="21"/>
                <w:szCs w:val="21"/>
              </w:rPr>
              <w:t>42539630.5900</w:t>
            </w:r>
          </w:p>
        </w:tc>
      </w:tr>
      <w:tr w14:paraId="280D7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8699" w:type="dxa"/>
            <w:gridSpan w:val="3"/>
            <w:vAlign w:val="center"/>
          </w:tcPr>
          <w:p w14:paraId="43EAF6DE">
            <w:pPr>
              <w:pStyle w:val="72"/>
              <w:rPr>
                <w:rFonts w:hint="eastAsia" w:ascii="仿宋" w:hAnsi="仿宋" w:eastAsia="仿宋" w:cs="仿宋"/>
                <w:sz w:val="21"/>
                <w:szCs w:val="21"/>
              </w:rPr>
            </w:pPr>
            <w:r>
              <w:rPr>
                <w:rFonts w:hint="eastAsia" w:ascii="仿宋" w:hAnsi="仿宋" w:eastAsia="仿宋" w:cs="仿宋"/>
                <w:sz w:val="21"/>
                <w:szCs w:val="21"/>
              </w:rPr>
              <w:t>面积：0.038km²，开采标高：694m～590m。</w:t>
            </w:r>
          </w:p>
        </w:tc>
      </w:tr>
    </w:tbl>
    <w:p w14:paraId="26D84B52">
      <w:pPr>
        <w:pStyle w:val="15"/>
        <w:ind w:firstLine="560"/>
      </w:pPr>
    </w:p>
    <w:p w14:paraId="52CE416F">
      <w:pPr>
        <w:pStyle w:val="15"/>
        <w:spacing w:line="240" w:lineRule="auto"/>
        <w:ind w:firstLine="0" w:firstLineChars="0"/>
        <w:jc w:val="center"/>
      </w:pPr>
      <w:r>
        <w:rPr>
          <w:rFonts w:hint="eastAsia"/>
        </w:rPr>
        <w:drawing>
          <wp:inline distT="0" distB="0" distL="114300" distR="114300">
            <wp:extent cx="5401310" cy="5287645"/>
            <wp:effectExtent l="0" t="0" r="8890" b="8255"/>
            <wp:docPr id="15" name="图片 15" descr="1b199e482ec6e7ae44a0b2ede0046c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b199e482ec6e7ae44a0b2ede0046c69"/>
                    <pic:cNvPicPr>
                      <a:picLocks noChangeAspect="1"/>
                    </pic:cNvPicPr>
                  </pic:nvPicPr>
                  <pic:blipFill>
                    <a:blip r:embed="rId25"/>
                    <a:srcRect b="2098"/>
                    <a:stretch>
                      <a:fillRect/>
                    </a:stretch>
                  </pic:blipFill>
                  <pic:spPr>
                    <a:xfrm>
                      <a:off x="0" y="0"/>
                      <a:ext cx="5401310" cy="5287993"/>
                    </a:xfrm>
                    <a:prstGeom prst="rect">
                      <a:avLst/>
                    </a:prstGeom>
                    <a:ln>
                      <a:noFill/>
                    </a:ln>
                  </pic:spPr>
                </pic:pic>
              </a:graphicData>
            </a:graphic>
          </wp:inline>
        </w:drawing>
      </w:r>
    </w:p>
    <w:p w14:paraId="4DB12573">
      <w:pPr>
        <w:pStyle w:val="66"/>
        <w:bidi w:val="0"/>
      </w:pPr>
      <w:r>
        <w:t>图1-</w:t>
      </w:r>
      <w:r>
        <w:rPr>
          <w:rFonts w:hint="eastAsia"/>
        </w:rPr>
        <w:t>2</w:t>
      </w:r>
      <w:r>
        <w:t xml:space="preserve"> 相邻矿山位置分布</w:t>
      </w:r>
      <w:r>
        <w:rPr>
          <w:rFonts w:hint="eastAsia"/>
        </w:rPr>
        <w:t>及土地利用现状</w:t>
      </w:r>
      <w:r>
        <w:t>图</w:t>
      </w:r>
    </w:p>
    <w:p w14:paraId="1FF69CB9">
      <w:pPr>
        <w:pStyle w:val="4"/>
        <w:ind w:firstLine="602"/>
        <w:rPr>
          <w:rFonts w:ascii="Times New Roman" w:hAnsi="Times New Roman"/>
        </w:rPr>
      </w:pPr>
      <w:bookmarkStart w:id="44" w:name="_Toc215692434"/>
      <w:bookmarkStart w:id="45" w:name="_Toc211790730"/>
      <w:bookmarkStart w:id="46" w:name="_Toc215842122"/>
      <w:bookmarkStart w:id="47" w:name="_Toc1436"/>
      <w:r>
        <w:rPr>
          <w:rFonts w:ascii="Times New Roman" w:hAnsi="Times New Roman"/>
        </w:rPr>
        <w:t>三、</w:t>
      </w:r>
      <w:bookmarkStart w:id="48" w:name="OLE_LINK8"/>
      <w:r>
        <w:rPr>
          <w:rFonts w:ascii="Times New Roman" w:hAnsi="Times New Roman"/>
        </w:rPr>
        <w:t>矿山开采历史</w:t>
      </w:r>
      <w:bookmarkEnd w:id="48"/>
      <w:r>
        <w:rPr>
          <w:rFonts w:ascii="Times New Roman" w:hAnsi="Times New Roman"/>
        </w:rPr>
        <w:t>及现状</w:t>
      </w:r>
      <w:bookmarkEnd w:id="44"/>
      <w:bookmarkEnd w:id="45"/>
      <w:bookmarkEnd w:id="46"/>
      <w:bookmarkEnd w:id="47"/>
    </w:p>
    <w:p w14:paraId="52E726EB">
      <w:pPr>
        <w:spacing w:line="360" w:lineRule="auto"/>
        <w:ind w:firstLine="560"/>
        <w:rPr>
          <w:rFonts w:hint="eastAsia" w:ascii="宋体" w:hAnsi="宋体" w:eastAsia="宋体" w:cs="宋体"/>
          <w:szCs w:val="28"/>
        </w:rPr>
      </w:pPr>
      <w:r>
        <w:rPr>
          <w:rFonts w:hint="eastAsia" w:ascii="宋体" w:hAnsi="宋体" w:eastAsia="宋体" w:cs="宋体"/>
          <w:szCs w:val="28"/>
        </w:rPr>
        <w:t>1.矿山开采历史</w:t>
      </w:r>
    </w:p>
    <w:p w14:paraId="08CCEAAE">
      <w:pPr>
        <w:spacing w:line="360" w:lineRule="auto"/>
        <w:ind w:firstLine="560"/>
        <w:rPr>
          <w:rFonts w:hint="eastAsia" w:ascii="宋体" w:hAnsi="宋体" w:eastAsia="宋体" w:cs="宋体"/>
          <w:szCs w:val="28"/>
        </w:rPr>
      </w:pPr>
      <w:r>
        <w:rPr>
          <w:rFonts w:hint="eastAsia" w:ascii="宋体" w:hAnsi="宋体" w:eastAsia="宋体" w:cs="宋体"/>
          <w:szCs w:val="28"/>
        </w:rPr>
        <w:t>本矿山原矿山名称为吉林星泰集团有限公司采石场，依据国家安全生产监督管理总局令第39号《小型露天采石场安全管理与监督检查规定》，由于原吉林星泰集团有限公司采石场、白山市佳鑫矿业有限公司东盛采石场、白山市八道江区东山采石场一矿、白山市兴达矿业有限公司、白山市帝源矿业有限公司、白山市鑫德环保建材有限公司东山村石灰石矿六家矿山矿区相互距离不满足300m的安全要求，后将上述六家矿山整合为现白山市盛泰矿业有限公司，本矿山为白山市盛泰矿业有限公司采石场一矿。2007年，白山市煤田地质测量勘察大队提交了该矿山的矿产资源储量估算结果，保有资源量（122b）2717 千m³，可采储量（122）2174千m³。于2007年4月取得了《关于白山市星泰路桥有限公司采石场矿产资源储量说明书》矿产资源储量评审备案证明。</w:t>
      </w:r>
    </w:p>
    <w:p w14:paraId="3853B881">
      <w:pPr>
        <w:spacing w:line="360" w:lineRule="auto"/>
        <w:ind w:firstLine="560"/>
        <w:rPr>
          <w:rFonts w:hint="eastAsia" w:ascii="宋体" w:hAnsi="宋体" w:eastAsia="宋体" w:cs="宋体"/>
          <w:szCs w:val="28"/>
        </w:rPr>
      </w:pPr>
      <w:r>
        <w:rPr>
          <w:rFonts w:hint="eastAsia" w:ascii="宋体" w:hAnsi="宋体" w:eastAsia="宋体" w:cs="宋体"/>
          <w:szCs w:val="28"/>
        </w:rPr>
        <w:t>矿山于2007年投产，截至2024年底该矿保有控制资源储量为1858.45千立方米。该矿累计探明资源储量为2717千m³。</w:t>
      </w:r>
    </w:p>
    <w:p w14:paraId="7ED9F58A">
      <w:pPr>
        <w:spacing w:line="360" w:lineRule="auto"/>
        <w:ind w:firstLine="560"/>
        <w:rPr>
          <w:rFonts w:hint="eastAsia" w:ascii="宋体" w:hAnsi="宋体" w:eastAsia="宋体" w:cs="宋体"/>
          <w:szCs w:val="28"/>
        </w:rPr>
      </w:pPr>
      <w:r>
        <w:rPr>
          <w:rFonts w:hint="eastAsia" w:ascii="宋体" w:hAnsi="宋体" w:eastAsia="宋体" w:cs="宋体"/>
          <w:szCs w:val="28"/>
        </w:rPr>
        <w:t>矿山最初取得的采矿证由原白山市国土资源局颁发，开采标高610—560m，采用露天开采方式，开采规模为10万m³/年（16万吨/年），年作业天数240天，每天1班，每班8小时。2011年矿山更换采矿证，将开采标高变为658—560m。</w:t>
      </w:r>
    </w:p>
    <w:p w14:paraId="0AADB6AF">
      <w:pPr>
        <w:tabs>
          <w:tab w:val="left" w:pos="312"/>
        </w:tabs>
        <w:spacing w:line="360" w:lineRule="auto"/>
        <w:rPr>
          <w:rFonts w:hint="eastAsia" w:ascii="宋体" w:hAnsi="宋体" w:eastAsia="宋体" w:cs="宋体"/>
          <w:szCs w:val="28"/>
        </w:rPr>
      </w:pPr>
      <w:r>
        <w:rPr>
          <w:rFonts w:hint="eastAsia" w:ascii="宋体" w:hAnsi="宋体" w:eastAsia="宋体" w:cs="宋体"/>
          <w:szCs w:val="28"/>
        </w:rPr>
        <w:t>2.矿山开采现状</w:t>
      </w:r>
    </w:p>
    <w:p w14:paraId="4545FB51">
      <w:pPr>
        <w:spacing w:line="360" w:lineRule="auto"/>
        <w:ind w:firstLine="560"/>
        <w:jc w:val="both"/>
        <w:rPr>
          <w:rFonts w:hint="eastAsia" w:ascii="宋体" w:hAnsi="宋体" w:eastAsia="宋体" w:cs="宋体"/>
        </w:rPr>
      </w:pPr>
      <w:r>
        <w:rPr>
          <w:rFonts w:hint="eastAsia" w:ascii="宋体" w:hAnsi="宋体" w:eastAsia="宋体" w:cs="宋体"/>
        </w:rPr>
        <w:t>（1）矿山剩余有效服务年限及生产规模</w:t>
      </w:r>
    </w:p>
    <w:p w14:paraId="28C71E8E">
      <w:pPr>
        <w:spacing w:line="360" w:lineRule="auto"/>
        <w:ind w:firstLine="560"/>
        <w:rPr>
          <w:rFonts w:hint="eastAsia" w:ascii="宋体" w:hAnsi="宋体" w:eastAsia="宋体" w:cs="宋体"/>
        </w:rPr>
      </w:pPr>
      <w:r>
        <w:rPr>
          <w:rFonts w:hint="eastAsia" w:ascii="宋体" w:hAnsi="宋体" w:eastAsia="宋体" w:cs="宋体"/>
        </w:rPr>
        <w:t>据</w:t>
      </w:r>
      <w:r>
        <w:rPr>
          <w:rFonts w:hint="eastAsia" w:ascii="宋体" w:hAnsi="宋体" w:eastAsia="宋体" w:cs="宋体"/>
          <w:spacing w:val="-6"/>
        </w:rPr>
        <w:t>《</w:t>
      </w:r>
      <w:r>
        <w:rPr>
          <w:rFonts w:hint="eastAsia" w:ascii="宋体" w:hAnsi="宋体" w:eastAsia="宋体" w:cs="宋体"/>
        </w:rPr>
        <w:t>白山市盛泰矿业有限公司采石场一矿2024年度矿产资源储量统计基础表（固体矿产）》（2024年12月），矿山保有控制资源储量（KZ）185.845×10</w:t>
      </w:r>
      <w:r>
        <w:rPr>
          <w:rFonts w:hint="eastAsia" w:ascii="宋体" w:hAnsi="宋体" w:eastAsia="宋体" w:cs="宋体"/>
          <w:vertAlign w:val="superscript"/>
        </w:rPr>
        <w:t>4</w:t>
      </w:r>
      <w:r>
        <w:rPr>
          <w:rFonts w:hint="eastAsia" w:ascii="宋体" w:hAnsi="宋体" w:eastAsia="宋体" w:cs="宋体"/>
        </w:rPr>
        <w:t>m³（297.352×10</w:t>
      </w:r>
      <w:r>
        <w:rPr>
          <w:rFonts w:hint="eastAsia" w:ascii="宋体" w:hAnsi="宋体" w:eastAsia="宋体" w:cs="宋体"/>
          <w:vertAlign w:val="superscript"/>
        </w:rPr>
        <w:t>4</w:t>
      </w:r>
      <w:r>
        <w:rPr>
          <w:rFonts w:hint="eastAsia" w:ascii="宋体" w:hAnsi="宋体" w:eastAsia="宋体" w:cs="宋体"/>
        </w:rPr>
        <w:t>t）。矿山设计生产规模为16万t/a（10万m³/a），根据矿山2024年度矿山储量年报，该矿山截至2024年底可采储量为1858.45千m³，经计算矿山设计利用资源量为256.27</w:t>
      </w:r>
      <w:r>
        <w:rPr>
          <w:rFonts w:hint="eastAsia" w:ascii="宋体" w:hAnsi="宋体" w:eastAsia="宋体" w:cs="宋体"/>
          <w:lang w:val="zh-CN"/>
        </w:rPr>
        <w:t>×</w:t>
      </w:r>
      <w:r>
        <w:rPr>
          <w:rFonts w:hint="eastAsia" w:ascii="宋体" w:hAnsi="宋体" w:eastAsia="宋体" w:cs="宋体"/>
        </w:rPr>
        <w:t>10</w:t>
      </w:r>
      <w:r>
        <w:rPr>
          <w:rFonts w:hint="eastAsia" w:ascii="宋体" w:hAnsi="宋体" w:eastAsia="宋体" w:cs="宋体"/>
          <w:vertAlign w:val="superscript"/>
        </w:rPr>
        <w:t>4</w:t>
      </w:r>
      <w:r>
        <w:rPr>
          <w:rFonts w:hint="eastAsia" w:ascii="宋体" w:hAnsi="宋体" w:eastAsia="宋体" w:cs="宋体"/>
        </w:rPr>
        <w:t>t，剩余有效服务年限约为16年。</w:t>
      </w:r>
    </w:p>
    <w:p w14:paraId="79EBF60A">
      <w:pPr>
        <w:pStyle w:val="15"/>
        <w:spacing w:line="360" w:lineRule="auto"/>
        <w:ind w:firstLine="560"/>
        <w:rPr>
          <w:rFonts w:hint="eastAsia" w:ascii="宋体" w:hAnsi="宋体" w:eastAsia="宋体" w:cs="宋体"/>
        </w:rPr>
      </w:pPr>
      <w:r>
        <w:rPr>
          <w:rFonts w:hint="eastAsia" w:ascii="宋体" w:hAnsi="宋体" w:eastAsia="宋体" w:cs="宋体"/>
        </w:rPr>
        <w:t>（2）采矿权有效期限及生产规模</w:t>
      </w:r>
    </w:p>
    <w:p w14:paraId="6C4AD045">
      <w:pPr>
        <w:spacing w:line="360" w:lineRule="auto"/>
        <w:ind w:firstLine="560"/>
        <w:jc w:val="both"/>
        <w:rPr>
          <w:rFonts w:hint="eastAsia" w:ascii="宋体" w:hAnsi="宋体" w:eastAsia="宋体" w:cs="宋体"/>
        </w:rPr>
      </w:pPr>
      <w:r>
        <w:rPr>
          <w:rFonts w:hint="eastAsia" w:ascii="宋体" w:hAnsi="宋体" w:eastAsia="宋体" w:cs="宋体"/>
        </w:rPr>
        <w:t>矿山现有采矿证有效期为六年零二个月，有效期自2021年4月27日到2027年6月27日，采矿权剩余有效期限为1.6年，矿山现生产规模为16万t/a。</w:t>
      </w:r>
    </w:p>
    <w:p w14:paraId="0D24E3FA">
      <w:pPr>
        <w:spacing w:line="360" w:lineRule="auto"/>
        <w:ind w:firstLine="560"/>
        <w:jc w:val="both"/>
        <w:rPr>
          <w:rFonts w:hint="eastAsia" w:ascii="宋体" w:hAnsi="宋体" w:eastAsia="宋体" w:cs="宋体"/>
        </w:rPr>
      </w:pPr>
      <w:r>
        <w:rPr>
          <w:rFonts w:hint="eastAsia" w:ascii="宋体" w:hAnsi="宋体" w:eastAsia="宋体" w:cs="宋体"/>
        </w:rPr>
        <w:t>（3）可供开采矿产资源的范围</w:t>
      </w:r>
    </w:p>
    <w:p w14:paraId="5B4A9981">
      <w:pPr>
        <w:spacing w:line="360" w:lineRule="auto"/>
        <w:ind w:firstLine="560"/>
        <w:jc w:val="both"/>
        <w:rPr>
          <w:rFonts w:hint="eastAsia" w:eastAsia="宋体"/>
          <w:lang w:eastAsia="zh-CN"/>
        </w:rPr>
      </w:pPr>
      <w:r>
        <w:rPr>
          <w:rFonts w:hint="eastAsia" w:ascii="宋体" w:hAnsi="宋体" w:eastAsia="宋体" w:cs="宋体"/>
        </w:rPr>
        <w:t>根据《</w:t>
      </w:r>
      <w:r>
        <w:rPr>
          <w:rFonts w:hint="eastAsia" w:ascii="宋体" w:hAnsi="宋体" w:eastAsia="宋体" w:cs="宋体"/>
          <w:szCs w:val="28"/>
        </w:rPr>
        <w:t>白山市盛泰矿业有限公司改建项目安全设施设计</w:t>
      </w:r>
      <w:r>
        <w:rPr>
          <w:rFonts w:hint="eastAsia" w:ascii="宋体" w:hAnsi="宋体" w:eastAsia="宋体" w:cs="宋体"/>
        </w:rPr>
        <w:t>》，盛泰一矿可供开采矿产资源范围见表1-6</w:t>
      </w:r>
      <w:r>
        <w:rPr>
          <w:rFonts w:hint="eastAsia" w:ascii="宋体" w:hAnsi="宋体" w:eastAsia="宋体" w:cs="宋体"/>
          <w:lang w:eastAsia="zh-CN"/>
        </w:rPr>
        <w:t>。</w:t>
      </w:r>
    </w:p>
    <w:p w14:paraId="4E9CFEF4">
      <w:pPr>
        <w:widowControl/>
        <w:adjustRightInd/>
        <w:snapToGrid/>
        <w:spacing w:line="240" w:lineRule="auto"/>
        <w:ind w:firstLine="0" w:firstLineChars="0"/>
      </w:pPr>
      <w:r>
        <w:br w:type="page"/>
      </w:r>
    </w:p>
    <w:p w14:paraId="57EFBFBB">
      <w:pPr>
        <w:pStyle w:val="57"/>
        <w:bidi w:val="0"/>
        <w:rPr>
          <w:rFonts w:ascii="Times New Roman" w:hAnsi="Times New Roman"/>
        </w:rPr>
      </w:pPr>
      <w:r>
        <w:t>表1-6  资源储量估算范围</w:t>
      </w:r>
    </w:p>
    <w:tbl>
      <w:tblPr>
        <w:tblStyle w:val="42"/>
        <w:tblW w:w="4813"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25"/>
        <w:gridCol w:w="3540"/>
        <w:gridCol w:w="3848"/>
      </w:tblGrid>
      <w:tr w14:paraId="6D5013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0" w:hRule="atLeast"/>
          <w:jc w:val="center"/>
        </w:trPr>
        <w:tc>
          <w:tcPr>
            <w:tcW w:w="1825" w:type="dxa"/>
            <w:vMerge w:val="restart"/>
            <w:vAlign w:val="center"/>
          </w:tcPr>
          <w:p w14:paraId="239B48EB">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拐点编号</w:t>
            </w:r>
          </w:p>
        </w:tc>
        <w:tc>
          <w:tcPr>
            <w:tcW w:w="7388" w:type="dxa"/>
            <w:gridSpan w:val="2"/>
            <w:vAlign w:val="center"/>
          </w:tcPr>
          <w:p w14:paraId="17492D00">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sz w:val="21"/>
                <w:szCs w:val="21"/>
              </w:rPr>
              <w:t>2000国家大地坐标系</w:t>
            </w:r>
          </w:p>
        </w:tc>
      </w:tr>
      <w:tr w14:paraId="0E4DCE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4" w:hRule="atLeast"/>
          <w:jc w:val="center"/>
        </w:trPr>
        <w:tc>
          <w:tcPr>
            <w:tcW w:w="1825" w:type="dxa"/>
            <w:vMerge w:val="continue"/>
            <w:vAlign w:val="center"/>
          </w:tcPr>
          <w:p w14:paraId="3403EA18">
            <w:pPr>
              <w:widowControl/>
              <w:spacing w:before="57" w:beforeLines="15" w:line="240" w:lineRule="auto"/>
              <w:ind w:firstLine="420"/>
              <w:jc w:val="center"/>
              <w:rPr>
                <w:rFonts w:hint="eastAsia" w:ascii="仿宋" w:hAnsi="仿宋" w:eastAsia="仿宋" w:cs="仿宋"/>
                <w:bCs/>
                <w:sz w:val="21"/>
                <w:szCs w:val="21"/>
              </w:rPr>
            </w:pPr>
          </w:p>
        </w:tc>
        <w:tc>
          <w:tcPr>
            <w:tcW w:w="3540" w:type="dxa"/>
            <w:vAlign w:val="center"/>
          </w:tcPr>
          <w:p w14:paraId="153878C2">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X</w:t>
            </w:r>
          </w:p>
        </w:tc>
        <w:tc>
          <w:tcPr>
            <w:tcW w:w="3848" w:type="dxa"/>
            <w:vAlign w:val="center"/>
          </w:tcPr>
          <w:p w14:paraId="327D5C61">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Y</w:t>
            </w:r>
          </w:p>
        </w:tc>
      </w:tr>
      <w:tr w14:paraId="0BDFA2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825" w:type="dxa"/>
            <w:vAlign w:val="center"/>
          </w:tcPr>
          <w:p w14:paraId="59E5C5BF">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1</w:t>
            </w:r>
          </w:p>
        </w:tc>
        <w:tc>
          <w:tcPr>
            <w:tcW w:w="3540" w:type="dxa"/>
            <w:vAlign w:val="center"/>
          </w:tcPr>
          <w:p w14:paraId="5EE01D1B">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4643375.93</w:t>
            </w:r>
          </w:p>
        </w:tc>
        <w:tc>
          <w:tcPr>
            <w:tcW w:w="3848" w:type="dxa"/>
            <w:vAlign w:val="center"/>
          </w:tcPr>
          <w:p w14:paraId="56C98427">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42538790.46</w:t>
            </w:r>
          </w:p>
        </w:tc>
      </w:tr>
      <w:tr w14:paraId="28924E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825" w:type="dxa"/>
            <w:vAlign w:val="center"/>
          </w:tcPr>
          <w:p w14:paraId="1D77B1D5">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2</w:t>
            </w:r>
          </w:p>
        </w:tc>
        <w:tc>
          <w:tcPr>
            <w:tcW w:w="3540" w:type="dxa"/>
            <w:vAlign w:val="center"/>
          </w:tcPr>
          <w:p w14:paraId="13EDFF0A">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4643322.51</w:t>
            </w:r>
          </w:p>
        </w:tc>
        <w:tc>
          <w:tcPr>
            <w:tcW w:w="3848" w:type="dxa"/>
            <w:vAlign w:val="center"/>
          </w:tcPr>
          <w:p w14:paraId="2C5DE120">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42538978.34</w:t>
            </w:r>
          </w:p>
        </w:tc>
      </w:tr>
      <w:tr w14:paraId="0F3828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825" w:type="dxa"/>
            <w:vAlign w:val="center"/>
          </w:tcPr>
          <w:p w14:paraId="0FE722CA">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3</w:t>
            </w:r>
          </w:p>
        </w:tc>
        <w:tc>
          <w:tcPr>
            <w:tcW w:w="3540" w:type="dxa"/>
            <w:vAlign w:val="center"/>
          </w:tcPr>
          <w:p w14:paraId="312E57F4">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4643080.33</w:t>
            </w:r>
          </w:p>
        </w:tc>
        <w:tc>
          <w:tcPr>
            <w:tcW w:w="3848" w:type="dxa"/>
            <w:vAlign w:val="center"/>
          </w:tcPr>
          <w:p w14:paraId="59F10ACC">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42538916.83</w:t>
            </w:r>
          </w:p>
        </w:tc>
      </w:tr>
      <w:tr w14:paraId="2A7DCA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825" w:type="dxa"/>
            <w:vAlign w:val="center"/>
          </w:tcPr>
          <w:p w14:paraId="786A07AF">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w:t>
            </w:r>
          </w:p>
        </w:tc>
        <w:tc>
          <w:tcPr>
            <w:tcW w:w="3540" w:type="dxa"/>
            <w:vAlign w:val="center"/>
          </w:tcPr>
          <w:p w14:paraId="16B5AD67">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4643293.44</w:t>
            </w:r>
          </w:p>
        </w:tc>
        <w:tc>
          <w:tcPr>
            <w:tcW w:w="3848" w:type="dxa"/>
            <w:tcBorders>
              <w:right w:val="single" w:color="auto" w:sz="4" w:space="0"/>
            </w:tcBorders>
            <w:vAlign w:val="center"/>
          </w:tcPr>
          <w:p w14:paraId="52CA0063">
            <w:pPr>
              <w:widowControl/>
              <w:spacing w:before="57" w:beforeLines="15" w:line="240" w:lineRule="auto"/>
              <w:ind w:firstLine="420"/>
              <w:jc w:val="center"/>
              <w:rPr>
                <w:rFonts w:hint="eastAsia" w:ascii="仿宋" w:hAnsi="仿宋" w:eastAsia="仿宋" w:cs="仿宋"/>
                <w:bCs/>
                <w:sz w:val="21"/>
                <w:szCs w:val="21"/>
              </w:rPr>
            </w:pPr>
            <w:r>
              <w:rPr>
                <w:rFonts w:hint="eastAsia" w:ascii="仿宋" w:hAnsi="仿宋" w:eastAsia="仿宋" w:cs="仿宋"/>
                <w:bCs/>
                <w:sz w:val="21"/>
                <w:szCs w:val="21"/>
              </w:rPr>
              <w:t>42538719.34</w:t>
            </w:r>
          </w:p>
        </w:tc>
      </w:tr>
      <w:tr w14:paraId="608BDB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213" w:type="dxa"/>
            <w:gridSpan w:val="3"/>
            <w:tcBorders>
              <w:right w:val="single" w:color="auto" w:sz="4" w:space="0"/>
            </w:tcBorders>
            <w:vAlign w:val="center"/>
          </w:tcPr>
          <w:p w14:paraId="36BF361E">
            <w:pPr>
              <w:widowControl/>
              <w:spacing w:before="57" w:beforeLines="15" w:line="240" w:lineRule="auto"/>
              <w:ind w:firstLine="420"/>
              <w:jc w:val="center"/>
              <w:rPr>
                <w:rFonts w:hint="eastAsia" w:ascii="仿宋" w:hAnsi="仿宋" w:eastAsia="仿宋" w:cs="仿宋"/>
                <w:sz w:val="21"/>
                <w:szCs w:val="21"/>
              </w:rPr>
            </w:pPr>
            <w:r>
              <w:rPr>
                <w:rFonts w:hint="eastAsia" w:ascii="仿宋" w:hAnsi="仿宋" w:eastAsia="仿宋" w:cs="仿宋"/>
                <w:sz w:val="21"/>
                <w:szCs w:val="21"/>
              </w:rPr>
              <w:t>矿区面积：0.04km²，开采标高：658m至560m</w:t>
            </w:r>
          </w:p>
        </w:tc>
      </w:tr>
    </w:tbl>
    <w:p w14:paraId="706691CB">
      <w:pPr>
        <w:spacing w:before="190" w:beforeLines="50" w:line="240" w:lineRule="auto"/>
        <w:ind w:firstLine="0" w:firstLineChars="0"/>
        <w:jc w:val="center"/>
        <w:rPr>
          <w:szCs w:val="28"/>
        </w:rPr>
      </w:pPr>
      <w:r>
        <w:drawing>
          <wp:inline distT="0" distB="0" distL="0" distR="0">
            <wp:extent cx="5274310" cy="5274310"/>
            <wp:effectExtent l="0" t="0" r="2540" b="2540"/>
            <wp:docPr id="1303862755" name="图片 11" descr="图表, 表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862755" name="图片 11" descr="图表, 表面图&#10;&#10;AI 生成的内容可能不正确。"/>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p>
    <w:p w14:paraId="29F40266">
      <w:pPr>
        <w:pStyle w:val="66"/>
        <w:bidi w:val="0"/>
      </w:pPr>
      <w:r>
        <w:t>图1-</w:t>
      </w:r>
      <w:r>
        <w:rPr>
          <w:rFonts w:hint="eastAsia"/>
        </w:rPr>
        <w:t>3</w:t>
      </w:r>
      <w:r>
        <w:t xml:space="preserve">  采矿权与资源量估算范围叠合图</w:t>
      </w:r>
    </w:p>
    <w:p w14:paraId="110CBB08">
      <w:pPr>
        <w:spacing w:line="360" w:lineRule="auto"/>
        <w:ind w:firstLine="560"/>
        <w:jc w:val="both"/>
        <w:rPr>
          <w:rFonts w:hint="eastAsia" w:ascii="宋体" w:hAnsi="宋体" w:eastAsia="宋体" w:cs="宋体"/>
        </w:rPr>
      </w:pPr>
      <w:r>
        <w:rPr>
          <w:rFonts w:hint="eastAsia" w:ascii="宋体" w:hAnsi="宋体" w:eastAsia="宋体" w:cs="宋体"/>
          <w:szCs w:val="28"/>
        </w:rPr>
        <w:t>矿山现状开采最低标高560m，高于矿山所在位置地表最低标高530m。矿山正在剥离采矿权范围内剩余表土，剥离表土后矿山将自658m标高处自上而下爆破采矿（矿山爆破工作全部外包给爆破服务公司，矿山不设置火药库），矿石用挖掘机抛落至坑底，经机械转运至破碎加工区，产出料石堆放在料石堆场，等待出售。</w:t>
      </w:r>
    </w:p>
    <w:p w14:paraId="306FC952">
      <w:pPr>
        <w:pStyle w:val="4"/>
        <w:bidi w:val="0"/>
      </w:pPr>
      <w:bookmarkStart w:id="49" w:name="_Toc2435"/>
      <w:r>
        <w:rPr>
          <w:rFonts w:hint="eastAsia"/>
        </w:rPr>
        <w:t>四、发利用方案概述</w:t>
      </w:r>
      <w:bookmarkEnd w:id="49"/>
    </w:p>
    <w:p w14:paraId="4B8B1718">
      <w:pPr>
        <w:spacing w:line="360" w:lineRule="auto"/>
        <w:ind w:firstLine="560"/>
        <w:rPr>
          <w:rFonts w:hint="eastAsia" w:ascii="宋体" w:hAnsi="宋体" w:eastAsia="宋体" w:cs="宋体"/>
          <w:highlight w:val="none"/>
        </w:rPr>
      </w:pPr>
      <w:r>
        <w:rPr>
          <w:rFonts w:hint="eastAsia" w:ascii="宋体" w:hAnsi="宋体" w:eastAsia="宋体" w:cs="宋体"/>
          <w:highlight w:val="none"/>
        </w:rPr>
        <w:t>2025年4月白山市盛泰矿业有限公司委托吉林鸿邦冶金设计研究院有限公司编制了《白山市盛泰矿业有限公司改建项目安全设施设计》，并通过了专家评审，矿产资源开发利用方案内容如下：</w:t>
      </w:r>
    </w:p>
    <w:p w14:paraId="3201D86C">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（1）工作制度及产品方案</w:t>
      </w:r>
    </w:p>
    <w:p w14:paraId="0BD885DF">
      <w:pPr>
        <w:spacing w:line="360" w:lineRule="auto"/>
        <w:ind w:firstLine="560"/>
        <w:rPr>
          <w:rFonts w:hint="eastAsia" w:ascii="宋体" w:hAnsi="宋体" w:eastAsia="宋体" w:cs="宋体"/>
          <w:highlight w:val="none"/>
        </w:rPr>
      </w:pPr>
      <w:r>
        <w:rPr>
          <w:rFonts w:hint="eastAsia" w:ascii="宋体" w:hAnsi="宋体" w:eastAsia="宋体" w:cs="宋体"/>
          <w:highlight w:val="none"/>
        </w:rPr>
        <w:t>设计矿山采用间断工作制，年工作240天，每天1班，每班8小时。</w:t>
      </w:r>
    </w:p>
    <w:p w14:paraId="0C947F4D">
      <w:pPr>
        <w:spacing w:line="360" w:lineRule="auto"/>
        <w:ind w:firstLine="560"/>
        <w:rPr>
          <w:rFonts w:hint="eastAsia" w:ascii="宋体" w:hAnsi="宋体" w:eastAsia="宋体" w:cs="宋体"/>
          <w:szCs w:val="28"/>
          <w:highlight w:val="none"/>
        </w:rPr>
      </w:pPr>
      <w:r>
        <w:rPr>
          <w:rFonts w:hint="eastAsia" w:ascii="宋体" w:hAnsi="宋体" w:eastAsia="宋体" w:cs="宋体"/>
          <w:highlight w:val="none"/>
        </w:rPr>
        <w:t>一矿最终产品方案为建筑石料用灰岩碎石。</w:t>
      </w:r>
      <w:r>
        <w:rPr>
          <w:rFonts w:hint="eastAsia" w:ascii="宋体" w:hAnsi="宋体" w:eastAsia="宋体" w:cs="宋体"/>
          <w:szCs w:val="28"/>
          <w:highlight w:val="none"/>
        </w:rPr>
        <w:t>块石经破碎机及分级筛简单加工，形成毛料、20—40mm碎石、5—20mm瓜子石，以及5mm以下粉矿直接外售。</w:t>
      </w:r>
    </w:p>
    <w:p w14:paraId="37E464CC">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（2）生产规模及服务年限</w:t>
      </w:r>
    </w:p>
    <w:p w14:paraId="4FFBA5F3">
      <w:pPr>
        <w:spacing w:line="360" w:lineRule="auto"/>
        <w:ind w:firstLine="560"/>
        <w:rPr>
          <w:rFonts w:hint="eastAsia" w:ascii="宋体" w:hAnsi="宋体" w:eastAsia="宋体" w:cs="宋体"/>
          <w:highlight w:val="none"/>
        </w:rPr>
      </w:pPr>
      <w:r>
        <w:rPr>
          <w:rFonts w:hint="eastAsia" w:ascii="宋体" w:hAnsi="宋体" w:eastAsia="宋体" w:cs="宋体"/>
          <w:szCs w:val="28"/>
          <w:highlight w:val="none"/>
        </w:rPr>
        <w:t>根据采矿许可证，设计一矿生产规模为年产建筑石料用灰岩16×10</w:t>
      </w:r>
      <w:r>
        <w:rPr>
          <w:rFonts w:hint="eastAsia" w:ascii="宋体" w:hAnsi="宋体" w:eastAsia="宋体" w:cs="宋体"/>
          <w:szCs w:val="28"/>
          <w:highlight w:val="none"/>
          <w:vertAlign w:val="superscript"/>
        </w:rPr>
        <w:t>4</w:t>
      </w:r>
      <w:r>
        <w:rPr>
          <w:rFonts w:hint="eastAsia" w:ascii="宋体" w:hAnsi="宋体" w:eastAsia="宋体" w:cs="宋体"/>
          <w:szCs w:val="28"/>
          <w:highlight w:val="none"/>
        </w:rPr>
        <w:t>t。根据开采境界内矿石资源量及矿山生产能力计算，一矿开采服务年限计算为16年。</w:t>
      </w:r>
    </w:p>
    <w:p w14:paraId="041A2BD4">
      <w:pPr>
        <w:spacing w:line="360" w:lineRule="auto"/>
        <w:ind w:firstLine="560"/>
        <w:rPr>
          <w:rFonts w:hint="eastAsia" w:ascii="宋体" w:hAnsi="宋体" w:eastAsia="宋体" w:cs="宋体"/>
          <w:highlight w:val="none"/>
        </w:rPr>
      </w:pPr>
      <w:r>
        <w:rPr>
          <w:rFonts w:hint="eastAsia" w:ascii="宋体" w:hAnsi="宋体" w:eastAsia="宋体" w:cs="宋体"/>
          <w:highlight w:val="none"/>
        </w:rPr>
        <w:t>（3）开采方式及开拓运输方案</w:t>
      </w:r>
    </w:p>
    <w:p w14:paraId="7B10219A">
      <w:pPr>
        <w:spacing w:line="360" w:lineRule="auto"/>
        <w:ind w:firstLine="560"/>
        <w:rPr>
          <w:rFonts w:hint="eastAsia" w:ascii="宋体" w:hAnsi="宋体" w:eastAsia="宋体" w:cs="宋体"/>
          <w:kern w:val="0"/>
          <w:highlight w:val="none"/>
        </w:rPr>
      </w:pPr>
      <w:r>
        <w:rPr>
          <w:rFonts w:hint="eastAsia" w:ascii="宋体" w:hAnsi="宋体" w:eastAsia="宋体" w:cs="宋体"/>
          <w:highlight w:val="none"/>
        </w:rPr>
        <w:t>根据矿山多年的开采经验及矿体赋存条件、矿区地形条件等，设计采用露天开采方式。</w:t>
      </w:r>
    </w:p>
    <w:p w14:paraId="34E61CFD">
      <w:pPr>
        <w:spacing w:line="360" w:lineRule="auto"/>
        <w:ind w:firstLine="560"/>
        <w:rPr>
          <w:rFonts w:hint="eastAsia" w:ascii="宋体" w:hAnsi="宋体" w:eastAsia="宋体" w:cs="宋体"/>
          <w:highlight w:val="none"/>
        </w:rPr>
      </w:pPr>
      <w:r>
        <w:rPr>
          <w:rFonts w:hint="eastAsia" w:ascii="宋体" w:hAnsi="宋体" w:eastAsia="宋体" w:cs="宋体"/>
          <w:highlight w:val="none"/>
        </w:rPr>
        <w:t>结合开采现状、开采工艺要求和采装设备规格，设计一矿560m标高以上采用非运输道路开拓</w:t>
      </w:r>
      <w:r>
        <w:rPr>
          <w:rFonts w:hint="eastAsia" w:ascii="宋体" w:hAnsi="宋体" w:eastAsia="宋体" w:cs="宋体"/>
          <w:szCs w:val="21"/>
          <w:highlight w:val="none"/>
        </w:rPr>
        <w:t>——</w:t>
      </w:r>
      <w:r>
        <w:rPr>
          <w:rFonts w:hint="eastAsia" w:ascii="宋体" w:hAnsi="宋体" w:eastAsia="宋体" w:cs="宋体"/>
          <w:highlight w:val="none"/>
        </w:rPr>
        <w:t>矿石倒排作业，外部运输采用</w:t>
      </w:r>
      <w:r>
        <w:rPr>
          <w:rFonts w:hint="eastAsia" w:ascii="宋体" w:hAnsi="宋体" w:eastAsia="宋体" w:cs="宋体"/>
          <w:szCs w:val="21"/>
          <w:highlight w:val="none"/>
        </w:rPr>
        <w:t>公路开拓，单一汽车运输。</w:t>
      </w:r>
    </w:p>
    <w:p w14:paraId="7AF2DC1D">
      <w:pPr>
        <w:spacing w:line="360" w:lineRule="auto"/>
        <w:ind w:firstLine="560"/>
        <w:rPr>
          <w:rFonts w:hint="eastAsia" w:ascii="宋体" w:hAnsi="宋体" w:eastAsia="宋体" w:cs="宋体"/>
        </w:rPr>
      </w:pPr>
      <w:r>
        <w:rPr>
          <w:rFonts w:hint="eastAsia" w:ascii="宋体" w:hAnsi="宋体" w:eastAsia="宋体" w:cs="宋体"/>
        </w:rPr>
        <w:t>（4）工程布局</w:t>
      </w:r>
    </w:p>
    <w:p w14:paraId="51F34C4E">
      <w:pPr>
        <w:spacing w:line="360" w:lineRule="auto"/>
        <w:ind w:firstLine="560"/>
        <w:rPr>
          <w:rFonts w:hint="eastAsia" w:ascii="宋体" w:hAnsi="宋体" w:eastAsia="宋体" w:cs="宋体"/>
        </w:rPr>
      </w:pPr>
      <w:r>
        <w:rPr>
          <w:rFonts w:hint="eastAsia" w:ascii="宋体" w:hAnsi="宋体" w:eastAsia="宋体" w:cs="宋体"/>
        </w:rPr>
        <w:t>盛泰一矿为生产矿山，根据吉林鸿邦冶金设计研究院有限公司于2025年4月编制了《白山市盛泰矿业有限公司改建项目安全设施设计》及现状调查，矿山布局主要为露天采场，以及工业广场，总占地面积为6.7215hm²。</w:t>
      </w:r>
    </w:p>
    <w:p w14:paraId="7DC32B44">
      <w:pPr>
        <w:spacing w:line="360" w:lineRule="auto"/>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1 \* GB3 </w:instrText>
      </w:r>
      <w:r>
        <w:rPr>
          <w:rFonts w:hint="eastAsia" w:ascii="宋体" w:hAnsi="宋体" w:eastAsia="宋体" w:cs="宋体"/>
        </w:rPr>
        <w:fldChar w:fldCharType="separate"/>
      </w:r>
      <w:r>
        <w:rPr>
          <w:rFonts w:hint="eastAsia" w:ascii="宋体" w:hAnsi="宋体" w:eastAsia="宋体" w:cs="宋体"/>
        </w:rPr>
        <w:t>①</w:t>
      </w:r>
      <w:r>
        <w:rPr>
          <w:rFonts w:hint="eastAsia" w:ascii="宋体" w:hAnsi="宋体" w:eastAsia="宋体" w:cs="宋体"/>
        </w:rPr>
        <w:fldChar w:fldCharType="end"/>
      </w:r>
      <w:r>
        <w:rPr>
          <w:rFonts w:hint="eastAsia" w:ascii="宋体" w:hAnsi="宋体" w:eastAsia="宋体" w:cs="宋体"/>
        </w:rPr>
        <w:t>露天采场</w:t>
      </w:r>
    </w:p>
    <w:p w14:paraId="435FD53A">
      <w:pPr>
        <w:spacing w:line="360" w:lineRule="auto"/>
        <w:ind w:firstLine="560"/>
        <w:rPr>
          <w:rFonts w:hint="eastAsia" w:ascii="宋体" w:hAnsi="宋体" w:eastAsia="宋体" w:cs="宋体"/>
        </w:rPr>
      </w:pPr>
      <w:r>
        <w:rPr>
          <w:rFonts w:hint="eastAsia" w:ascii="宋体" w:hAnsi="宋体" w:eastAsia="宋体" w:cs="宋体"/>
        </w:rPr>
        <w:t>现状形成露天采场已损毁面积为4.0117hm²，最大开采高差为98m，坡角60°～70°。盛泰一矿在现状基础上进行继续开采。随着生产的进行，露天采场将按照《白山市盛泰矿业有限公司改建项目安全设施设计》进行开采。根据安全设施设计，露天开采边坡参数如下：</w:t>
      </w:r>
    </w:p>
    <w:p w14:paraId="4E83DFEC">
      <w:pPr>
        <w:pStyle w:val="57"/>
        <w:bidi w:val="0"/>
      </w:pPr>
      <w:r>
        <w:t>表1-7   盛泰一矿露天采场境界参数表</w:t>
      </w:r>
    </w:p>
    <w:tbl>
      <w:tblPr>
        <w:tblStyle w:val="42"/>
        <w:tblW w:w="486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9"/>
        <w:gridCol w:w="1337"/>
        <w:gridCol w:w="4238"/>
      </w:tblGrid>
      <w:tr w14:paraId="730C0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007" w:type="pct"/>
            <w:noWrap/>
            <w:vAlign w:val="center"/>
          </w:tcPr>
          <w:p w14:paraId="34323002">
            <w:pPr>
              <w:pStyle w:val="72"/>
              <w:rPr>
                <w:rFonts w:hint="eastAsia" w:ascii="仿宋" w:hAnsi="仿宋" w:eastAsia="仿宋" w:cs="仿宋"/>
                <w:sz w:val="21"/>
                <w:szCs w:val="21"/>
              </w:rPr>
            </w:pPr>
            <w:r>
              <w:rPr>
                <w:rFonts w:hint="eastAsia" w:ascii="仿宋" w:hAnsi="仿宋" w:eastAsia="仿宋" w:cs="仿宋"/>
                <w:sz w:val="21"/>
                <w:szCs w:val="21"/>
              </w:rPr>
              <w:t>项 目</w:t>
            </w:r>
          </w:p>
        </w:tc>
        <w:tc>
          <w:tcPr>
            <w:tcW w:w="718" w:type="pct"/>
            <w:noWrap/>
            <w:vAlign w:val="center"/>
          </w:tcPr>
          <w:p w14:paraId="04689D50">
            <w:pPr>
              <w:pStyle w:val="72"/>
              <w:rPr>
                <w:rFonts w:hint="eastAsia" w:ascii="仿宋" w:hAnsi="仿宋" w:eastAsia="仿宋" w:cs="仿宋"/>
                <w:sz w:val="21"/>
                <w:szCs w:val="21"/>
              </w:rPr>
            </w:pPr>
            <w:r>
              <w:rPr>
                <w:rFonts w:hint="eastAsia" w:ascii="仿宋" w:hAnsi="仿宋" w:eastAsia="仿宋" w:cs="仿宋"/>
                <w:sz w:val="21"/>
                <w:szCs w:val="21"/>
              </w:rPr>
              <w:t>单 位</w:t>
            </w:r>
          </w:p>
        </w:tc>
        <w:tc>
          <w:tcPr>
            <w:tcW w:w="2275" w:type="pct"/>
            <w:noWrap/>
            <w:vAlign w:val="center"/>
          </w:tcPr>
          <w:p w14:paraId="3C67BEB5">
            <w:pPr>
              <w:pStyle w:val="72"/>
              <w:rPr>
                <w:rFonts w:hint="eastAsia" w:ascii="仿宋" w:hAnsi="仿宋" w:eastAsia="仿宋" w:cs="仿宋"/>
                <w:sz w:val="21"/>
                <w:szCs w:val="21"/>
              </w:rPr>
            </w:pPr>
            <w:r>
              <w:rPr>
                <w:rFonts w:hint="eastAsia" w:ascii="仿宋" w:hAnsi="仿宋" w:eastAsia="仿宋" w:cs="仿宋"/>
                <w:sz w:val="21"/>
                <w:szCs w:val="21"/>
              </w:rPr>
              <w:t>参 数</w:t>
            </w:r>
          </w:p>
        </w:tc>
      </w:tr>
      <w:tr w14:paraId="7B8CE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7" w:type="pct"/>
            <w:noWrap/>
            <w:vAlign w:val="center"/>
          </w:tcPr>
          <w:p w14:paraId="3030A6AF">
            <w:pPr>
              <w:pStyle w:val="72"/>
              <w:rPr>
                <w:rFonts w:hint="eastAsia" w:ascii="仿宋" w:hAnsi="仿宋" w:eastAsia="仿宋" w:cs="仿宋"/>
                <w:sz w:val="21"/>
                <w:szCs w:val="21"/>
              </w:rPr>
            </w:pPr>
            <w:r>
              <w:rPr>
                <w:rFonts w:hint="eastAsia" w:ascii="仿宋" w:hAnsi="仿宋" w:eastAsia="仿宋" w:cs="仿宋"/>
                <w:sz w:val="21"/>
                <w:szCs w:val="21"/>
              </w:rPr>
              <w:t>上部尺寸</w:t>
            </w:r>
          </w:p>
        </w:tc>
        <w:tc>
          <w:tcPr>
            <w:tcW w:w="718" w:type="pct"/>
            <w:noWrap/>
            <w:vAlign w:val="center"/>
          </w:tcPr>
          <w:p w14:paraId="5577496F">
            <w:pPr>
              <w:pStyle w:val="72"/>
              <w:rPr>
                <w:rFonts w:hint="eastAsia" w:ascii="仿宋" w:hAnsi="仿宋" w:eastAsia="仿宋" w:cs="仿宋"/>
                <w:sz w:val="21"/>
                <w:szCs w:val="21"/>
              </w:rPr>
            </w:pPr>
            <w:r>
              <w:rPr>
                <w:rFonts w:hint="eastAsia" w:ascii="仿宋" w:hAnsi="仿宋" w:eastAsia="仿宋" w:cs="仿宋"/>
                <w:sz w:val="21"/>
                <w:szCs w:val="21"/>
              </w:rPr>
              <w:t>m×m</w:t>
            </w:r>
          </w:p>
        </w:tc>
        <w:tc>
          <w:tcPr>
            <w:tcW w:w="2275" w:type="pct"/>
            <w:noWrap/>
            <w:vAlign w:val="center"/>
          </w:tcPr>
          <w:p w14:paraId="5C491A90">
            <w:pPr>
              <w:pStyle w:val="72"/>
              <w:rPr>
                <w:rFonts w:hint="eastAsia" w:ascii="仿宋" w:hAnsi="仿宋" w:eastAsia="仿宋" w:cs="仿宋"/>
                <w:sz w:val="21"/>
                <w:szCs w:val="21"/>
              </w:rPr>
            </w:pPr>
            <w:r>
              <w:rPr>
                <w:rFonts w:hint="eastAsia" w:ascii="仿宋" w:hAnsi="仿宋" w:eastAsia="仿宋" w:cs="仿宋"/>
                <w:sz w:val="21"/>
                <w:szCs w:val="21"/>
              </w:rPr>
              <w:t>320（长）×200（宽）</w:t>
            </w:r>
          </w:p>
        </w:tc>
      </w:tr>
      <w:tr w14:paraId="3DC37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7" w:type="pct"/>
            <w:noWrap/>
            <w:vAlign w:val="center"/>
          </w:tcPr>
          <w:p w14:paraId="6896B1C8">
            <w:pPr>
              <w:pStyle w:val="72"/>
              <w:rPr>
                <w:rFonts w:hint="eastAsia" w:ascii="仿宋" w:hAnsi="仿宋" w:eastAsia="仿宋" w:cs="仿宋"/>
                <w:sz w:val="21"/>
                <w:szCs w:val="21"/>
              </w:rPr>
            </w:pPr>
            <w:r>
              <w:rPr>
                <w:rFonts w:hint="eastAsia" w:ascii="仿宋" w:hAnsi="仿宋" w:eastAsia="仿宋" w:cs="仿宋"/>
                <w:sz w:val="21"/>
                <w:szCs w:val="21"/>
              </w:rPr>
              <w:t>下部尺寸</w:t>
            </w:r>
          </w:p>
        </w:tc>
        <w:tc>
          <w:tcPr>
            <w:tcW w:w="718" w:type="pct"/>
            <w:noWrap/>
            <w:vAlign w:val="center"/>
          </w:tcPr>
          <w:p w14:paraId="782F4628">
            <w:pPr>
              <w:pStyle w:val="72"/>
              <w:rPr>
                <w:rFonts w:hint="eastAsia" w:ascii="仿宋" w:hAnsi="仿宋" w:eastAsia="仿宋" w:cs="仿宋"/>
                <w:sz w:val="21"/>
                <w:szCs w:val="21"/>
              </w:rPr>
            </w:pPr>
          </w:p>
        </w:tc>
        <w:tc>
          <w:tcPr>
            <w:tcW w:w="2275" w:type="pct"/>
            <w:noWrap/>
            <w:vAlign w:val="center"/>
          </w:tcPr>
          <w:p w14:paraId="48A35A14">
            <w:pPr>
              <w:pStyle w:val="72"/>
              <w:rPr>
                <w:rFonts w:hint="eastAsia" w:ascii="仿宋" w:hAnsi="仿宋" w:eastAsia="仿宋" w:cs="仿宋"/>
                <w:sz w:val="21"/>
                <w:szCs w:val="21"/>
              </w:rPr>
            </w:pPr>
            <w:r>
              <w:rPr>
                <w:rFonts w:hint="eastAsia" w:ascii="仿宋" w:hAnsi="仿宋" w:eastAsia="仿宋" w:cs="仿宋"/>
                <w:sz w:val="21"/>
                <w:szCs w:val="21"/>
              </w:rPr>
              <w:t>164（长）×106（宽）</w:t>
            </w:r>
          </w:p>
        </w:tc>
      </w:tr>
      <w:tr w14:paraId="66144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7" w:type="pct"/>
            <w:noWrap/>
            <w:vAlign w:val="center"/>
          </w:tcPr>
          <w:p w14:paraId="0F387974">
            <w:pPr>
              <w:pStyle w:val="72"/>
              <w:rPr>
                <w:rFonts w:hint="eastAsia" w:ascii="仿宋" w:hAnsi="仿宋" w:eastAsia="仿宋" w:cs="仿宋"/>
                <w:sz w:val="21"/>
                <w:szCs w:val="21"/>
              </w:rPr>
            </w:pPr>
            <w:r>
              <w:rPr>
                <w:rFonts w:hint="eastAsia" w:ascii="仿宋" w:hAnsi="仿宋" w:eastAsia="仿宋" w:cs="仿宋"/>
                <w:sz w:val="21"/>
                <w:szCs w:val="21"/>
              </w:rPr>
              <w:t>境界最高标高</w:t>
            </w:r>
          </w:p>
        </w:tc>
        <w:tc>
          <w:tcPr>
            <w:tcW w:w="718" w:type="pct"/>
            <w:noWrap/>
            <w:vAlign w:val="center"/>
          </w:tcPr>
          <w:p w14:paraId="04980C92">
            <w:pPr>
              <w:pStyle w:val="72"/>
              <w:rPr>
                <w:rFonts w:hint="eastAsia" w:ascii="仿宋" w:hAnsi="仿宋" w:eastAsia="仿宋" w:cs="仿宋"/>
                <w:sz w:val="21"/>
                <w:szCs w:val="21"/>
              </w:rPr>
            </w:pPr>
            <w:r>
              <w:rPr>
                <w:rFonts w:hint="eastAsia" w:ascii="仿宋" w:hAnsi="仿宋" w:eastAsia="仿宋" w:cs="仿宋"/>
                <w:sz w:val="21"/>
                <w:szCs w:val="21"/>
              </w:rPr>
              <w:t>m</w:t>
            </w:r>
          </w:p>
        </w:tc>
        <w:tc>
          <w:tcPr>
            <w:tcW w:w="2275" w:type="pct"/>
            <w:noWrap/>
            <w:vAlign w:val="center"/>
          </w:tcPr>
          <w:p w14:paraId="5826DDB5">
            <w:pPr>
              <w:pStyle w:val="72"/>
              <w:rPr>
                <w:rFonts w:hint="eastAsia" w:ascii="仿宋" w:hAnsi="仿宋" w:eastAsia="仿宋" w:cs="仿宋"/>
                <w:sz w:val="21"/>
                <w:szCs w:val="21"/>
              </w:rPr>
            </w:pPr>
            <w:r>
              <w:rPr>
                <w:rFonts w:hint="eastAsia" w:ascii="仿宋" w:hAnsi="仿宋" w:eastAsia="仿宋" w:cs="仿宋"/>
                <w:sz w:val="21"/>
                <w:szCs w:val="21"/>
              </w:rPr>
              <w:t>658</w:t>
            </w:r>
          </w:p>
        </w:tc>
      </w:tr>
      <w:tr w14:paraId="137DF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7" w:type="pct"/>
            <w:noWrap/>
            <w:vAlign w:val="center"/>
          </w:tcPr>
          <w:p w14:paraId="336B05F6">
            <w:pPr>
              <w:pStyle w:val="72"/>
              <w:rPr>
                <w:rFonts w:hint="eastAsia" w:ascii="仿宋" w:hAnsi="仿宋" w:eastAsia="仿宋" w:cs="仿宋"/>
                <w:sz w:val="21"/>
                <w:szCs w:val="21"/>
              </w:rPr>
            </w:pPr>
            <w:r>
              <w:rPr>
                <w:rFonts w:hint="eastAsia" w:ascii="仿宋" w:hAnsi="仿宋" w:eastAsia="仿宋" w:cs="仿宋"/>
                <w:sz w:val="21"/>
                <w:szCs w:val="21"/>
              </w:rPr>
              <w:t>境界最低标高</w:t>
            </w:r>
          </w:p>
        </w:tc>
        <w:tc>
          <w:tcPr>
            <w:tcW w:w="718" w:type="pct"/>
            <w:noWrap/>
            <w:vAlign w:val="center"/>
          </w:tcPr>
          <w:p w14:paraId="2BD06B49">
            <w:pPr>
              <w:pStyle w:val="72"/>
              <w:rPr>
                <w:rFonts w:hint="eastAsia" w:ascii="仿宋" w:hAnsi="仿宋" w:eastAsia="仿宋" w:cs="仿宋"/>
                <w:sz w:val="21"/>
                <w:szCs w:val="21"/>
              </w:rPr>
            </w:pPr>
            <w:r>
              <w:rPr>
                <w:rFonts w:hint="eastAsia" w:ascii="仿宋" w:hAnsi="仿宋" w:eastAsia="仿宋" w:cs="仿宋"/>
                <w:sz w:val="21"/>
                <w:szCs w:val="21"/>
              </w:rPr>
              <w:t>m</w:t>
            </w:r>
          </w:p>
        </w:tc>
        <w:tc>
          <w:tcPr>
            <w:tcW w:w="2275" w:type="pct"/>
            <w:noWrap/>
            <w:vAlign w:val="center"/>
          </w:tcPr>
          <w:p w14:paraId="75B09CD8">
            <w:pPr>
              <w:pStyle w:val="72"/>
              <w:rPr>
                <w:rFonts w:hint="eastAsia" w:ascii="仿宋" w:hAnsi="仿宋" w:eastAsia="仿宋" w:cs="仿宋"/>
                <w:sz w:val="21"/>
                <w:szCs w:val="21"/>
              </w:rPr>
            </w:pPr>
            <w:r>
              <w:rPr>
                <w:rFonts w:hint="eastAsia" w:ascii="仿宋" w:hAnsi="仿宋" w:eastAsia="仿宋" w:cs="仿宋"/>
                <w:sz w:val="21"/>
                <w:szCs w:val="21"/>
              </w:rPr>
              <w:t>560</w:t>
            </w:r>
          </w:p>
        </w:tc>
      </w:tr>
      <w:tr w14:paraId="4F66F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7" w:type="pct"/>
            <w:noWrap/>
            <w:vAlign w:val="center"/>
          </w:tcPr>
          <w:p w14:paraId="62475E71">
            <w:pPr>
              <w:pStyle w:val="72"/>
              <w:rPr>
                <w:rFonts w:hint="eastAsia" w:ascii="仿宋" w:hAnsi="仿宋" w:eastAsia="仿宋" w:cs="仿宋"/>
                <w:sz w:val="21"/>
                <w:szCs w:val="21"/>
              </w:rPr>
            </w:pPr>
            <w:r>
              <w:rPr>
                <w:rFonts w:hint="eastAsia" w:ascii="仿宋" w:hAnsi="仿宋" w:eastAsia="仿宋" w:cs="仿宋"/>
                <w:sz w:val="21"/>
                <w:szCs w:val="21"/>
              </w:rPr>
              <w:t>设计最大边坡高度</w:t>
            </w:r>
          </w:p>
        </w:tc>
        <w:tc>
          <w:tcPr>
            <w:tcW w:w="718" w:type="pct"/>
            <w:noWrap/>
            <w:vAlign w:val="center"/>
          </w:tcPr>
          <w:p w14:paraId="66FEF867">
            <w:pPr>
              <w:pStyle w:val="72"/>
              <w:rPr>
                <w:rFonts w:hint="eastAsia" w:ascii="仿宋" w:hAnsi="仿宋" w:eastAsia="仿宋" w:cs="仿宋"/>
                <w:sz w:val="21"/>
                <w:szCs w:val="21"/>
              </w:rPr>
            </w:pPr>
            <w:r>
              <w:rPr>
                <w:rFonts w:hint="eastAsia" w:ascii="仿宋" w:hAnsi="仿宋" w:eastAsia="仿宋" w:cs="仿宋"/>
                <w:sz w:val="21"/>
                <w:szCs w:val="21"/>
              </w:rPr>
              <w:t>m</w:t>
            </w:r>
          </w:p>
        </w:tc>
        <w:tc>
          <w:tcPr>
            <w:tcW w:w="2275" w:type="pct"/>
            <w:noWrap/>
            <w:vAlign w:val="center"/>
          </w:tcPr>
          <w:p w14:paraId="5E8C8213">
            <w:pPr>
              <w:pStyle w:val="72"/>
              <w:rPr>
                <w:rFonts w:hint="eastAsia" w:ascii="仿宋" w:hAnsi="仿宋" w:eastAsia="仿宋" w:cs="仿宋"/>
                <w:sz w:val="21"/>
                <w:szCs w:val="21"/>
              </w:rPr>
            </w:pPr>
            <w:r>
              <w:rPr>
                <w:rFonts w:hint="eastAsia" w:ascii="仿宋" w:hAnsi="仿宋" w:eastAsia="仿宋" w:cs="仿宋"/>
                <w:sz w:val="21"/>
                <w:szCs w:val="21"/>
              </w:rPr>
              <w:t>98</w:t>
            </w:r>
          </w:p>
        </w:tc>
      </w:tr>
      <w:tr w14:paraId="3890F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7" w:type="pct"/>
            <w:noWrap/>
            <w:vAlign w:val="center"/>
          </w:tcPr>
          <w:p w14:paraId="3C91CFCE">
            <w:pPr>
              <w:pStyle w:val="72"/>
              <w:rPr>
                <w:rFonts w:hint="eastAsia" w:ascii="仿宋" w:hAnsi="仿宋" w:eastAsia="仿宋" w:cs="仿宋"/>
                <w:sz w:val="21"/>
                <w:szCs w:val="21"/>
              </w:rPr>
            </w:pPr>
            <w:r>
              <w:rPr>
                <w:rFonts w:hint="eastAsia" w:ascii="仿宋" w:hAnsi="仿宋" w:eastAsia="仿宋" w:cs="仿宋"/>
                <w:sz w:val="21"/>
                <w:szCs w:val="21"/>
              </w:rPr>
              <w:t>总出入沟标高</w:t>
            </w:r>
          </w:p>
        </w:tc>
        <w:tc>
          <w:tcPr>
            <w:tcW w:w="718" w:type="pct"/>
            <w:noWrap/>
            <w:vAlign w:val="center"/>
          </w:tcPr>
          <w:p w14:paraId="40DDEAB3">
            <w:pPr>
              <w:pStyle w:val="72"/>
              <w:rPr>
                <w:rFonts w:hint="eastAsia" w:ascii="仿宋" w:hAnsi="仿宋" w:eastAsia="仿宋" w:cs="仿宋"/>
                <w:sz w:val="21"/>
                <w:szCs w:val="21"/>
              </w:rPr>
            </w:pPr>
            <w:r>
              <w:rPr>
                <w:rFonts w:hint="eastAsia" w:ascii="仿宋" w:hAnsi="仿宋" w:eastAsia="仿宋" w:cs="仿宋"/>
                <w:sz w:val="21"/>
                <w:szCs w:val="21"/>
              </w:rPr>
              <w:t>m</w:t>
            </w:r>
          </w:p>
        </w:tc>
        <w:tc>
          <w:tcPr>
            <w:tcW w:w="2275" w:type="pct"/>
            <w:noWrap/>
            <w:vAlign w:val="center"/>
          </w:tcPr>
          <w:p w14:paraId="1C81BF34">
            <w:pPr>
              <w:pStyle w:val="72"/>
              <w:rPr>
                <w:rFonts w:hint="eastAsia" w:ascii="仿宋" w:hAnsi="仿宋" w:eastAsia="仿宋" w:cs="仿宋"/>
                <w:sz w:val="21"/>
                <w:szCs w:val="21"/>
              </w:rPr>
            </w:pPr>
            <w:r>
              <w:rPr>
                <w:rFonts w:hint="eastAsia" w:ascii="仿宋" w:hAnsi="仿宋" w:eastAsia="仿宋" w:cs="仿宋"/>
                <w:sz w:val="21"/>
                <w:szCs w:val="21"/>
              </w:rPr>
              <w:t>560</w:t>
            </w:r>
          </w:p>
        </w:tc>
      </w:tr>
      <w:tr w14:paraId="63931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7" w:type="pct"/>
            <w:noWrap/>
            <w:vAlign w:val="center"/>
          </w:tcPr>
          <w:p w14:paraId="2B58EB58">
            <w:pPr>
              <w:pStyle w:val="72"/>
              <w:rPr>
                <w:rFonts w:hint="eastAsia" w:ascii="仿宋" w:hAnsi="仿宋" w:eastAsia="仿宋" w:cs="仿宋"/>
                <w:sz w:val="21"/>
                <w:szCs w:val="21"/>
              </w:rPr>
            </w:pPr>
            <w:r>
              <w:rPr>
                <w:rFonts w:hint="eastAsia" w:ascii="仿宋" w:hAnsi="仿宋" w:eastAsia="仿宋" w:cs="仿宋"/>
                <w:sz w:val="21"/>
                <w:szCs w:val="21"/>
              </w:rPr>
              <w:t>最终台阶高度</w:t>
            </w:r>
          </w:p>
        </w:tc>
        <w:tc>
          <w:tcPr>
            <w:tcW w:w="718" w:type="pct"/>
            <w:noWrap/>
            <w:vAlign w:val="center"/>
          </w:tcPr>
          <w:p w14:paraId="0D496224">
            <w:pPr>
              <w:pStyle w:val="72"/>
              <w:rPr>
                <w:rFonts w:hint="eastAsia" w:ascii="仿宋" w:hAnsi="仿宋" w:eastAsia="仿宋" w:cs="仿宋"/>
                <w:sz w:val="21"/>
                <w:szCs w:val="21"/>
              </w:rPr>
            </w:pPr>
            <w:r>
              <w:rPr>
                <w:rFonts w:hint="eastAsia" w:ascii="仿宋" w:hAnsi="仿宋" w:eastAsia="仿宋" w:cs="仿宋"/>
                <w:sz w:val="21"/>
                <w:szCs w:val="21"/>
              </w:rPr>
              <w:t>m</w:t>
            </w:r>
          </w:p>
        </w:tc>
        <w:tc>
          <w:tcPr>
            <w:tcW w:w="2275" w:type="pct"/>
            <w:noWrap/>
            <w:vAlign w:val="center"/>
          </w:tcPr>
          <w:p w14:paraId="5346CA61">
            <w:pPr>
              <w:pStyle w:val="72"/>
              <w:rPr>
                <w:rFonts w:hint="eastAsia" w:ascii="仿宋" w:hAnsi="仿宋" w:eastAsia="仿宋" w:cs="仿宋"/>
                <w:sz w:val="21"/>
                <w:szCs w:val="21"/>
              </w:rPr>
            </w:pPr>
            <w:r>
              <w:rPr>
                <w:rFonts w:hint="eastAsia" w:ascii="仿宋" w:hAnsi="仿宋" w:eastAsia="仿宋" w:cs="仿宋"/>
                <w:sz w:val="21"/>
                <w:szCs w:val="21"/>
              </w:rPr>
              <w:t>15</w:t>
            </w:r>
          </w:p>
          <w:p w14:paraId="5DCEDA21">
            <w:pPr>
              <w:pStyle w:val="72"/>
              <w:rPr>
                <w:rFonts w:hint="eastAsia" w:ascii="仿宋" w:hAnsi="仿宋" w:eastAsia="仿宋" w:cs="仿宋"/>
                <w:sz w:val="21"/>
                <w:szCs w:val="21"/>
              </w:rPr>
            </w:pPr>
            <w:r>
              <w:rPr>
                <w:rFonts w:hint="eastAsia" w:ascii="仿宋" w:hAnsi="仿宋" w:eastAsia="仿宋" w:cs="仿宋"/>
                <w:sz w:val="21"/>
                <w:szCs w:val="21"/>
              </w:rPr>
              <w:t>8（仅650m阶段）</w:t>
            </w:r>
          </w:p>
        </w:tc>
      </w:tr>
      <w:tr w14:paraId="0E5A8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7" w:type="pct"/>
            <w:noWrap/>
            <w:vAlign w:val="center"/>
          </w:tcPr>
          <w:p w14:paraId="1DE348DB">
            <w:pPr>
              <w:pStyle w:val="72"/>
              <w:rPr>
                <w:rFonts w:hint="eastAsia" w:ascii="仿宋" w:hAnsi="仿宋" w:eastAsia="仿宋" w:cs="仿宋"/>
                <w:sz w:val="21"/>
                <w:szCs w:val="21"/>
              </w:rPr>
            </w:pPr>
            <w:r>
              <w:rPr>
                <w:rFonts w:hint="eastAsia" w:ascii="仿宋" w:hAnsi="仿宋" w:eastAsia="仿宋" w:cs="仿宋"/>
                <w:sz w:val="21"/>
                <w:szCs w:val="21"/>
              </w:rPr>
              <w:t>最终台阶坡面角</w:t>
            </w:r>
          </w:p>
        </w:tc>
        <w:tc>
          <w:tcPr>
            <w:tcW w:w="718" w:type="pct"/>
            <w:noWrap/>
            <w:vAlign w:val="center"/>
          </w:tcPr>
          <w:p w14:paraId="336EBDF8">
            <w:pPr>
              <w:pStyle w:val="72"/>
              <w:rPr>
                <w:rFonts w:hint="eastAsia" w:ascii="仿宋" w:hAnsi="仿宋" w:eastAsia="仿宋" w:cs="仿宋"/>
                <w:sz w:val="21"/>
                <w:szCs w:val="21"/>
              </w:rPr>
            </w:pPr>
            <w:r>
              <w:rPr>
                <w:rFonts w:hint="eastAsia" w:ascii="仿宋" w:hAnsi="仿宋" w:eastAsia="仿宋" w:cs="仿宋"/>
                <w:sz w:val="21"/>
                <w:szCs w:val="21"/>
              </w:rPr>
              <w:t>°</w:t>
            </w:r>
          </w:p>
        </w:tc>
        <w:tc>
          <w:tcPr>
            <w:tcW w:w="2275" w:type="pct"/>
            <w:noWrap/>
            <w:vAlign w:val="center"/>
          </w:tcPr>
          <w:p w14:paraId="3A7AA6B7">
            <w:pPr>
              <w:pStyle w:val="72"/>
              <w:rPr>
                <w:rFonts w:hint="eastAsia" w:ascii="仿宋" w:hAnsi="仿宋" w:eastAsia="仿宋" w:cs="仿宋"/>
                <w:sz w:val="21"/>
                <w:szCs w:val="21"/>
              </w:rPr>
            </w:pPr>
            <w:r>
              <w:rPr>
                <w:rFonts w:hint="eastAsia" w:ascii="仿宋" w:hAnsi="仿宋" w:eastAsia="仿宋" w:cs="仿宋"/>
                <w:sz w:val="21"/>
                <w:szCs w:val="21"/>
              </w:rPr>
              <w:t>65</w:t>
            </w:r>
          </w:p>
        </w:tc>
      </w:tr>
      <w:tr w14:paraId="5837E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7" w:type="pct"/>
            <w:noWrap/>
            <w:vAlign w:val="center"/>
          </w:tcPr>
          <w:p w14:paraId="424F729A">
            <w:pPr>
              <w:pStyle w:val="72"/>
              <w:rPr>
                <w:rFonts w:hint="eastAsia" w:ascii="仿宋" w:hAnsi="仿宋" w:eastAsia="仿宋" w:cs="仿宋"/>
                <w:sz w:val="21"/>
                <w:szCs w:val="21"/>
              </w:rPr>
            </w:pPr>
            <w:r>
              <w:rPr>
                <w:rFonts w:hint="eastAsia" w:ascii="仿宋" w:hAnsi="仿宋" w:eastAsia="仿宋" w:cs="仿宋"/>
                <w:sz w:val="21"/>
                <w:szCs w:val="21"/>
              </w:rPr>
              <w:t>安全平台宽</w:t>
            </w:r>
          </w:p>
        </w:tc>
        <w:tc>
          <w:tcPr>
            <w:tcW w:w="718" w:type="pct"/>
            <w:noWrap/>
            <w:vAlign w:val="center"/>
          </w:tcPr>
          <w:p w14:paraId="7CEC536F">
            <w:pPr>
              <w:pStyle w:val="72"/>
              <w:rPr>
                <w:rFonts w:hint="eastAsia" w:ascii="仿宋" w:hAnsi="仿宋" w:eastAsia="仿宋" w:cs="仿宋"/>
                <w:sz w:val="21"/>
                <w:szCs w:val="21"/>
              </w:rPr>
            </w:pPr>
            <w:r>
              <w:rPr>
                <w:rFonts w:hint="eastAsia" w:ascii="仿宋" w:hAnsi="仿宋" w:eastAsia="仿宋" w:cs="仿宋"/>
                <w:sz w:val="21"/>
                <w:szCs w:val="21"/>
              </w:rPr>
              <w:t>m</w:t>
            </w:r>
          </w:p>
        </w:tc>
        <w:tc>
          <w:tcPr>
            <w:tcW w:w="2275" w:type="pct"/>
            <w:noWrap/>
            <w:vAlign w:val="center"/>
          </w:tcPr>
          <w:p w14:paraId="1149D332">
            <w:pPr>
              <w:pStyle w:val="72"/>
              <w:rPr>
                <w:rFonts w:hint="eastAsia" w:ascii="仿宋" w:hAnsi="仿宋" w:eastAsia="仿宋" w:cs="仿宋"/>
                <w:sz w:val="21"/>
                <w:szCs w:val="21"/>
              </w:rPr>
            </w:pPr>
            <w:r>
              <w:rPr>
                <w:rFonts w:hint="eastAsia" w:ascii="仿宋" w:hAnsi="仿宋" w:eastAsia="仿宋" w:cs="仿宋"/>
                <w:sz w:val="21"/>
                <w:szCs w:val="21"/>
              </w:rPr>
              <w:t>6</w:t>
            </w:r>
          </w:p>
        </w:tc>
      </w:tr>
      <w:tr w14:paraId="4AF74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7" w:type="pct"/>
            <w:noWrap/>
            <w:vAlign w:val="center"/>
          </w:tcPr>
          <w:p w14:paraId="72C0CEC3">
            <w:pPr>
              <w:pStyle w:val="72"/>
              <w:rPr>
                <w:rFonts w:hint="eastAsia" w:ascii="仿宋" w:hAnsi="仿宋" w:eastAsia="仿宋" w:cs="仿宋"/>
                <w:sz w:val="21"/>
                <w:szCs w:val="21"/>
              </w:rPr>
            </w:pPr>
            <w:r>
              <w:rPr>
                <w:rFonts w:hint="eastAsia" w:ascii="仿宋" w:hAnsi="仿宋" w:eastAsia="仿宋" w:cs="仿宋"/>
                <w:sz w:val="21"/>
                <w:szCs w:val="21"/>
              </w:rPr>
              <w:t>清扫平台宽</w:t>
            </w:r>
          </w:p>
        </w:tc>
        <w:tc>
          <w:tcPr>
            <w:tcW w:w="718" w:type="pct"/>
            <w:noWrap/>
            <w:vAlign w:val="center"/>
          </w:tcPr>
          <w:p w14:paraId="69C90D64">
            <w:pPr>
              <w:pStyle w:val="72"/>
              <w:rPr>
                <w:rFonts w:hint="eastAsia" w:ascii="仿宋" w:hAnsi="仿宋" w:eastAsia="仿宋" w:cs="仿宋"/>
                <w:sz w:val="21"/>
                <w:szCs w:val="21"/>
              </w:rPr>
            </w:pPr>
            <w:r>
              <w:rPr>
                <w:rFonts w:hint="eastAsia" w:ascii="仿宋" w:hAnsi="仿宋" w:eastAsia="仿宋" w:cs="仿宋"/>
                <w:sz w:val="21"/>
                <w:szCs w:val="21"/>
              </w:rPr>
              <w:t>m</w:t>
            </w:r>
          </w:p>
        </w:tc>
        <w:tc>
          <w:tcPr>
            <w:tcW w:w="2275" w:type="pct"/>
            <w:noWrap/>
            <w:vAlign w:val="center"/>
          </w:tcPr>
          <w:p w14:paraId="6113AD96">
            <w:pPr>
              <w:pStyle w:val="72"/>
              <w:rPr>
                <w:rFonts w:hint="eastAsia" w:ascii="仿宋" w:hAnsi="仿宋" w:eastAsia="仿宋" w:cs="仿宋"/>
                <w:sz w:val="21"/>
                <w:szCs w:val="21"/>
              </w:rPr>
            </w:pPr>
            <w:r>
              <w:rPr>
                <w:rFonts w:hint="eastAsia" w:ascii="仿宋" w:hAnsi="仿宋" w:eastAsia="仿宋" w:cs="仿宋"/>
                <w:sz w:val="21"/>
                <w:szCs w:val="21"/>
              </w:rPr>
              <w:t>10（仅605m平台）</w:t>
            </w:r>
          </w:p>
        </w:tc>
      </w:tr>
      <w:tr w14:paraId="26032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7" w:type="pct"/>
            <w:noWrap/>
            <w:vAlign w:val="center"/>
          </w:tcPr>
          <w:p w14:paraId="0AA3A440">
            <w:pPr>
              <w:pStyle w:val="72"/>
              <w:rPr>
                <w:rFonts w:hint="eastAsia" w:ascii="仿宋" w:hAnsi="仿宋" w:eastAsia="仿宋" w:cs="仿宋"/>
                <w:sz w:val="21"/>
                <w:szCs w:val="21"/>
              </w:rPr>
            </w:pPr>
            <w:r>
              <w:rPr>
                <w:rFonts w:hint="eastAsia" w:ascii="仿宋" w:hAnsi="仿宋" w:eastAsia="仿宋" w:cs="仿宋"/>
                <w:sz w:val="21"/>
                <w:szCs w:val="21"/>
              </w:rPr>
              <w:t>最终边坡角</w:t>
            </w:r>
          </w:p>
        </w:tc>
        <w:tc>
          <w:tcPr>
            <w:tcW w:w="718" w:type="pct"/>
            <w:noWrap/>
            <w:vAlign w:val="center"/>
          </w:tcPr>
          <w:p w14:paraId="42E0D1C3">
            <w:pPr>
              <w:pStyle w:val="72"/>
              <w:rPr>
                <w:rFonts w:hint="eastAsia" w:ascii="仿宋" w:hAnsi="仿宋" w:eastAsia="仿宋" w:cs="仿宋"/>
                <w:sz w:val="21"/>
                <w:szCs w:val="21"/>
              </w:rPr>
            </w:pPr>
            <w:r>
              <w:rPr>
                <w:rFonts w:hint="eastAsia" w:ascii="仿宋" w:hAnsi="仿宋" w:eastAsia="仿宋" w:cs="仿宋"/>
                <w:sz w:val="21"/>
                <w:szCs w:val="21"/>
              </w:rPr>
              <w:t>°</w:t>
            </w:r>
          </w:p>
        </w:tc>
        <w:tc>
          <w:tcPr>
            <w:tcW w:w="2275" w:type="pct"/>
            <w:noWrap/>
            <w:vAlign w:val="center"/>
          </w:tcPr>
          <w:p w14:paraId="45DC0D9E">
            <w:pPr>
              <w:pStyle w:val="72"/>
              <w:rPr>
                <w:rFonts w:hint="eastAsia" w:ascii="仿宋" w:hAnsi="仿宋" w:eastAsia="仿宋" w:cs="仿宋"/>
                <w:sz w:val="21"/>
                <w:szCs w:val="21"/>
              </w:rPr>
            </w:pPr>
            <w:r>
              <w:rPr>
                <w:rFonts w:hint="eastAsia" w:ascii="仿宋" w:hAnsi="仿宋" w:eastAsia="仿宋" w:cs="仿宋"/>
                <w:sz w:val="21"/>
                <w:szCs w:val="21"/>
              </w:rPr>
              <w:t>≤49</w:t>
            </w:r>
          </w:p>
        </w:tc>
      </w:tr>
    </w:tbl>
    <w:p w14:paraId="5D156FB6">
      <w:pPr>
        <w:spacing w:line="360" w:lineRule="auto"/>
        <w:ind w:firstLine="560"/>
        <w:rPr>
          <w:rFonts w:hint="eastAsia" w:ascii="宋体" w:hAnsi="宋体" w:eastAsia="宋体" w:cs="宋体"/>
        </w:rPr>
      </w:pPr>
      <w:r>
        <w:rPr>
          <w:rFonts w:hint="eastAsia" w:ascii="宋体" w:hAnsi="宋体" w:eastAsia="宋体" w:cs="宋体"/>
        </w:rPr>
        <w:t>露天采场损毁面积为4.0117hm²，闭坑后，将形成一个坑底标高为560m的簸箕状采坑，最大开采高差为98m。坑底面积1.9452hm²，平台面积0.9556hm²，边坡水平投影占地面积1.1109hm²。盛泰一矿有两处表土堆存，矿区外东北侧表土堆场面积0.112hm²，堆存表土约3100m³，</w:t>
      </w:r>
      <w:r>
        <w:rPr>
          <w:rFonts w:hint="eastAsia" w:ascii="宋体" w:hAnsi="宋体" w:eastAsia="宋体" w:cs="宋体"/>
          <w:szCs w:val="28"/>
        </w:rPr>
        <w:t>露天采场坑底表土堆场面积0.2019hm²，堆存表土1200m³。</w:t>
      </w:r>
    </w:p>
    <w:p w14:paraId="1A6B8863">
      <w:pPr>
        <w:spacing w:line="360" w:lineRule="auto"/>
        <w:ind w:firstLine="560" w:firstLineChars="200"/>
        <w:rPr>
          <w:rFonts w:hint="eastAsia" w:ascii="宋体" w:hAnsi="宋体" w:eastAsia="宋体" w:cs="宋体"/>
        </w:rPr>
      </w:pPr>
      <w:r>
        <w:rPr>
          <w:rFonts w:hint="eastAsia" w:ascii="宋体" w:hAnsi="宋体" w:eastAsia="宋体" w:cs="宋体"/>
        </w:rPr>
        <w:t>矿山现状将剥离表土约836.4m³。矿山至闭坑时将储存5136.4m³表土。</w:t>
      </w:r>
    </w:p>
    <w:p w14:paraId="2A5C0DB1">
      <w:pPr>
        <w:spacing w:line="360" w:lineRule="auto"/>
        <w:ind w:firstLine="0" w:firstLineChars="0"/>
        <w:rPr>
          <w:rFonts w:hint="eastAsia" w:ascii="宋体" w:hAnsi="宋体" w:eastAsia="宋体" w:cs="宋体"/>
          <w:szCs w:val="28"/>
        </w:rPr>
      </w:pPr>
      <w:r>
        <w:rPr>
          <w:rFonts w:hint="eastAsia" w:ascii="宋体" w:hAnsi="宋体" w:eastAsia="宋体" w:cs="宋体"/>
          <w:szCs w:val="28"/>
        </w:rPr>
        <w:t xml:space="preserve">    </w:t>
      </w:r>
      <w:r>
        <w:rPr>
          <w:rFonts w:hint="eastAsia" w:ascii="宋体" w:hAnsi="宋体" w:eastAsia="宋体" w:cs="宋体"/>
          <w:szCs w:val="28"/>
        </w:rPr>
        <w:fldChar w:fldCharType="begin"/>
      </w:r>
      <w:r>
        <w:rPr>
          <w:rFonts w:hint="eastAsia" w:ascii="宋体" w:hAnsi="宋体" w:eastAsia="宋体" w:cs="宋体"/>
          <w:szCs w:val="28"/>
        </w:rPr>
        <w:instrText xml:space="preserve"> = 2 \* GB3 </w:instrText>
      </w:r>
      <w:r>
        <w:rPr>
          <w:rFonts w:hint="eastAsia" w:ascii="宋体" w:hAnsi="宋体" w:eastAsia="宋体" w:cs="宋体"/>
          <w:szCs w:val="28"/>
        </w:rPr>
        <w:fldChar w:fldCharType="separate"/>
      </w:r>
      <w:r>
        <w:rPr>
          <w:rFonts w:hint="eastAsia" w:ascii="宋体" w:hAnsi="宋体" w:eastAsia="宋体" w:cs="宋体"/>
          <w:szCs w:val="28"/>
        </w:rPr>
        <w:t>②</w:t>
      </w:r>
      <w:r>
        <w:rPr>
          <w:rFonts w:hint="eastAsia" w:ascii="宋体" w:hAnsi="宋体" w:eastAsia="宋体" w:cs="宋体"/>
          <w:szCs w:val="28"/>
        </w:rPr>
        <w:fldChar w:fldCharType="end"/>
      </w:r>
      <w:r>
        <w:rPr>
          <w:rFonts w:hint="eastAsia" w:ascii="宋体" w:hAnsi="宋体" w:eastAsia="宋体" w:cs="宋体"/>
          <w:szCs w:val="28"/>
        </w:rPr>
        <w:t>工业广场</w:t>
      </w:r>
    </w:p>
    <w:p w14:paraId="2885FCF8">
      <w:pPr>
        <w:spacing w:line="360" w:lineRule="auto"/>
        <w:ind w:firstLine="560"/>
        <w:rPr>
          <w:rFonts w:hint="eastAsia" w:ascii="宋体" w:hAnsi="宋体" w:eastAsia="宋体" w:cs="宋体"/>
        </w:rPr>
      </w:pPr>
      <w:r>
        <w:rPr>
          <w:rFonts w:hint="eastAsia" w:ascii="宋体" w:hAnsi="宋体" w:eastAsia="宋体" w:cs="宋体"/>
          <w:szCs w:val="28"/>
        </w:rPr>
        <w:t>矿山办公辅助区设置在矿区边界外北侧。主要为房屋、破碎站、表土堆场、钢架棚、料石堆场及其他场地，总建筑面积约为2.7098hm²，房屋为单层建筑，建筑结构为彩钢板房形式，土建设施布置在较缓的地段，功能集中，管理方便，内部运输联系方便，与外部运输道路相连。详见工业布局一览表及工业布局图。</w:t>
      </w:r>
    </w:p>
    <w:p w14:paraId="37467C61">
      <w:pPr>
        <w:pStyle w:val="57"/>
        <w:bidi w:val="0"/>
      </w:pPr>
      <w:r>
        <w:t>表1-8   盛泰一矿露天采场及工业布局一览表</w:t>
      </w:r>
    </w:p>
    <w:tbl>
      <w:tblPr>
        <w:tblStyle w:val="42"/>
        <w:tblW w:w="4994" w:type="pct"/>
        <w:tblInd w:w="0" w:type="dxa"/>
        <w:tblLayout w:type="autofit"/>
        <w:tblCellMar>
          <w:top w:w="0" w:type="dxa"/>
          <w:left w:w="108" w:type="dxa"/>
          <w:bottom w:w="0" w:type="dxa"/>
          <w:right w:w="108" w:type="dxa"/>
        </w:tblCellMar>
      </w:tblPr>
      <w:tblGrid>
        <w:gridCol w:w="1438"/>
        <w:gridCol w:w="2692"/>
        <w:gridCol w:w="3555"/>
        <w:gridCol w:w="1874"/>
      </w:tblGrid>
      <w:tr w14:paraId="0E95628F">
        <w:tblPrEx>
          <w:tblCellMar>
            <w:top w:w="0" w:type="dxa"/>
            <w:left w:w="108" w:type="dxa"/>
            <w:bottom w:w="0" w:type="dxa"/>
            <w:right w:w="108" w:type="dxa"/>
          </w:tblCellMar>
        </w:tblPrEx>
        <w:trPr>
          <w:trHeight w:val="285" w:hRule="atLeast"/>
          <w:tblHeader/>
        </w:trPr>
        <w:tc>
          <w:tcPr>
            <w:tcW w:w="752" w:type="pct"/>
            <w:tcBorders>
              <w:top w:val="single" w:color="000000" w:sz="4" w:space="0"/>
              <w:left w:val="single" w:color="000000" w:sz="4" w:space="0"/>
              <w:bottom w:val="single" w:color="000000" w:sz="4" w:space="0"/>
              <w:right w:val="single" w:color="000000" w:sz="4" w:space="0"/>
            </w:tcBorders>
            <w:vAlign w:val="center"/>
          </w:tcPr>
          <w:p w14:paraId="261E5741">
            <w:pPr>
              <w:pStyle w:val="72"/>
              <w:rPr>
                <w:rFonts w:hint="eastAsia" w:ascii="仿宋" w:hAnsi="仿宋" w:eastAsia="仿宋" w:cs="仿宋"/>
                <w:sz w:val="21"/>
                <w:szCs w:val="21"/>
              </w:rPr>
            </w:pPr>
            <w:r>
              <w:rPr>
                <w:rFonts w:hint="eastAsia" w:ascii="仿宋" w:hAnsi="仿宋" w:eastAsia="仿宋" w:cs="仿宋"/>
                <w:sz w:val="21"/>
                <w:szCs w:val="21"/>
                <w:lang w:bidi="ar"/>
              </w:rPr>
              <w:t>序号</w:t>
            </w:r>
          </w:p>
        </w:tc>
        <w:tc>
          <w:tcPr>
            <w:tcW w:w="1407" w:type="pct"/>
            <w:tcBorders>
              <w:top w:val="single" w:color="000000" w:sz="4" w:space="0"/>
              <w:left w:val="single" w:color="000000" w:sz="4" w:space="0"/>
              <w:bottom w:val="single" w:color="000000" w:sz="4" w:space="0"/>
              <w:right w:val="single" w:color="000000" w:sz="4" w:space="0"/>
            </w:tcBorders>
            <w:vAlign w:val="center"/>
          </w:tcPr>
          <w:p w14:paraId="75060D0F">
            <w:pPr>
              <w:pStyle w:val="72"/>
              <w:rPr>
                <w:rFonts w:hint="eastAsia" w:ascii="仿宋" w:hAnsi="仿宋" w:eastAsia="仿宋" w:cs="仿宋"/>
                <w:sz w:val="21"/>
                <w:szCs w:val="21"/>
              </w:rPr>
            </w:pPr>
            <w:r>
              <w:rPr>
                <w:rFonts w:hint="eastAsia" w:ascii="仿宋" w:hAnsi="仿宋" w:eastAsia="仿宋" w:cs="仿宋"/>
                <w:sz w:val="21"/>
                <w:szCs w:val="21"/>
                <w:lang w:bidi="ar"/>
              </w:rPr>
              <w:t>名称</w:t>
            </w:r>
          </w:p>
        </w:tc>
        <w:tc>
          <w:tcPr>
            <w:tcW w:w="1859" w:type="pct"/>
            <w:tcBorders>
              <w:top w:val="single" w:color="000000" w:sz="4" w:space="0"/>
              <w:left w:val="single" w:color="000000" w:sz="4" w:space="0"/>
              <w:bottom w:val="single" w:color="000000" w:sz="4" w:space="0"/>
              <w:right w:val="single" w:color="000000" w:sz="4" w:space="0"/>
            </w:tcBorders>
            <w:vAlign w:val="center"/>
          </w:tcPr>
          <w:p w14:paraId="042FFE5A">
            <w:pPr>
              <w:pStyle w:val="72"/>
              <w:rPr>
                <w:rFonts w:hint="eastAsia" w:ascii="仿宋" w:hAnsi="仿宋" w:eastAsia="仿宋" w:cs="仿宋"/>
                <w:sz w:val="21"/>
                <w:szCs w:val="21"/>
              </w:rPr>
            </w:pPr>
            <w:r>
              <w:rPr>
                <w:rFonts w:hint="eastAsia" w:ascii="仿宋" w:hAnsi="仿宋" w:eastAsia="仿宋" w:cs="仿宋"/>
                <w:sz w:val="21"/>
                <w:szCs w:val="21"/>
                <w:lang w:bidi="ar"/>
              </w:rPr>
              <w:t>占地面积（hm²）</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403D6696">
            <w:pPr>
              <w:pStyle w:val="72"/>
              <w:rPr>
                <w:rFonts w:hint="eastAsia" w:ascii="仿宋" w:hAnsi="仿宋" w:eastAsia="仿宋" w:cs="仿宋"/>
                <w:sz w:val="21"/>
                <w:szCs w:val="21"/>
              </w:rPr>
            </w:pPr>
            <w:r>
              <w:rPr>
                <w:rFonts w:hint="eastAsia" w:ascii="仿宋" w:hAnsi="仿宋" w:eastAsia="仿宋" w:cs="仿宋"/>
                <w:sz w:val="21"/>
                <w:szCs w:val="21"/>
                <w:lang w:bidi="ar"/>
              </w:rPr>
              <w:t>备注</w:t>
            </w:r>
          </w:p>
        </w:tc>
      </w:tr>
      <w:tr w14:paraId="55D7326A">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vAlign w:val="center"/>
          </w:tcPr>
          <w:p w14:paraId="13F2C82A">
            <w:pPr>
              <w:pStyle w:val="72"/>
              <w:rPr>
                <w:rFonts w:hint="eastAsia" w:ascii="仿宋" w:hAnsi="仿宋" w:eastAsia="仿宋" w:cs="仿宋"/>
                <w:sz w:val="21"/>
                <w:szCs w:val="21"/>
              </w:rPr>
            </w:pPr>
            <w:r>
              <w:rPr>
                <w:rFonts w:hint="eastAsia" w:ascii="仿宋" w:hAnsi="仿宋" w:eastAsia="仿宋" w:cs="仿宋"/>
                <w:sz w:val="21"/>
                <w:szCs w:val="21"/>
                <w:lang w:bidi="ar"/>
              </w:rPr>
              <w:t>一</w:t>
            </w:r>
          </w:p>
        </w:tc>
        <w:tc>
          <w:tcPr>
            <w:tcW w:w="1407" w:type="pct"/>
            <w:tcBorders>
              <w:top w:val="single" w:color="000000" w:sz="4" w:space="0"/>
              <w:left w:val="single" w:color="000000" w:sz="4" w:space="0"/>
              <w:bottom w:val="single" w:color="000000" w:sz="4" w:space="0"/>
              <w:right w:val="single" w:color="000000" w:sz="4" w:space="0"/>
            </w:tcBorders>
            <w:vAlign w:val="center"/>
          </w:tcPr>
          <w:p w14:paraId="63F5C048">
            <w:pPr>
              <w:pStyle w:val="72"/>
              <w:rPr>
                <w:rFonts w:hint="eastAsia" w:ascii="仿宋" w:hAnsi="仿宋" w:eastAsia="仿宋" w:cs="仿宋"/>
                <w:sz w:val="21"/>
                <w:szCs w:val="21"/>
              </w:rPr>
            </w:pPr>
            <w:r>
              <w:rPr>
                <w:rFonts w:hint="eastAsia" w:ascii="仿宋" w:hAnsi="仿宋" w:eastAsia="仿宋" w:cs="仿宋"/>
                <w:sz w:val="21"/>
                <w:szCs w:val="21"/>
                <w:lang w:bidi="ar"/>
              </w:rPr>
              <w:t>露天采场</w:t>
            </w:r>
          </w:p>
        </w:tc>
        <w:tc>
          <w:tcPr>
            <w:tcW w:w="1859" w:type="pct"/>
            <w:tcBorders>
              <w:top w:val="single" w:color="000000" w:sz="4" w:space="0"/>
              <w:left w:val="single" w:color="000000" w:sz="4" w:space="0"/>
              <w:bottom w:val="single" w:color="000000" w:sz="4" w:space="0"/>
              <w:right w:val="single" w:color="000000" w:sz="4" w:space="0"/>
            </w:tcBorders>
            <w:vAlign w:val="center"/>
          </w:tcPr>
          <w:p w14:paraId="65DE7FDE">
            <w:pPr>
              <w:pStyle w:val="72"/>
              <w:rPr>
                <w:rFonts w:hint="eastAsia" w:ascii="仿宋" w:hAnsi="仿宋" w:eastAsia="仿宋" w:cs="仿宋"/>
                <w:sz w:val="21"/>
                <w:szCs w:val="21"/>
              </w:rPr>
            </w:pPr>
            <w:r>
              <w:rPr>
                <w:rFonts w:hint="eastAsia" w:ascii="仿宋" w:hAnsi="仿宋" w:eastAsia="仿宋" w:cs="仿宋"/>
                <w:sz w:val="21"/>
                <w:szCs w:val="21"/>
                <w:lang w:bidi="ar"/>
              </w:rPr>
              <w:t>4.0117</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23DC4F34">
            <w:pPr>
              <w:pStyle w:val="72"/>
              <w:rPr>
                <w:rFonts w:hint="eastAsia" w:ascii="仿宋" w:hAnsi="仿宋" w:eastAsia="仿宋" w:cs="仿宋"/>
                <w:sz w:val="21"/>
                <w:szCs w:val="21"/>
              </w:rPr>
            </w:pPr>
          </w:p>
        </w:tc>
      </w:tr>
      <w:tr w14:paraId="3F5159B8">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3BB5F303">
            <w:pPr>
              <w:pStyle w:val="72"/>
              <w:rPr>
                <w:rFonts w:hint="eastAsia" w:ascii="仿宋" w:hAnsi="仿宋" w:eastAsia="仿宋" w:cs="仿宋"/>
                <w:sz w:val="21"/>
                <w:szCs w:val="21"/>
              </w:rPr>
            </w:pPr>
            <w:r>
              <w:rPr>
                <w:rFonts w:hint="eastAsia" w:ascii="仿宋" w:hAnsi="仿宋" w:eastAsia="仿宋" w:cs="仿宋"/>
                <w:sz w:val="21"/>
                <w:szCs w:val="21"/>
                <w:lang w:bidi="ar"/>
              </w:rPr>
              <w:t>1</w:t>
            </w:r>
          </w:p>
        </w:tc>
        <w:tc>
          <w:tcPr>
            <w:tcW w:w="1407" w:type="pct"/>
            <w:tcBorders>
              <w:top w:val="single" w:color="000000" w:sz="4" w:space="0"/>
              <w:left w:val="single" w:color="000000" w:sz="4" w:space="0"/>
              <w:bottom w:val="single" w:color="000000" w:sz="4" w:space="0"/>
              <w:right w:val="single" w:color="000000" w:sz="4" w:space="0"/>
            </w:tcBorders>
            <w:vAlign w:val="center"/>
          </w:tcPr>
          <w:p w14:paraId="4E388026">
            <w:pPr>
              <w:pStyle w:val="72"/>
              <w:rPr>
                <w:rFonts w:hint="eastAsia" w:ascii="仿宋" w:hAnsi="仿宋" w:eastAsia="仿宋" w:cs="仿宋"/>
                <w:sz w:val="21"/>
                <w:szCs w:val="21"/>
              </w:rPr>
            </w:pPr>
            <w:r>
              <w:rPr>
                <w:rFonts w:hint="eastAsia" w:ascii="仿宋" w:hAnsi="仿宋" w:eastAsia="仿宋" w:cs="仿宋"/>
                <w:sz w:val="21"/>
                <w:szCs w:val="21"/>
                <w:lang w:bidi="ar"/>
              </w:rPr>
              <w:t>边坡</w:t>
            </w:r>
          </w:p>
        </w:tc>
        <w:tc>
          <w:tcPr>
            <w:tcW w:w="1859" w:type="pct"/>
            <w:tcBorders>
              <w:top w:val="single" w:color="000000" w:sz="4" w:space="0"/>
              <w:left w:val="single" w:color="000000" w:sz="4" w:space="0"/>
              <w:bottom w:val="single" w:color="000000" w:sz="4" w:space="0"/>
              <w:right w:val="single" w:color="000000" w:sz="4" w:space="0"/>
            </w:tcBorders>
            <w:vAlign w:val="center"/>
          </w:tcPr>
          <w:p w14:paraId="68990546">
            <w:pPr>
              <w:pStyle w:val="72"/>
              <w:rPr>
                <w:rFonts w:hint="eastAsia" w:ascii="仿宋" w:hAnsi="仿宋" w:eastAsia="仿宋" w:cs="仿宋"/>
                <w:sz w:val="21"/>
                <w:szCs w:val="21"/>
              </w:rPr>
            </w:pPr>
            <w:r>
              <w:rPr>
                <w:rFonts w:hint="eastAsia" w:ascii="仿宋" w:hAnsi="仿宋" w:eastAsia="仿宋" w:cs="仿宋"/>
                <w:sz w:val="21"/>
                <w:szCs w:val="21"/>
                <w:lang w:bidi="ar"/>
              </w:rPr>
              <w:t>1.1108</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516C359B">
            <w:pPr>
              <w:pStyle w:val="72"/>
              <w:rPr>
                <w:rFonts w:hint="eastAsia" w:ascii="仿宋" w:hAnsi="仿宋" w:eastAsia="仿宋" w:cs="仿宋"/>
                <w:sz w:val="21"/>
                <w:szCs w:val="21"/>
              </w:rPr>
            </w:pPr>
          </w:p>
        </w:tc>
      </w:tr>
      <w:tr w14:paraId="7C61A279">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2EEBBC97">
            <w:pPr>
              <w:pStyle w:val="72"/>
              <w:rPr>
                <w:rFonts w:hint="eastAsia" w:ascii="仿宋" w:hAnsi="仿宋" w:eastAsia="仿宋" w:cs="仿宋"/>
                <w:sz w:val="21"/>
                <w:szCs w:val="21"/>
              </w:rPr>
            </w:pPr>
            <w:r>
              <w:rPr>
                <w:rFonts w:hint="eastAsia" w:ascii="仿宋" w:hAnsi="仿宋" w:eastAsia="仿宋" w:cs="仿宋"/>
                <w:sz w:val="21"/>
                <w:szCs w:val="21"/>
                <w:lang w:bidi="ar"/>
              </w:rPr>
              <w:t>2</w:t>
            </w:r>
          </w:p>
        </w:tc>
        <w:tc>
          <w:tcPr>
            <w:tcW w:w="1407" w:type="pct"/>
            <w:tcBorders>
              <w:top w:val="single" w:color="000000" w:sz="4" w:space="0"/>
              <w:left w:val="single" w:color="000000" w:sz="4" w:space="0"/>
              <w:bottom w:val="single" w:color="000000" w:sz="4" w:space="0"/>
              <w:right w:val="single" w:color="000000" w:sz="4" w:space="0"/>
            </w:tcBorders>
            <w:vAlign w:val="center"/>
          </w:tcPr>
          <w:p w14:paraId="24AEB10B">
            <w:pPr>
              <w:pStyle w:val="72"/>
              <w:rPr>
                <w:rFonts w:hint="eastAsia" w:ascii="仿宋" w:hAnsi="仿宋" w:eastAsia="仿宋" w:cs="仿宋"/>
                <w:sz w:val="21"/>
                <w:szCs w:val="21"/>
              </w:rPr>
            </w:pPr>
            <w:r>
              <w:rPr>
                <w:rFonts w:hint="eastAsia" w:ascii="仿宋" w:hAnsi="仿宋" w:eastAsia="仿宋" w:cs="仿宋"/>
                <w:sz w:val="21"/>
                <w:szCs w:val="21"/>
                <w:lang w:bidi="ar"/>
              </w:rPr>
              <w:t>平台</w:t>
            </w:r>
          </w:p>
        </w:tc>
        <w:tc>
          <w:tcPr>
            <w:tcW w:w="1859" w:type="pct"/>
            <w:tcBorders>
              <w:top w:val="single" w:color="000000" w:sz="4" w:space="0"/>
              <w:left w:val="single" w:color="000000" w:sz="4" w:space="0"/>
              <w:bottom w:val="single" w:color="000000" w:sz="4" w:space="0"/>
              <w:right w:val="single" w:color="000000" w:sz="4" w:space="0"/>
            </w:tcBorders>
            <w:vAlign w:val="center"/>
          </w:tcPr>
          <w:p w14:paraId="5CCAB1B6">
            <w:pPr>
              <w:pStyle w:val="72"/>
              <w:rPr>
                <w:rFonts w:hint="eastAsia" w:ascii="仿宋" w:hAnsi="仿宋" w:eastAsia="仿宋" w:cs="仿宋"/>
                <w:sz w:val="21"/>
                <w:szCs w:val="21"/>
              </w:rPr>
            </w:pPr>
            <w:r>
              <w:rPr>
                <w:rFonts w:hint="eastAsia" w:ascii="仿宋" w:hAnsi="仿宋" w:eastAsia="仿宋" w:cs="仿宋"/>
                <w:sz w:val="21"/>
                <w:szCs w:val="21"/>
                <w:lang w:bidi="ar"/>
              </w:rPr>
              <w:t>0.9556</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67106E3A">
            <w:pPr>
              <w:pStyle w:val="72"/>
              <w:rPr>
                <w:rFonts w:hint="eastAsia" w:ascii="仿宋" w:hAnsi="仿宋" w:eastAsia="仿宋" w:cs="仿宋"/>
                <w:sz w:val="21"/>
                <w:szCs w:val="21"/>
              </w:rPr>
            </w:pPr>
          </w:p>
        </w:tc>
      </w:tr>
      <w:tr w14:paraId="1F371F34">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48A30261">
            <w:pPr>
              <w:pStyle w:val="72"/>
              <w:rPr>
                <w:rFonts w:hint="eastAsia" w:ascii="仿宋" w:hAnsi="仿宋" w:eastAsia="仿宋" w:cs="仿宋"/>
                <w:sz w:val="21"/>
                <w:szCs w:val="21"/>
              </w:rPr>
            </w:pPr>
            <w:r>
              <w:rPr>
                <w:rFonts w:hint="eastAsia" w:ascii="仿宋" w:hAnsi="仿宋" w:eastAsia="仿宋" w:cs="仿宋"/>
                <w:sz w:val="21"/>
                <w:szCs w:val="21"/>
                <w:lang w:bidi="ar"/>
              </w:rPr>
              <w:t>3</w:t>
            </w:r>
          </w:p>
        </w:tc>
        <w:tc>
          <w:tcPr>
            <w:tcW w:w="1407" w:type="pct"/>
            <w:tcBorders>
              <w:top w:val="single" w:color="000000" w:sz="4" w:space="0"/>
              <w:left w:val="single" w:color="000000" w:sz="4" w:space="0"/>
              <w:bottom w:val="single" w:color="000000" w:sz="4" w:space="0"/>
              <w:right w:val="single" w:color="000000" w:sz="4" w:space="0"/>
            </w:tcBorders>
            <w:vAlign w:val="center"/>
          </w:tcPr>
          <w:p w14:paraId="309F17FC">
            <w:pPr>
              <w:pStyle w:val="72"/>
              <w:rPr>
                <w:rFonts w:hint="eastAsia" w:ascii="仿宋" w:hAnsi="仿宋" w:eastAsia="仿宋" w:cs="仿宋"/>
                <w:sz w:val="21"/>
                <w:szCs w:val="21"/>
              </w:rPr>
            </w:pPr>
            <w:r>
              <w:rPr>
                <w:rFonts w:hint="eastAsia" w:ascii="仿宋" w:hAnsi="仿宋" w:eastAsia="仿宋" w:cs="仿宋"/>
                <w:sz w:val="21"/>
                <w:szCs w:val="21"/>
                <w:lang w:bidi="ar"/>
              </w:rPr>
              <w:t>工业场地（坑底）</w:t>
            </w:r>
          </w:p>
        </w:tc>
        <w:tc>
          <w:tcPr>
            <w:tcW w:w="1859" w:type="pct"/>
            <w:tcBorders>
              <w:top w:val="single" w:color="000000" w:sz="4" w:space="0"/>
              <w:left w:val="single" w:color="000000" w:sz="4" w:space="0"/>
              <w:bottom w:val="single" w:color="000000" w:sz="4" w:space="0"/>
              <w:right w:val="single" w:color="000000" w:sz="4" w:space="0"/>
            </w:tcBorders>
            <w:vAlign w:val="center"/>
          </w:tcPr>
          <w:p w14:paraId="6267E2BB">
            <w:pPr>
              <w:pStyle w:val="72"/>
              <w:rPr>
                <w:rFonts w:hint="eastAsia" w:ascii="仿宋" w:hAnsi="仿宋" w:eastAsia="仿宋" w:cs="仿宋"/>
                <w:sz w:val="21"/>
                <w:szCs w:val="21"/>
              </w:rPr>
            </w:pPr>
            <w:r>
              <w:rPr>
                <w:rFonts w:hint="eastAsia" w:ascii="仿宋" w:hAnsi="仿宋" w:eastAsia="仿宋" w:cs="仿宋"/>
                <w:sz w:val="21"/>
                <w:szCs w:val="21"/>
                <w:lang w:bidi="ar"/>
              </w:rPr>
              <w:t>1.397</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46720503">
            <w:pPr>
              <w:pStyle w:val="72"/>
              <w:rPr>
                <w:rFonts w:hint="eastAsia" w:ascii="仿宋" w:hAnsi="仿宋" w:eastAsia="仿宋" w:cs="仿宋"/>
                <w:sz w:val="21"/>
                <w:szCs w:val="21"/>
              </w:rPr>
            </w:pPr>
          </w:p>
        </w:tc>
      </w:tr>
      <w:tr w14:paraId="51EBE3C0">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20B4E2F0">
            <w:pPr>
              <w:pStyle w:val="72"/>
              <w:rPr>
                <w:rFonts w:hint="eastAsia" w:ascii="仿宋" w:hAnsi="仿宋" w:eastAsia="仿宋" w:cs="仿宋"/>
                <w:sz w:val="21"/>
                <w:szCs w:val="21"/>
              </w:rPr>
            </w:pPr>
            <w:r>
              <w:rPr>
                <w:rFonts w:hint="eastAsia" w:ascii="仿宋" w:hAnsi="仿宋" w:eastAsia="仿宋" w:cs="仿宋"/>
                <w:sz w:val="21"/>
                <w:szCs w:val="21"/>
                <w:lang w:bidi="ar"/>
              </w:rPr>
              <w:t>4</w:t>
            </w:r>
          </w:p>
        </w:tc>
        <w:tc>
          <w:tcPr>
            <w:tcW w:w="1407" w:type="pct"/>
            <w:tcBorders>
              <w:top w:val="single" w:color="000000" w:sz="4" w:space="0"/>
              <w:left w:val="single" w:color="000000" w:sz="4" w:space="0"/>
              <w:bottom w:val="single" w:color="000000" w:sz="4" w:space="0"/>
              <w:right w:val="single" w:color="000000" w:sz="4" w:space="0"/>
            </w:tcBorders>
            <w:vAlign w:val="center"/>
          </w:tcPr>
          <w:p w14:paraId="5672CAE2">
            <w:pPr>
              <w:pStyle w:val="72"/>
              <w:rPr>
                <w:rFonts w:hint="eastAsia" w:ascii="仿宋" w:hAnsi="仿宋" w:eastAsia="仿宋" w:cs="仿宋"/>
                <w:sz w:val="21"/>
                <w:szCs w:val="21"/>
              </w:rPr>
            </w:pPr>
            <w:r>
              <w:rPr>
                <w:rFonts w:hint="eastAsia" w:ascii="仿宋" w:hAnsi="仿宋" w:eastAsia="仿宋" w:cs="仿宋"/>
                <w:sz w:val="21"/>
                <w:szCs w:val="21"/>
                <w:lang w:bidi="ar"/>
              </w:rPr>
              <w:t>钢架棚（坑底）</w:t>
            </w:r>
          </w:p>
        </w:tc>
        <w:tc>
          <w:tcPr>
            <w:tcW w:w="1859" w:type="pct"/>
            <w:tcBorders>
              <w:top w:val="single" w:color="000000" w:sz="4" w:space="0"/>
              <w:left w:val="single" w:color="000000" w:sz="4" w:space="0"/>
              <w:bottom w:val="single" w:color="000000" w:sz="4" w:space="0"/>
              <w:right w:val="single" w:color="000000" w:sz="4" w:space="0"/>
            </w:tcBorders>
            <w:vAlign w:val="center"/>
          </w:tcPr>
          <w:p w14:paraId="0CDE14B3">
            <w:pPr>
              <w:pStyle w:val="72"/>
              <w:rPr>
                <w:rFonts w:hint="eastAsia" w:ascii="仿宋" w:hAnsi="仿宋" w:eastAsia="仿宋" w:cs="仿宋"/>
                <w:sz w:val="21"/>
                <w:szCs w:val="21"/>
              </w:rPr>
            </w:pPr>
            <w:r>
              <w:rPr>
                <w:rFonts w:hint="eastAsia" w:ascii="仿宋" w:hAnsi="仿宋" w:eastAsia="仿宋" w:cs="仿宋"/>
                <w:sz w:val="21"/>
                <w:szCs w:val="21"/>
                <w:lang w:bidi="ar"/>
              </w:rPr>
              <w:t>0.0394</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3ECCCD47">
            <w:pPr>
              <w:pStyle w:val="72"/>
              <w:rPr>
                <w:rFonts w:hint="eastAsia" w:ascii="仿宋" w:hAnsi="仿宋" w:eastAsia="仿宋" w:cs="仿宋"/>
                <w:sz w:val="21"/>
                <w:szCs w:val="21"/>
              </w:rPr>
            </w:pPr>
          </w:p>
        </w:tc>
      </w:tr>
      <w:tr w14:paraId="7D60648E">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618D171D">
            <w:pPr>
              <w:pStyle w:val="72"/>
              <w:rPr>
                <w:rFonts w:hint="eastAsia" w:ascii="仿宋" w:hAnsi="仿宋" w:eastAsia="仿宋" w:cs="仿宋"/>
                <w:sz w:val="21"/>
                <w:szCs w:val="21"/>
              </w:rPr>
            </w:pPr>
            <w:r>
              <w:rPr>
                <w:rFonts w:hint="eastAsia" w:ascii="仿宋" w:hAnsi="仿宋" w:eastAsia="仿宋" w:cs="仿宋"/>
                <w:sz w:val="21"/>
                <w:szCs w:val="21"/>
                <w:lang w:bidi="ar"/>
              </w:rPr>
              <w:t>5</w:t>
            </w:r>
          </w:p>
        </w:tc>
        <w:tc>
          <w:tcPr>
            <w:tcW w:w="1407" w:type="pct"/>
            <w:tcBorders>
              <w:top w:val="single" w:color="000000" w:sz="4" w:space="0"/>
              <w:left w:val="single" w:color="000000" w:sz="4" w:space="0"/>
              <w:bottom w:val="single" w:color="000000" w:sz="4" w:space="0"/>
              <w:right w:val="single" w:color="000000" w:sz="4" w:space="0"/>
            </w:tcBorders>
            <w:vAlign w:val="center"/>
          </w:tcPr>
          <w:p w14:paraId="7CBC8F9E">
            <w:pPr>
              <w:pStyle w:val="72"/>
              <w:rPr>
                <w:rFonts w:hint="eastAsia" w:ascii="仿宋" w:hAnsi="仿宋" w:eastAsia="仿宋" w:cs="仿宋"/>
                <w:sz w:val="21"/>
                <w:szCs w:val="21"/>
              </w:rPr>
            </w:pPr>
            <w:r>
              <w:rPr>
                <w:rFonts w:hint="eastAsia" w:ascii="仿宋" w:hAnsi="仿宋" w:eastAsia="仿宋" w:cs="仿宋"/>
                <w:sz w:val="21"/>
                <w:szCs w:val="21"/>
                <w:lang w:bidi="ar"/>
              </w:rPr>
              <w:t>平台（坑底）</w:t>
            </w:r>
          </w:p>
        </w:tc>
        <w:tc>
          <w:tcPr>
            <w:tcW w:w="1859" w:type="pct"/>
            <w:tcBorders>
              <w:top w:val="single" w:color="000000" w:sz="4" w:space="0"/>
              <w:left w:val="single" w:color="000000" w:sz="4" w:space="0"/>
              <w:bottom w:val="single" w:color="000000" w:sz="4" w:space="0"/>
              <w:right w:val="single" w:color="000000" w:sz="4" w:space="0"/>
            </w:tcBorders>
            <w:vAlign w:val="center"/>
          </w:tcPr>
          <w:p w14:paraId="68DEA9AA">
            <w:pPr>
              <w:pStyle w:val="72"/>
              <w:rPr>
                <w:rFonts w:hint="eastAsia" w:ascii="仿宋" w:hAnsi="仿宋" w:eastAsia="仿宋" w:cs="仿宋"/>
                <w:sz w:val="21"/>
                <w:szCs w:val="21"/>
              </w:rPr>
            </w:pPr>
            <w:r>
              <w:rPr>
                <w:rFonts w:hint="eastAsia" w:ascii="仿宋" w:hAnsi="仿宋" w:eastAsia="仿宋" w:cs="仿宋"/>
                <w:sz w:val="21"/>
                <w:szCs w:val="21"/>
                <w:lang w:bidi="ar"/>
              </w:rPr>
              <w:t>0.0265</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411FD5F8">
            <w:pPr>
              <w:pStyle w:val="72"/>
              <w:rPr>
                <w:rFonts w:hint="eastAsia" w:ascii="仿宋" w:hAnsi="仿宋" w:eastAsia="仿宋" w:cs="仿宋"/>
                <w:sz w:val="21"/>
                <w:szCs w:val="21"/>
              </w:rPr>
            </w:pPr>
          </w:p>
        </w:tc>
      </w:tr>
      <w:tr w14:paraId="0ABE55D5">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75FE9724">
            <w:pPr>
              <w:pStyle w:val="72"/>
              <w:rPr>
                <w:rFonts w:hint="eastAsia" w:ascii="仿宋" w:hAnsi="仿宋" w:eastAsia="仿宋" w:cs="仿宋"/>
                <w:sz w:val="21"/>
                <w:szCs w:val="21"/>
              </w:rPr>
            </w:pPr>
            <w:r>
              <w:rPr>
                <w:rFonts w:hint="eastAsia" w:ascii="仿宋" w:hAnsi="仿宋" w:eastAsia="仿宋" w:cs="仿宋"/>
                <w:sz w:val="21"/>
                <w:szCs w:val="21"/>
                <w:lang w:bidi="ar"/>
              </w:rPr>
              <w:t>6</w:t>
            </w:r>
          </w:p>
        </w:tc>
        <w:tc>
          <w:tcPr>
            <w:tcW w:w="1407" w:type="pct"/>
            <w:tcBorders>
              <w:top w:val="single" w:color="000000" w:sz="4" w:space="0"/>
              <w:left w:val="single" w:color="000000" w:sz="4" w:space="0"/>
              <w:bottom w:val="single" w:color="000000" w:sz="4" w:space="0"/>
              <w:right w:val="single" w:color="000000" w:sz="4" w:space="0"/>
            </w:tcBorders>
            <w:vAlign w:val="center"/>
          </w:tcPr>
          <w:p w14:paraId="42F92E26">
            <w:pPr>
              <w:pStyle w:val="72"/>
              <w:rPr>
                <w:rFonts w:hint="eastAsia" w:ascii="仿宋" w:hAnsi="仿宋" w:eastAsia="仿宋" w:cs="仿宋"/>
                <w:sz w:val="21"/>
                <w:szCs w:val="21"/>
              </w:rPr>
            </w:pPr>
            <w:r>
              <w:rPr>
                <w:rFonts w:hint="eastAsia" w:ascii="仿宋" w:hAnsi="仿宋" w:eastAsia="仿宋" w:cs="仿宋"/>
                <w:sz w:val="21"/>
                <w:szCs w:val="21"/>
                <w:lang w:bidi="ar"/>
              </w:rPr>
              <w:t>边坡（坑底）</w:t>
            </w:r>
          </w:p>
        </w:tc>
        <w:tc>
          <w:tcPr>
            <w:tcW w:w="1859" w:type="pct"/>
            <w:tcBorders>
              <w:top w:val="single" w:color="000000" w:sz="4" w:space="0"/>
              <w:left w:val="single" w:color="000000" w:sz="4" w:space="0"/>
              <w:bottom w:val="single" w:color="000000" w:sz="4" w:space="0"/>
              <w:right w:val="single" w:color="000000" w:sz="4" w:space="0"/>
            </w:tcBorders>
            <w:vAlign w:val="center"/>
          </w:tcPr>
          <w:p w14:paraId="6C6C3B33">
            <w:pPr>
              <w:pStyle w:val="72"/>
              <w:rPr>
                <w:rFonts w:hint="eastAsia" w:ascii="仿宋" w:hAnsi="仿宋" w:eastAsia="仿宋" w:cs="仿宋"/>
                <w:sz w:val="21"/>
                <w:szCs w:val="21"/>
              </w:rPr>
            </w:pPr>
            <w:r>
              <w:rPr>
                <w:rFonts w:hint="eastAsia" w:ascii="仿宋" w:hAnsi="仿宋" w:eastAsia="仿宋" w:cs="仿宋"/>
                <w:sz w:val="21"/>
                <w:szCs w:val="21"/>
                <w:lang w:bidi="ar"/>
              </w:rPr>
              <w:t>0.0082</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0F27F3BD">
            <w:pPr>
              <w:pStyle w:val="72"/>
              <w:rPr>
                <w:rFonts w:hint="eastAsia" w:ascii="仿宋" w:hAnsi="仿宋" w:eastAsia="仿宋" w:cs="仿宋"/>
                <w:sz w:val="21"/>
                <w:szCs w:val="21"/>
              </w:rPr>
            </w:pPr>
          </w:p>
        </w:tc>
      </w:tr>
      <w:tr w14:paraId="2F4F63A1">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42EF7A63">
            <w:pPr>
              <w:pStyle w:val="72"/>
              <w:rPr>
                <w:rFonts w:hint="eastAsia" w:ascii="仿宋" w:hAnsi="仿宋" w:eastAsia="仿宋" w:cs="仿宋"/>
                <w:sz w:val="21"/>
                <w:szCs w:val="21"/>
              </w:rPr>
            </w:pPr>
            <w:r>
              <w:rPr>
                <w:rFonts w:hint="eastAsia" w:ascii="仿宋" w:hAnsi="仿宋" w:eastAsia="仿宋" w:cs="仿宋"/>
                <w:sz w:val="21"/>
                <w:szCs w:val="21"/>
                <w:lang w:bidi="ar"/>
              </w:rPr>
              <w:t>7</w:t>
            </w:r>
          </w:p>
        </w:tc>
        <w:tc>
          <w:tcPr>
            <w:tcW w:w="1407" w:type="pct"/>
            <w:tcBorders>
              <w:top w:val="single" w:color="000000" w:sz="4" w:space="0"/>
              <w:left w:val="single" w:color="000000" w:sz="4" w:space="0"/>
              <w:bottom w:val="single" w:color="000000" w:sz="4" w:space="0"/>
              <w:right w:val="single" w:color="000000" w:sz="4" w:space="0"/>
            </w:tcBorders>
            <w:vAlign w:val="center"/>
          </w:tcPr>
          <w:p w14:paraId="7836EFAB">
            <w:pPr>
              <w:pStyle w:val="72"/>
              <w:rPr>
                <w:rFonts w:hint="eastAsia" w:ascii="仿宋" w:hAnsi="仿宋" w:eastAsia="仿宋" w:cs="仿宋"/>
                <w:sz w:val="21"/>
                <w:szCs w:val="21"/>
              </w:rPr>
            </w:pPr>
            <w:r>
              <w:rPr>
                <w:rFonts w:hint="eastAsia" w:ascii="仿宋" w:hAnsi="仿宋" w:eastAsia="仿宋" w:cs="仿宋"/>
                <w:sz w:val="21"/>
                <w:szCs w:val="21"/>
                <w:lang w:bidi="ar"/>
              </w:rPr>
              <w:t>硬化地面（坑底）</w:t>
            </w:r>
          </w:p>
        </w:tc>
        <w:tc>
          <w:tcPr>
            <w:tcW w:w="1859" w:type="pct"/>
            <w:tcBorders>
              <w:top w:val="single" w:color="000000" w:sz="4" w:space="0"/>
              <w:left w:val="single" w:color="000000" w:sz="4" w:space="0"/>
              <w:bottom w:val="single" w:color="000000" w:sz="4" w:space="0"/>
              <w:right w:val="single" w:color="000000" w:sz="4" w:space="0"/>
            </w:tcBorders>
            <w:vAlign w:val="center"/>
          </w:tcPr>
          <w:p w14:paraId="6E956CCD">
            <w:pPr>
              <w:pStyle w:val="72"/>
              <w:rPr>
                <w:rFonts w:hint="eastAsia" w:ascii="仿宋" w:hAnsi="仿宋" w:eastAsia="仿宋" w:cs="仿宋"/>
                <w:sz w:val="21"/>
                <w:szCs w:val="21"/>
              </w:rPr>
            </w:pPr>
            <w:r>
              <w:rPr>
                <w:rFonts w:hint="eastAsia" w:ascii="仿宋" w:hAnsi="仿宋" w:eastAsia="仿宋" w:cs="仿宋"/>
                <w:sz w:val="21"/>
                <w:szCs w:val="21"/>
                <w:lang w:bidi="ar"/>
              </w:rPr>
              <w:t>0.0285</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757BF413">
            <w:pPr>
              <w:pStyle w:val="72"/>
              <w:rPr>
                <w:rFonts w:hint="eastAsia" w:ascii="仿宋" w:hAnsi="仿宋" w:eastAsia="仿宋" w:cs="仿宋"/>
                <w:sz w:val="21"/>
                <w:szCs w:val="21"/>
              </w:rPr>
            </w:pPr>
          </w:p>
        </w:tc>
      </w:tr>
      <w:tr w14:paraId="341A3E46">
        <w:tblPrEx>
          <w:tblCellMar>
            <w:top w:w="0" w:type="dxa"/>
            <w:left w:w="108" w:type="dxa"/>
            <w:bottom w:w="0" w:type="dxa"/>
            <w:right w:w="108" w:type="dxa"/>
          </w:tblCellMar>
        </w:tblPrEx>
        <w:trPr>
          <w:trHeight w:val="480"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13ADF287">
            <w:pPr>
              <w:pStyle w:val="72"/>
              <w:rPr>
                <w:rFonts w:hint="eastAsia" w:ascii="仿宋" w:hAnsi="仿宋" w:eastAsia="仿宋" w:cs="仿宋"/>
                <w:sz w:val="21"/>
                <w:szCs w:val="21"/>
              </w:rPr>
            </w:pPr>
            <w:r>
              <w:rPr>
                <w:rFonts w:hint="eastAsia" w:ascii="仿宋" w:hAnsi="仿宋" w:eastAsia="仿宋" w:cs="仿宋"/>
                <w:sz w:val="21"/>
                <w:szCs w:val="21"/>
                <w:lang w:bidi="ar"/>
              </w:rPr>
              <w:t>8</w:t>
            </w:r>
          </w:p>
        </w:tc>
        <w:tc>
          <w:tcPr>
            <w:tcW w:w="1407" w:type="pct"/>
            <w:tcBorders>
              <w:top w:val="single" w:color="000000" w:sz="4" w:space="0"/>
              <w:left w:val="single" w:color="000000" w:sz="4" w:space="0"/>
              <w:bottom w:val="single" w:color="000000" w:sz="4" w:space="0"/>
              <w:right w:val="single" w:color="000000" w:sz="4" w:space="0"/>
            </w:tcBorders>
            <w:vAlign w:val="center"/>
          </w:tcPr>
          <w:p w14:paraId="133DF31F">
            <w:pPr>
              <w:pStyle w:val="72"/>
              <w:rPr>
                <w:rFonts w:hint="eastAsia" w:ascii="仿宋" w:hAnsi="仿宋" w:eastAsia="仿宋" w:cs="仿宋"/>
                <w:sz w:val="21"/>
                <w:szCs w:val="21"/>
                <w:lang w:bidi="ar"/>
              </w:rPr>
            </w:pPr>
            <w:r>
              <w:rPr>
                <w:rFonts w:hint="eastAsia" w:ascii="仿宋" w:hAnsi="仿宋" w:eastAsia="仿宋" w:cs="仿宋"/>
                <w:sz w:val="21"/>
                <w:szCs w:val="21"/>
                <w:lang w:bidi="ar"/>
              </w:rPr>
              <w:t>拟设表土堆场</w:t>
            </w:r>
          </w:p>
          <w:p w14:paraId="4AA4AA14">
            <w:pPr>
              <w:pStyle w:val="72"/>
              <w:rPr>
                <w:rFonts w:hint="eastAsia" w:ascii="仿宋" w:hAnsi="仿宋" w:eastAsia="仿宋" w:cs="仿宋"/>
                <w:sz w:val="21"/>
                <w:szCs w:val="21"/>
              </w:rPr>
            </w:pPr>
            <w:r>
              <w:rPr>
                <w:rFonts w:hint="eastAsia" w:ascii="仿宋" w:hAnsi="仿宋" w:eastAsia="仿宋" w:cs="仿宋"/>
                <w:sz w:val="21"/>
                <w:szCs w:val="21"/>
                <w:lang w:bidi="ar"/>
              </w:rPr>
              <w:t>（坑底）</w:t>
            </w:r>
          </w:p>
        </w:tc>
        <w:tc>
          <w:tcPr>
            <w:tcW w:w="1859" w:type="pct"/>
            <w:tcBorders>
              <w:top w:val="single" w:color="000000" w:sz="4" w:space="0"/>
              <w:left w:val="single" w:color="000000" w:sz="4" w:space="0"/>
              <w:bottom w:val="single" w:color="000000" w:sz="4" w:space="0"/>
              <w:right w:val="single" w:color="000000" w:sz="4" w:space="0"/>
            </w:tcBorders>
            <w:vAlign w:val="center"/>
          </w:tcPr>
          <w:p w14:paraId="2A1D957D">
            <w:pPr>
              <w:pStyle w:val="72"/>
              <w:rPr>
                <w:rFonts w:hint="eastAsia" w:ascii="仿宋" w:hAnsi="仿宋" w:eastAsia="仿宋" w:cs="仿宋"/>
                <w:sz w:val="21"/>
                <w:szCs w:val="21"/>
              </w:rPr>
            </w:pPr>
            <w:r>
              <w:rPr>
                <w:rFonts w:hint="eastAsia" w:ascii="仿宋" w:hAnsi="仿宋" w:eastAsia="仿宋" w:cs="仿宋"/>
                <w:sz w:val="21"/>
                <w:szCs w:val="21"/>
                <w:lang w:bidi="ar"/>
              </w:rPr>
              <w:t>0.2019</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4BFC962E">
            <w:pPr>
              <w:pStyle w:val="72"/>
              <w:rPr>
                <w:rFonts w:hint="eastAsia" w:ascii="仿宋" w:hAnsi="仿宋" w:eastAsia="仿宋" w:cs="仿宋"/>
                <w:sz w:val="21"/>
                <w:szCs w:val="21"/>
              </w:rPr>
            </w:pPr>
          </w:p>
        </w:tc>
      </w:tr>
      <w:tr w14:paraId="54267242">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6DD3DBEB">
            <w:pPr>
              <w:pStyle w:val="72"/>
              <w:rPr>
                <w:rFonts w:hint="eastAsia" w:ascii="仿宋" w:hAnsi="仿宋" w:eastAsia="仿宋" w:cs="仿宋"/>
                <w:sz w:val="21"/>
                <w:szCs w:val="21"/>
              </w:rPr>
            </w:pPr>
            <w:r>
              <w:rPr>
                <w:rFonts w:hint="eastAsia" w:ascii="仿宋" w:hAnsi="仿宋" w:eastAsia="仿宋" w:cs="仿宋"/>
                <w:sz w:val="21"/>
                <w:szCs w:val="21"/>
                <w:lang w:bidi="ar"/>
              </w:rPr>
              <w:t>9</w:t>
            </w:r>
          </w:p>
        </w:tc>
        <w:tc>
          <w:tcPr>
            <w:tcW w:w="1407" w:type="pct"/>
            <w:tcBorders>
              <w:top w:val="single" w:color="000000" w:sz="4" w:space="0"/>
              <w:left w:val="single" w:color="000000" w:sz="4" w:space="0"/>
              <w:bottom w:val="single" w:color="000000" w:sz="4" w:space="0"/>
              <w:right w:val="single" w:color="000000" w:sz="4" w:space="0"/>
            </w:tcBorders>
            <w:vAlign w:val="center"/>
          </w:tcPr>
          <w:p w14:paraId="73A8B410">
            <w:pPr>
              <w:pStyle w:val="72"/>
              <w:rPr>
                <w:rFonts w:hint="eastAsia" w:ascii="仿宋" w:hAnsi="仿宋" w:eastAsia="仿宋" w:cs="仿宋"/>
                <w:sz w:val="21"/>
                <w:szCs w:val="21"/>
              </w:rPr>
            </w:pPr>
            <w:r>
              <w:rPr>
                <w:rFonts w:hint="eastAsia" w:ascii="仿宋" w:hAnsi="仿宋" w:eastAsia="仿宋" w:cs="仿宋"/>
                <w:sz w:val="21"/>
                <w:szCs w:val="21"/>
                <w:lang w:bidi="ar"/>
              </w:rPr>
              <w:t>拟设料场（坑底）</w:t>
            </w:r>
          </w:p>
        </w:tc>
        <w:tc>
          <w:tcPr>
            <w:tcW w:w="1859" w:type="pct"/>
            <w:tcBorders>
              <w:top w:val="single" w:color="000000" w:sz="4" w:space="0"/>
              <w:left w:val="single" w:color="000000" w:sz="4" w:space="0"/>
              <w:bottom w:val="single" w:color="000000" w:sz="4" w:space="0"/>
              <w:right w:val="single" w:color="000000" w:sz="4" w:space="0"/>
            </w:tcBorders>
            <w:vAlign w:val="center"/>
          </w:tcPr>
          <w:p w14:paraId="2A10C705">
            <w:pPr>
              <w:pStyle w:val="72"/>
              <w:rPr>
                <w:rFonts w:hint="eastAsia" w:ascii="仿宋" w:hAnsi="仿宋" w:eastAsia="仿宋" w:cs="仿宋"/>
                <w:sz w:val="21"/>
                <w:szCs w:val="21"/>
              </w:rPr>
            </w:pPr>
            <w:r>
              <w:rPr>
                <w:rFonts w:hint="eastAsia" w:ascii="仿宋" w:hAnsi="仿宋" w:eastAsia="仿宋" w:cs="仿宋"/>
                <w:sz w:val="21"/>
                <w:szCs w:val="21"/>
                <w:lang w:bidi="ar"/>
              </w:rPr>
              <w:t>0.2438</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60AFD25F">
            <w:pPr>
              <w:pStyle w:val="72"/>
              <w:rPr>
                <w:rFonts w:hint="eastAsia" w:ascii="仿宋" w:hAnsi="仿宋" w:eastAsia="仿宋" w:cs="仿宋"/>
                <w:sz w:val="21"/>
                <w:szCs w:val="21"/>
              </w:rPr>
            </w:pPr>
          </w:p>
        </w:tc>
      </w:tr>
      <w:tr w14:paraId="6249B6F6">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61FA2F75">
            <w:pPr>
              <w:pStyle w:val="72"/>
              <w:rPr>
                <w:rFonts w:hint="eastAsia" w:ascii="仿宋" w:hAnsi="仿宋" w:eastAsia="仿宋" w:cs="仿宋"/>
                <w:sz w:val="21"/>
                <w:szCs w:val="21"/>
              </w:rPr>
            </w:pPr>
          </w:p>
        </w:tc>
        <w:tc>
          <w:tcPr>
            <w:tcW w:w="1407" w:type="pct"/>
            <w:tcBorders>
              <w:top w:val="single" w:color="000000" w:sz="4" w:space="0"/>
              <w:left w:val="single" w:color="000000" w:sz="4" w:space="0"/>
              <w:bottom w:val="single" w:color="000000" w:sz="4" w:space="0"/>
              <w:right w:val="single" w:color="000000" w:sz="4" w:space="0"/>
            </w:tcBorders>
            <w:noWrap/>
            <w:vAlign w:val="center"/>
          </w:tcPr>
          <w:p w14:paraId="55FB8168">
            <w:pPr>
              <w:pStyle w:val="72"/>
              <w:rPr>
                <w:rFonts w:hint="eastAsia" w:ascii="仿宋" w:hAnsi="仿宋" w:eastAsia="仿宋" w:cs="仿宋"/>
                <w:sz w:val="21"/>
                <w:szCs w:val="21"/>
              </w:rPr>
            </w:pPr>
            <w:r>
              <w:rPr>
                <w:rFonts w:hint="eastAsia" w:ascii="仿宋" w:hAnsi="仿宋" w:eastAsia="仿宋" w:cs="仿宋"/>
                <w:sz w:val="21"/>
                <w:szCs w:val="21"/>
                <w:lang w:bidi="ar"/>
              </w:rPr>
              <w:t>小计</w:t>
            </w:r>
          </w:p>
        </w:tc>
        <w:tc>
          <w:tcPr>
            <w:tcW w:w="1859" w:type="pct"/>
            <w:tcBorders>
              <w:top w:val="single" w:color="000000" w:sz="4" w:space="0"/>
              <w:left w:val="single" w:color="000000" w:sz="4" w:space="0"/>
              <w:bottom w:val="single" w:color="000000" w:sz="4" w:space="0"/>
              <w:right w:val="single" w:color="000000" w:sz="4" w:space="0"/>
            </w:tcBorders>
            <w:vAlign w:val="center"/>
          </w:tcPr>
          <w:p w14:paraId="2CA04DD2">
            <w:pPr>
              <w:pStyle w:val="72"/>
              <w:rPr>
                <w:rFonts w:hint="eastAsia" w:ascii="仿宋" w:hAnsi="仿宋" w:eastAsia="仿宋" w:cs="仿宋"/>
                <w:sz w:val="21"/>
                <w:szCs w:val="21"/>
              </w:rPr>
            </w:pPr>
            <w:r>
              <w:rPr>
                <w:rFonts w:hint="eastAsia" w:ascii="仿宋" w:hAnsi="仿宋" w:eastAsia="仿宋" w:cs="仿宋"/>
                <w:sz w:val="21"/>
                <w:szCs w:val="21"/>
                <w:lang w:bidi="ar"/>
              </w:rPr>
              <w:t>4.0117</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1CD63F5E">
            <w:pPr>
              <w:pStyle w:val="72"/>
              <w:rPr>
                <w:rFonts w:hint="eastAsia" w:ascii="仿宋" w:hAnsi="仿宋" w:eastAsia="仿宋" w:cs="仿宋"/>
                <w:sz w:val="21"/>
                <w:szCs w:val="21"/>
              </w:rPr>
            </w:pPr>
          </w:p>
        </w:tc>
      </w:tr>
      <w:tr w14:paraId="72365637">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vAlign w:val="center"/>
          </w:tcPr>
          <w:p w14:paraId="40FCF5F3">
            <w:pPr>
              <w:pStyle w:val="72"/>
              <w:rPr>
                <w:rFonts w:hint="eastAsia" w:ascii="仿宋" w:hAnsi="仿宋" w:eastAsia="仿宋" w:cs="仿宋"/>
                <w:sz w:val="21"/>
                <w:szCs w:val="21"/>
              </w:rPr>
            </w:pPr>
            <w:r>
              <w:rPr>
                <w:rFonts w:hint="eastAsia" w:ascii="仿宋" w:hAnsi="仿宋" w:eastAsia="仿宋" w:cs="仿宋"/>
                <w:sz w:val="21"/>
                <w:szCs w:val="21"/>
                <w:lang w:bidi="ar"/>
              </w:rPr>
              <w:t>二</w:t>
            </w:r>
          </w:p>
        </w:tc>
        <w:tc>
          <w:tcPr>
            <w:tcW w:w="1407" w:type="pct"/>
            <w:tcBorders>
              <w:top w:val="single" w:color="000000" w:sz="4" w:space="0"/>
              <w:left w:val="single" w:color="000000" w:sz="4" w:space="0"/>
              <w:bottom w:val="single" w:color="000000" w:sz="4" w:space="0"/>
              <w:right w:val="single" w:color="000000" w:sz="4" w:space="0"/>
            </w:tcBorders>
            <w:vAlign w:val="center"/>
          </w:tcPr>
          <w:p w14:paraId="43744B69">
            <w:pPr>
              <w:pStyle w:val="72"/>
              <w:rPr>
                <w:rFonts w:hint="eastAsia" w:ascii="仿宋" w:hAnsi="仿宋" w:eastAsia="仿宋" w:cs="仿宋"/>
                <w:sz w:val="21"/>
                <w:szCs w:val="21"/>
              </w:rPr>
            </w:pPr>
            <w:r>
              <w:rPr>
                <w:rFonts w:hint="eastAsia" w:ascii="仿宋" w:hAnsi="仿宋" w:eastAsia="仿宋" w:cs="仿宋"/>
                <w:sz w:val="21"/>
                <w:szCs w:val="21"/>
                <w:lang w:bidi="ar"/>
              </w:rPr>
              <w:t>工业广场</w:t>
            </w:r>
          </w:p>
        </w:tc>
        <w:tc>
          <w:tcPr>
            <w:tcW w:w="1859" w:type="pct"/>
            <w:tcBorders>
              <w:top w:val="single" w:color="000000" w:sz="4" w:space="0"/>
              <w:left w:val="single" w:color="000000" w:sz="4" w:space="0"/>
              <w:bottom w:val="single" w:color="000000" w:sz="4" w:space="0"/>
              <w:right w:val="single" w:color="000000" w:sz="4" w:space="0"/>
            </w:tcBorders>
            <w:noWrap/>
            <w:vAlign w:val="center"/>
          </w:tcPr>
          <w:p w14:paraId="5F7DD6B5">
            <w:pPr>
              <w:pStyle w:val="72"/>
              <w:rPr>
                <w:rFonts w:hint="eastAsia" w:ascii="仿宋" w:hAnsi="仿宋" w:eastAsia="仿宋" w:cs="仿宋"/>
                <w:sz w:val="21"/>
                <w:szCs w:val="21"/>
              </w:rPr>
            </w:pPr>
            <w:r>
              <w:rPr>
                <w:rFonts w:hint="eastAsia" w:ascii="仿宋" w:hAnsi="仿宋" w:eastAsia="仿宋" w:cs="仿宋"/>
                <w:sz w:val="21"/>
                <w:szCs w:val="21"/>
                <w:lang w:bidi="ar"/>
              </w:rPr>
              <w:t>2.7098</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79A2B63E">
            <w:pPr>
              <w:pStyle w:val="72"/>
              <w:rPr>
                <w:rFonts w:hint="eastAsia" w:ascii="仿宋" w:hAnsi="仿宋" w:eastAsia="仿宋" w:cs="仿宋"/>
                <w:sz w:val="21"/>
                <w:szCs w:val="21"/>
              </w:rPr>
            </w:pPr>
          </w:p>
        </w:tc>
      </w:tr>
      <w:tr w14:paraId="1FB14397">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29967930">
            <w:pPr>
              <w:pStyle w:val="72"/>
              <w:rPr>
                <w:rFonts w:hint="eastAsia" w:ascii="仿宋" w:hAnsi="仿宋" w:eastAsia="仿宋" w:cs="仿宋"/>
                <w:sz w:val="21"/>
                <w:szCs w:val="21"/>
              </w:rPr>
            </w:pPr>
            <w:r>
              <w:rPr>
                <w:rFonts w:hint="eastAsia" w:ascii="仿宋" w:hAnsi="仿宋" w:eastAsia="仿宋" w:cs="仿宋"/>
                <w:sz w:val="21"/>
                <w:szCs w:val="21"/>
                <w:lang w:bidi="ar"/>
              </w:rPr>
              <w:t>1</w:t>
            </w:r>
          </w:p>
        </w:tc>
        <w:tc>
          <w:tcPr>
            <w:tcW w:w="1407" w:type="pct"/>
            <w:tcBorders>
              <w:top w:val="single" w:color="000000" w:sz="4" w:space="0"/>
              <w:left w:val="single" w:color="000000" w:sz="4" w:space="0"/>
              <w:bottom w:val="single" w:color="000000" w:sz="4" w:space="0"/>
              <w:right w:val="single" w:color="000000" w:sz="4" w:space="0"/>
            </w:tcBorders>
            <w:vAlign w:val="center"/>
          </w:tcPr>
          <w:p w14:paraId="0CB3EDFF">
            <w:pPr>
              <w:pStyle w:val="72"/>
              <w:rPr>
                <w:rFonts w:hint="eastAsia" w:ascii="仿宋" w:hAnsi="仿宋" w:eastAsia="仿宋" w:cs="仿宋"/>
                <w:sz w:val="21"/>
                <w:szCs w:val="21"/>
              </w:rPr>
            </w:pPr>
            <w:r>
              <w:rPr>
                <w:rFonts w:hint="eastAsia" w:ascii="仿宋" w:hAnsi="仿宋" w:eastAsia="仿宋" w:cs="仿宋"/>
                <w:sz w:val="21"/>
                <w:szCs w:val="21"/>
                <w:lang w:bidi="ar"/>
              </w:rPr>
              <w:t>边坡（工业广场）</w:t>
            </w:r>
          </w:p>
        </w:tc>
        <w:tc>
          <w:tcPr>
            <w:tcW w:w="1859" w:type="pct"/>
            <w:tcBorders>
              <w:top w:val="single" w:color="000000" w:sz="4" w:space="0"/>
              <w:left w:val="single" w:color="000000" w:sz="4" w:space="0"/>
              <w:bottom w:val="single" w:color="000000" w:sz="4" w:space="0"/>
              <w:right w:val="single" w:color="000000" w:sz="4" w:space="0"/>
            </w:tcBorders>
            <w:vAlign w:val="center"/>
          </w:tcPr>
          <w:p w14:paraId="6DBE1505">
            <w:pPr>
              <w:pStyle w:val="72"/>
              <w:rPr>
                <w:rFonts w:hint="eastAsia" w:ascii="仿宋" w:hAnsi="仿宋" w:eastAsia="仿宋" w:cs="仿宋"/>
                <w:sz w:val="21"/>
                <w:szCs w:val="21"/>
              </w:rPr>
            </w:pPr>
            <w:r>
              <w:rPr>
                <w:rFonts w:hint="eastAsia" w:ascii="仿宋" w:hAnsi="仿宋" w:eastAsia="仿宋" w:cs="仿宋"/>
                <w:sz w:val="21"/>
                <w:szCs w:val="21"/>
                <w:lang w:bidi="ar"/>
              </w:rPr>
              <w:t>0.8572</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3039424D">
            <w:pPr>
              <w:pStyle w:val="72"/>
              <w:rPr>
                <w:rFonts w:hint="eastAsia" w:ascii="仿宋" w:hAnsi="仿宋" w:eastAsia="仿宋" w:cs="仿宋"/>
                <w:sz w:val="21"/>
                <w:szCs w:val="21"/>
              </w:rPr>
            </w:pPr>
          </w:p>
        </w:tc>
      </w:tr>
      <w:tr w14:paraId="7B4E5F12">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6E7AB37F">
            <w:pPr>
              <w:pStyle w:val="72"/>
              <w:rPr>
                <w:rFonts w:hint="eastAsia" w:ascii="仿宋" w:hAnsi="仿宋" w:eastAsia="仿宋" w:cs="仿宋"/>
                <w:sz w:val="21"/>
                <w:szCs w:val="21"/>
              </w:rPr>
            </w:pPr>
            <w:r>
              <w:rPr>
                <w:rFonts w:hint="eastAsia" w:ascii="仿宋" w:hAnsi="仿宋" w:eastAsia="仿宋" w:cs="仿宋"/>
                <w:sz w:val="21"/>
                <w:szCs w:val="21"/>
                <w:lang w:bidi="ar"/>
              </w:rPr>
              <w:t>2</w:t>
            </w:r>
          </w:p>
        </w:tc>
        <w:tc>
          <w:tcPr>
            <w:tcW w:w="1407" w:type="pct"/>
            <w:tcBorders>
              <w:top w:val="single" w:color="000000" w:sz="4" w:space="0"/>
              <w:left w:val="single" w:color="000000" w:sz="4" w:space="0"/>
              <w:bottom w:val="single" w:color="000000" w:sz="4" w:space="0"/>
              <w:right w:val="single" w:color="000000" w:sz="4" w:space="0"/>
            </w:tcBorders>
            <w:vAlign w:val="center"/>
          </w:tcPr>
          <w:p w14:paraId="7444FF74">
            <w:pPr>
              <w:pStyle w:val="72"/>
              <w:rPr>
                <w:rFonts w:hint="eastAsia" w:ascii="仿宋" w:hAnsi="仿宋" w:eastAsia="仿宋" w:cs="仿宋"/>
                <w:sz w:val="21"/>
                <w:szCs w:val="21"/>
              </w:rPr>
            </w:pPr>
            <w:r>
              <w:rPr>
                <w:rFonts w:hint="eastAsia" w:ascii="仿宋" w:hAnsi="仿宋" w:eastAsia="仿宋" w:cs="仿宋"/>
                <w:sz w:val="21"/>
                <w:szCs w:val="21"/>
                <w:lang w:bidi="ar"/>
              </w:rPr>
              <w:t>平台（工业广场）</w:t>
            </w:r>
          </w:p>
        </w:tc>
        <w:tc>
          <w:tcPr>
            <w:tcW w:w="1859" w:type="pct"/>
            <w:tcBorders>
              <w:top w:val="single" w:color="000000" w:sz="4" w:space="0"/>
              <w:left w:val="single" w:color="000000" w:sz="4" w:space="0"/>
              <w:bottom w:val="single" w:color="000000" w:sz="4" w:space="0"/>
              <w:right w:val="single" w:color="000000" w:sz="4" w:space="0"/>
            </w:tcBorders>
            <w:vAlign w:val="center"/>
          </w:tcPr>
          <w:p w14:paraId="1608E9C6">
            <w:pPr>
              <w:pStyle w:val="72"/>
              <w:rPr>
                <w:rFonts w:hint="eastAsia" w:ascii="仿宋" w:hAnsi="仿宋" w:eastAsia="仿宋" w:cs="仿宋"/>
                <w:sz w:val="21"/>
                <w:szCs w:val="21"/>
              </w:rPr>
            </w:pPr>
            <w:r>
              <w:rPr>
                <w:rFonts w:hint="eastAsia" w:ascii="仿宋" w:hAnsi="仿宋" w:eastAsia="仿宋" w:cs="仿宋"/>
                <w:sz w:val="21"/>
                <w:szCs w:val="21"/>
                <w:lang w:bidi="ar"/>
              </w:rPr>
              <w:t>0.0195</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6EFD024E">
            <w:pPr>
              <w:pStyle w:val="72"/>
              <w:rPr>
                <w:rFonts w:hint="eastAsia" w:ascii="仿宋" w:hAnsi="仿宋" w:eastAsia="仿宋" w:cs="仿宋"/>
                <w:sz w:val="21"/>
                <w:szCs w:val="21"/>
              </w:rPr>
            </w:pPr>
          </w:p>
        </w:tc>
      </w:tr>
      <w:tr w14:paraId="5A6DF104">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08A235BF">
            <w:pPr>
              <w:pStyle w:val="72"/>
              <w:rPr>
                <w:rFonts w:hint="eastAsia" w:ascii="仿宋" w:hAnsi="仿宋" w:eastAsia="仿宋" w:cs="仿宋"/>
                <w:sz w:val="21"/>
                <w:szCs w:val="21"/>
              </w:rPr>
            </w:pPr>
            <w:r>
              <w:rPr>
                <w:rFonts w:hint="eastAsia" w:ascii="仿宋" w:hAnsi="仿宋" w:eastAsia="仿宋" w:cs="仿宋"/>
                <w:sz w:val="21"/>
                <w:szCs w:val="21"/>
                <w:lang w:bidi="ar"/>
              </w:rPr>
              <w:t>3</w:t>
            </w:r>
          </w:p>
        </w:tc>
        <w:tc>
          <w:tcPr>
            <w:tcW w:w="1407" w:type="pct"/>
            <w:tcBorders>
              <w:top w:val="single" w:color="000000" w:sz="4" w:space="0"/>
              <w:left w:val="single" w:color="000000" w:sz="4" w:space="0"/>
              <w:bottom w:val="single" w:color="000000" w:sz="4" w:space="0"/>
              <w:right w:val="single" w:color="000000" w:sz="4" w:space="0"/>
            </w:tcBorders>
            <w:vAlign w:val="center"/>
          </w:tcPr>
          <w:p w14:paraId="51F48BC5">
            <w:pPr>
              <w:pStyle w:val="72"/>
              <w:rPr>
                <w:rFonts w:hint="eastAsia" w:ascii="仿宋" w:hAnsi="仿宋" w:eastAsia="仿宋" w:cs="仿宋"/>
                <w:sz w:val="21"/>
                <w:szCs w:val="21"/>
              </w:rPr>
            </w:pPr>
            <w:r>
              <w:rPr>
                <w:rFonts w:hint="eastAsia" w:ascii="仿宋" w:hAnsi="仿宋" w:eastAsia="仿宋" w:cs="仿宋"/>
                <w:sz w:val="21"/>
                <w:szCs w:val="21"/>
                <w:lang w:bidi="ar"/>
              </w:rPr>
              <w:t>房屋</w:t>
            </w:r>
          </w:p>
        </w:tc>
        <w:tc>
          <w:tcPr>
            <w:tcW w:w="1859" w:type="pct"/>
            <w:tcBorders>
              <w:top w:val="single" w:color="000000" w:sz="4" w:space="0"/>
              <w:left w:val="single" w:color="000000" w:sz="4" w:space="0"/>
              <w:bottom w:val="single" w:color="000000" w:sz="4" w:space="0"/>
              <w:right w:val="single" w:color="000000" w:sz="4" w:space="0"/>
            </w:tcBorders>
            <w:vAlign w:val="center"/>
          </w:tcPr>
          <w:p w14:paraId="2DA2E4ED">
            <w:pPr>
              <w:pStyle w:val="72"/>
              <w:rPr>
                <w:rFonts w:hint="eastAsia" w:ascii="仿宋" w:hAnsi="仿宋" w:eastAsia="仿宋" w:cs="仿宋"/>
                <w:sz w:val="21"/>
                <w:szCs w:val="21"/>
              </w:rPr>
            </w:pPr>
            <w:r>
              <w:rPr>
                <w:rFonts w:hint="eastAsia" w:ascii="仿宋" w:hAnsi="仿宋" w:eastAsia="仿宋" w:cs="仿宋"/>
                <w:sz w:val="21"/>
                <w:szCs w:val="21"/>
                <w:lang w:bidi="ar"/>
              </w:rPr>
              <w:t>0.0076</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5D352233">
            <w:pPr>
              <w:pStyle w:val="72"/>
              <w:rPr>
                <w:rFonts w:hint="eastAsia" w:ascii="仿宋" w:hAnsi="仿宋" w:eastAsia="仿宋" w:cs="仿宋"/>
                <w:sz w:val="21"/>
                <w:szCs w:val="21"/>
              </w:rPr>
            </w:pPr>
            <w:r>
              <w:rPr>
                <w:rFonts w:hint="eastAsia" w:ascii="仿宋" w:hAnsi="仿宋" w:eastAsia="仿宋" w:cs="仿宋"/>
                <w:sz w:val="21"/>
                <w:szCs w:val="21"/>
                <w:lang w:bidi="ar"/>
              </w:rPr>
              <w:t>彩钢房</w:t>
            </w:r>
          </w:p>
        </w:tc>
      </w:tr>
      <w:tr w14:paraId="3945281E">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46C41546">
            <w:pPr>
              <w:pStyle w:val="72"/>
              <w:rPr>
                <w:rFonts w:hint="eastAsia" w:ascii="仿宋" w:hAnsi="仿宋" w:eastAsia="仿宋" w:cs="仿宋"/>
                <w:sz w:val="21"/>
                <w:szCs w:val="21"/>
              </w:rPr>
            </w:pPr>
            <w:r>
              <w:rPr>
                <w:rFonts w:hint="eastAsia" w:ascii="仿宋" w:hAnsi="仿宋" w:eastAsia="仿宋" w:cs="仿宋"/>
                <w:sz w:val="21"/>
                <w:szCs w:val="21"/>
                <w:lang w:bidi="ar"/>
              </w:rPr>
              <w:t>4</w:t>
            </w:r>
          </w:p>
        </w:tc>
        <w:tc>
          <w:tcPr>
            <w:tcW w:w="1407" w:type="pct"/>
            <w:tcBorders>
              <w:top w:val="single" w:color="000000" w:sz="4" w:space="0"/>
              <w:left w:val="single" w:color="000000" w:sz="4" w:space="0"/>
              <w:bottom w:val="single" w:color="000000" w:sz="4" w:space="0"/>
              <w:right w:val="single" w:color="000000" w:sz="4" w:space="0"/>
            </w:tcBorders>
            <w:vAlign w:val="center"/>
          </w:tcPr>
          <w:p w14:paraId="6B70EAB4">
            <w:pPr>
              <w:pStyle w:val="72"/>
              <w:rPr>
                <w:rFonts w:hint="eastAsia" w:ascii="仿宋" w:hAnsi="仿宋" w:eastAsia="仿宋" w:cs="仿宋"/>
                <w:sz w:val="21"/>
                <w:szCs w:val="21"/>
              </w:rPr>
            </w:pPr>
            <w:r>
              <w:rPr>
                <w:rFonts w:hint="eastAsia" w:ascii="仿宋" w:hAnsi="仿宋" w:eastAsia="仿宋" w:cs="仿宋"/>
                <w:sz w:val="21"/>
                <w:szCs w:val="21"/>
                <w:lang w:bidi="ar"/>
              </w:rPr>
              <w:t>破碎站</w:t>
            </w:r>
          </w:p>
        </w:tc>
        <w:tc>
          <w:tcPr>
            <w:tcW w:w="1859" w:type="pct"/>
            <w:tcBorders>
              <w:top w:val="single" w:color="000000" w:sz="4" w:space="0"/>
              <w:left w:val="single" w:color="000000" w:sz="4" w:space="0"/>
              <w:bottom w:val="single" w:color="000000" w:sz="4" w:space="0"/>
              <w:right w:val="single" w:color="000000" w:sz="4" w:space="0"/>
            </w:tcBorders>
            <w:vAlign w:val="center"/>
          </w:tcPr>
          <w:p w14:paraId="65E8F825">
            <w:pPr>
              <w:pStyle w:val="72"/>
              <w:rPr>
                <w:rFonts w:hint="eastAsia" w:ascii="仿宋" w:hAnsi="仿宋" w:eastAsia="仿宋" w:cs="仿宋"/>
                <w:sz w:val="21"/>
                <w:szCs w:val="21"/>
              </w:rPr>
            </w:pPr>
            <w:r>
              <w:rPr>
                <w:rFonts w:hint="eastAsia" w:ascii="仿宋" w:hAnsi="仿宋" w:eastAsia="仿宋" w:cs="仿宋"/>
                <w:sz w:val="21"/>
                <w:szCs w:val="21"/>
                <w:lang w:bidi="ar"/>
              </w:rPr>
              <w:t>0.0592</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35848DEA">
            <w:pPr>
              <w:pStyle w:val="72"/>
              <w:rPr>
                <w:rFonts w:hint="eastAsia" w:ascii="仿宋" w:hAnsi="仿宋" w:eastAsia="仿宋" w:cs="仿宋"/>
                <w:sz w:val="21"/>
                <w:szCs w:val="21"/>
              </w:rPr>
            </w:pPr>
          </w:p>
        </w:tc>
      </w:tr>
      <w:tr w14:paraId="3DF46691">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2D20E622">
            <w:pPr>
              <w:pStyle w:val="72"/>
              <w:rPr>
                <w:rFonts w:hint="eastAsia" w:ascii="仿宋" w:hAnsi="仿宋" w:eastAsia="仿宋" w:cs="仿宋"/>
                <w:sz w:val="21"/>
                <w:szCs w:val="21"/>
              </w:rPr>
            </w:pPr>
            <w:r>
              <w:rPr>
                <w:rFonts w:hint="eastAsia" w:ascii="仿宋" w:hAnsi="仿宋" w:eastAsia="仿宋" w:cs="仿宋"/>
                <w:sz w:val="21"/>
                <w:szCs w:val="21"/>
                <w:lang w:bidi="ar"/>
              </w:rPr>
              <w:t>5</w:t>
            </w:r>
          </w:p>
        </w:tc>
        <w:tc>
          <w:tcPr>
            <w:tcW w:w="1407" w:type="pct"/>
            <w:tcBorders>
              <w:top w:val="single" w:color="000000" w:sz="4" w:space="0"/>
              <w:left w:val="single" w:color="000000" w:sz="4" w:space="0"/>
              <w:bottom w:val="single" w:color="000000" w:sz="4" w:space="0"/>
              <w:right w:val="single" w:color="000000" w:sz="4" w:space="0"/>
            </w:tcBorders>
            <w:vAlign w:val="center"/>
          </w:tcPr>
          <w:p w14:paraId="62297B05">
            <w:pPr>
              <w:pStyle w:val="72"/>
              <w:rPr>
                <w:rFonts w:hint="eastAsia" w:ascii="仿宋" w:hAnsi="仿宋" w:eastAsia="仿宋" w:cs="仿宋"/>
                <w:sz w:val="21"/>
                <w:szCs w:val="21"/>
              </w:rPr>
            </w:pPr>
            <w:r>
              <w:rPr>
                <w:rFonts w:hint="eastAsia" w:ascii="仿宋" w:hAnsi="仿宋" w:eastAsia="仿宋" w:cs="仿宋"/>
                <w:sz w:val="21"/>
                <w:szCs w:val="21"/>
                <w:lang w:bidi="ar"/>
              </w:rPr>
              <w:t>表土堆场（现状）</w:t>
            </w:r>
          </w:p>
        </w:tc>
        <w:tc>
          <w:tcPr>
            <w:tcW w:w="1859" w:type="pct"/>
            <w:tcBorders>
              <w:top w:val="single" w:color="000000" w:sz="4" w:space="0"/>
              <w:left w:val="single" w:color="000000" w:sz="4" w:space="0"/>
              <w:bottom w:val="single" w:color="000000" w:sz="4" w:space="0"/>
              <w:right w:val="single" w:color="000000" w:sz="4" w:space="0"/>
            </w:tcBorders>
            <w:vAlign w:val="center"/>
          </w:tcPr>
          <w:p w14:paraId="6C615265">
            <w:pPr>
              <w:pStyle w:val="72"/>
              <w:rPr>
                <w:rFonts w:hint="eastAsia" w:ascii="仿宋" w:hAnsi="仿宋" w:eastAsia="仿宋" w:cs="仿宋"/>
                <w:sz w:val="21"/>
                <w:szCs w:val="21"/>
              </w:rPr>
            </w:pPr>
            <w:r>
              <w:rPr>
                <w:rFonts w:hint="eastAsia" w:ascii="仿宋" w:hAnsi="仿宋" w:eastAsia="仿宋" w:cs="仿宋"/>
                <w:sz w:val="21"/>
                <w:szCs w:val="21"/>
                <w:lang w:bidi="ar"/>
              </w:rPr>
              <w:t>0.112</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6CA2D5E3">
            <w:pPr>
              <w:pStyle w:val="72"/>
              <w:rPr>
                <w:rFonts w:hint="eastAsia" w:ascii="仿宋" w:hAnsi="仿宋" w:eastAsia="仿宋" w:cs="仿宋"/>
                <w:sz w:val="21"/>
                <w:szCs w:val="21"/>
              </w:rPr>
            </w:pPr>
          </w:p>
        </w:tc>
      </w:tr>
      <w:tr w14:paraId="23EDA290">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640FA150">
            <w:pPr>
              <w:pStyle w:val="72"/>
              <w:rPr>
                <w:rFonts w:hint="eastAsia" w:ascii="仿宋" w:hAnsi="仿宋" w:eastAsia="仿宋" w:cs="仿宋"/>
                <w:sz w:val="21"/>
                <w:szCs w:val="21"/>
              </w:rPr>
            </w:pPr>
            <w:r>
              <w:rPr>
                <w:rFonts w:hint="eastAsia" w:ascii="仿宋" w:hAnsi="仿宋" w:eastAsia="仿宋" w:cs="仿宋"/>
                <w:sz w:val="21"/>
                <w:szCs w:val="21"/>
                <w:lang w:bidi="ar"/>
              </w:rPr>
              <w:t>6</w:t>
            </w:r>
          </w:p>
        </w:tc>
        <w:tc>
          <w:tcPr>
            <w:tcW w:w="1407" w:type="pct"/>
            <w:tcBorders>
              <w:top w:val="single" w:color="000000" w:sz="4" w:space="0"/>
              <w:left w:val="single" w:color="000000" w:sz="4" w:space="0"/>
              <w:bottom w:val="single" w:color="000000" w:sz="4" w:space="0"/>
              <w:right w:val="single" w:color="000000" w:sz="4" w:space="0"/>
            </w:tcBorders>
            <w:noWrap/>
            <w:vAlign w:val="center"/>
          </w:tcPr>
          <w:p w14:paraId="46AC75B2">
            <w:pPr>
              <w:pStyle w:val="72"/>
              <w:rPr>
                <w:rFonts w:hint="eastAsia" w:ascii="仿宋" w:hAnsi="仿宋" w:eastAsia="仿宋" w:cs="仿宋"/>
                <w:sz w:val="21"/>
                <w:szCs w:val="21"/>
              </w:rPr>
            </w:pPr>
            <w:r>
              <w:rPr>
                <w:rFonts w:hint="eastAsia" w:ascii="仿宋" w:hAnsi="仿宋" w:eastAsia="仿宋" w:cs="仿宋"/>
                <w:sz w:val="21"/>
                <w:szCs w:val="21"/>
                <w:lang w:bidi="ar"/>
              </w:rPr>
              <w:t>硬化地面</w:t>
            </w:r>
          </w:p>
        </w:tc>
        <w:tc>
          <w:tcPr>
            <w:tcW w:w="1859" w:type="pct"/>
            <w:tcBorders>
              <w:top w:val="single" w:color="000000" w:sz="4" w:space="0"/>
              <w:left w:val="single" w:color="000000" w:sz="4" w:space="0"/>
              <w:bottom w:val="single" w:color="000000" w:sz="4" w:space="0"/>
              <w:right w:val="single" w:color="000000" w:sz="4" w:space="0"/>
            </w:tcBorders>
            <w:vAlign w:val="center"/>
          </w:tcPr>
          <w:p w14:paraId="612BFC43">
            <w:pPr>
              <w:pStyle w:val="72"/>
              <w:rPr>
                <w:rFonts w:hint="eastAsia" w:ascii="仿宋" w:hAnsi="仿宋" w:eastAsia="仿宋" w:cs="仿宋"/>
                <w:sz w:val="21"/>
                <w:szCs w:val="21"/>
              </w:rPr>
            </w:pPr>
            <w:r>
              <w:rPr>
                <w:rFonts w:hint="eastAsia" w:ascii="仿宋" w:hAnsi="仿宋" w:eastAsia="仿宋" w:cs="仿宋"/>
                <w:sz w:val="21"/>
                <w:szCs w:val="21"/>
                <w:lang w:bidi="ar"/>
              </w:rPr>
              <w:t>0.467</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6F7984EE">
            <w:pPr>
              <w:pStyle w:val="72"/>
              <w:rPr>
                <w:rFonts w:hint="eastAsia" w:ascii="仿宋" w:hAnsi="仿宋" w:eastAsia="仿宋" w:cs="仿宋"/>
                <w:sz w:val="21"/>
                <w:szCs w:val="21"/>
              </w:rPr>
            </w:pPr>
          </w:p>
        </w:tc>
      </w:tr>
      <w:tr w14:paraId="3A5BF2AC">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6E822AC7">
            <w:pPr>
              <w:pStyle w:val="72"/>
              <w:rPr>
                <w:rFonts w:hint="eastAsia" w:ascii="仿宋" w:hAnsi="仿宋" w:eastAsia="仿宋" w:cs="仿宋"/>
                <w:sz w:val="21"/>
                <w:szCs w:val="21"/>
              </w:rPr>
            </w:pPr>
            <w:r>
              <w:rPr>
                <w:rFonts w:hint="eastAsia" w:ascii="仿宋" w:hAnsi="仿宋" w:eastAsia="仿宋" w:cs="仿宋"/>
                <w:sz w:val="21"/>
                <w:szCs w:val="21"/>
                <w:lang w:bidi="ar"/>
              </w:rPr>
              <w:t>7</w:t>
            </w:r>
          </w:p>
        </w:tc>
        <w:tc>
          <w:tcPr>
            <w:tcW w:w="1407" w:type="pct"/>
            <w:tcBorders>
              <w:top w:val="single" w:color="000000" w:sz="4" w:space="0"/>
              <w:left w:val="single" w:color="000000" w:sz="4" w:space="0"/>
              <w:bottom w:val="single" w:color="000000" w:sz="4" w:space="0"/>
              <w:right w:val="single" w:color="000000" w:sz="4" w:space="0"/>
            </w:tcBorders>
            <w:vAlign w:val="center"/>
          </w:tcPr>
          <w:p w14:paraId="12B0048A">
            <w:pPr>
              <w:pStyle w:val="72"/>
              <w:rPr>
                <w:rFonts w:hint="eastAsia" w:ascii="仿宋" w:hAnsi="仿宋" w:eastAsia="仿宋" w:cs="仿宋"/>
                <w:sz w:val="21"/>
                <w:szCs w:val="21"/>
              </w:rPr>
            </w:pPr>
            <w:r>
              <w:rPr>
                <w:rFonts w:hint="eastAsia" w:ascii="仿宋" w:hAnsi="仿宋" w:eastAsia="仿宋" w:cs="仿宋"/>
                <w:sz w:val="21"/>
                <w:szCs w:val="21"/>
                <w:lang w:bidi="ar"/>
              </w:rPr>
              <w:t>工业场地</w:t>
            </w:r>
          </w:p>
        </w:tc>
        <w:tc>
          <w:tcPr>
            <w:tcW w:w="1859" w:type="pct"/>
            <w:tcBorders>
              <w:top w:val="single" w:color="000000" w:sz="4" w:space="0"/>
              <w:left w:val="single" w:color="000000" w:sz="4" w:space="0"/>
              <w:bottom w:val="single" w:color="000000" w:sz="4" w:space="0"/>
              <w:right w:val="single" w:color="000000" w:sz="4" w:space="0"/>
            </w:tcBorders>
            <w:vAlign w:val="center"/>
          </w:tcPr>
          <w:p w14:paraId="05AAD982">
            <w:pPr>
              <w:pStyle w:val="72"/>
              <w:rPr>
                <w:rFonts w:hint="eastAsia" w:ascii="仿宋" w:hAnsi="仿宋" w:eastAsia="仿宋" w:cs="仿宋"/>
                <w:sz w:val="21"/>
                <w:szCs w:val="21"/>
              </w:rPr>
            </w:pPr>
            <w:r>
              <w:rPr>
                <w:rFonts w:hint="eastAsia" w:ascii="仿宋" w:hAnsi="仿宋" w:eastAsia="仿宋" w:cs="仿宋"/>
                <w:sz w:val="21"/>
                <w:szCs w:val="21"/>
                <w:lang w:bidi="ar"/>
              </w:rPr>
              <w:t>0.8124</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06670C9F">
            <w:pPr>
              <w:pStyle w:val="72"/>
              <w:rPr>
                <w:rFonts w:hint="eastAsia" w:ascii="仿宋" w:hAnsi="仿宋" w:eastAsia="仿宋" w:cs="仿宋"/>
                <w:sz w:val="21"/>
                <w:szCs w:val="21"/>
              </w:rPr>
            </w:pPr>
          </w:p>
        </w:tc>
      </w:tr>
      <w:tr w14:paraId="005740F8">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74799230">
            <w:pPr>
              <w:pStyle w:val="72"/>
              <w:rPr>
                <w:rFonts w:hint="eastAsia" w:ascii="仿宋" w:hAnsi="仿宋" w:eastAsia="仿宋" w:cs="仿宋"/>
                <w:sz w:val="21"/>
                <w:szCs w:val="21"/>
              </w:rPr>
            </w:pPr>
            <w:r>
              <w:rPr>
                <w:rFonts w:hint="eastAsia" w:ascii="仿宋" w:hAnsi="仿宋" w:eastAsia="仿宋" w:cs="仿宋"/>
                <w:sz w:val="21"/>
                <w:szCs w:val="21"/>
                <w:lang w:bidi="ar"/>
              </w:rPr>
              <w:t>8</w:t>
            </w:r>
          </w:p>
        </w:tc>
        <w:tc>
          <w:tcPr>
            <w:tcW w:w="1407" w:type="pct"/>
            <w:tcBorders>
              <w:top w:val="single" w:color="000000" w:sz="4" w:space="0"/>
              <w:left w:val="single" w:color="000000" w:sz="4" w:space="0"/>
              <w:bottom w:val="single" w:color="000000" w:sz="4" w:space="0"/>
              <w:right w:val="single" w:color="000000" w:sz="4" w:space="0"/>
            </w:tcBorders>
            <w:noWrap/>
            <w:vAlign w:val="center"/>
          </w:tcPr>
          <w:p w14:paraId="76EA363E">
            <w:pPr>
              <w:pStyle w:val="72"/>
              <w:rPr>
                <w:rFonts w:hint="eastAsia" w:ascii="仿宋" w:hAnsi="仿宋" w:eastAsia="仿宋" w:cs="仿宋"/>
                <w:sz w:val="21"/>
                <w:szCs w:val="21"/>
              </w:rPr>
            </w:pPr>
            <w:r>
              <w:rPr>
                <w:rFonts w:hint="eastAsia" w:ascii="仿宋" w:hAnsi="仿宋" w:eastAsia="仿宋" w:cs="仿宋"/>
                <w:sz w:val="21"/>
                <w:szCs w:val="21"/>
                <w:lang w:bidi="ar"/>
              </w:rPr>
              <w:t>钢架棚</w:t>
            </w:r>
          </w:p>
        </w:tc>
        <w:tc>
          <w:tcPr>
            <w:tcW w:w="1859" w:type="pct"/>
            <w:tcBorders>
              <w:top w:val="single" w:color="000000" w:sz="4" w:space="0"/>
              <w:left w:val="single" w:color="000000" w:sz="4" w:space="0"/>
              <w:bottom w:val="single" w:color="000000" w:sz="4" w:space="0"/>
              <w:right w:val="single" w:color="000000" w:sz="4" w:space="0"/>
            </w:tcBorders>
            <w:vAlign w:val="center"/>
          </w:tcPr>
          <w:p w14:paraId="122FDDA4">
            <w:pPr>
              <w:pStyle w:val="72"/>
              <w:rPr>
                <w:rFonts w:hint="eastAsia" w:ascii="仿宋" w:hAnsi="仿宋" w:eastAsia="仿宋" w:cs="仿宋"/>
                <w:sz w:val="21"/>
                <w:szCs w:val="21"/>
              </w:rPr>
            </w:pPr>
            <w:r>
              <w:rPr>
                <w:rFonts w:hint="eastAsia" w:ascii="仿宋" w:hAnsi="仿宋" w:eastAsia="仿宋" w:cs="仿宋"/>
                <w:sz w:val="21"/>
                <w:szCs w:val="21"/>
                <w:lang w:bidi="ar"/>
              </w:rPr>
              <w:t>0.0499</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51568C75">
            <w:pPr>
              <w:pStyle w:val="72"/>
              <w:rPr>
                <w:rFonts w:hint="eastAsia" w:ascii="仿宋" w:hAnsi="仿宋" w:eastAsia="仿宋" w:cs="仿宋"/>
                <w:sz w:val="21"/>
                <w:szCs w:val="21"/>
              </w:rPr>
            </w:pPr>
          </w:p>
        </w:tc>
      </w:tr>
      <w:tr w14:paraId="1283DD5C">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2E64231E">
            <w:pPr>
              <w:pStyle w:val="72"/>
              <w:rPr>
                <w:rFonts w:hint="eastAsia" w:ascii="仿宋" w:hAnsi="仿宋" w:eastAsia="仿宋" w:cs="仿宋"/>
                <w:sz w:val="21"/>
                <w:szCs w:val="21"/>
              </w:rPr>
            </w:pPr>
            <w:r>
              <w:rPr>
                <w:rFonts w:hint="eastAsia" w:ascii="仿宋" w:hAnsi="仿宋" w:eastAsia="仿宋" w:cs="仿宋"/>
                <w:sz w:val="21"/>
                <w:szCs w:val="21"/>
                <w:lang w:bidi="ar"/>
              </w:rPr>
              <w:t>9</w:t>
            </w:r>
          </w:p>
        </w:tc>
        <w:tc>
          <w:tcPr>
            <w:tcW w:w="1407" w:type="pct"/>
            <w:tcBorders>
              <w:top w:val="single" w:color="000000" w:sz="4" w:space="0"/>
              <w:left w:val="single" w:color="000000" w:sz="4" w:space="0"/>
              <w:bottom w:val="single" w:color="000000" w:sz="4" w:space="0"/>
              <w:right w:val="single" w:color="000000" w:sz="4" w:space="0"/>
            </w:tcBorders>
            <w:noWrap/>
            <w:vAlign w:val="center"/>
          </w:tcPr>
          <w:p w14:paraId="52A3F224">
            <w:pPr>
              <w:pStyle w:val="72"/>
              <w:rPr>
                <w:rFonts w:hint="eastAsia" w:ascii="仿宋" w:hAnsi="仿宋" w:eastAsia="仿宋" w:cs="仿宋"/>
                <w:sz w:val="21"/>
                <w:szCs w:val="21"/>
              </w:rPr>
            </w:pPr>
            <w:r>
              <w:rPr>
                <w:rFonts w:hint="eastAsia" w:ascii="仿宋" w:hAnsi="仿宋" w:eastAsia="仿宋" w:cs="仿宋"/>
                <w:sz w:val="21"/>
                <w:szCs w:val="21"/>
                <w:lang w:bidi="ar"/>
              </w:rPr>
              <w:t>料堆（现状）</w:t>
            </w:r>
          </w:p>
        </w:tc>
        <w:tc>
          <w:tcPr>
            <w:tcW w:w="1859" w:type="pct"/>
            <w:tcBorders>
              <w:top w:val="single" w:color="000000" w:sz="4" w:space="0"/>
              <w:left w:val="single" w:color="000000" w:sz="4" w:space="0"/>
              <w:bottom w:val="single" w:color="000000" w:sz="4" w:space="0"/>
              <w:right w:val="single" w:color="000000" w:sz="4" w:space="0"/>
            </w:tcBorders>
            <w:vAlign w:val="center"/>
          </w:tcPr>
          <w:p w14:paraId="768D38CD">
            <w:pPr>
              <w:pStyle w:val="72"/>
              <w:rPr>
                <w:rFonts w:hint="eastAsia" w:ascii="仿宋" w:hAnsi="仿宋" w:eastAsia="仿宋" w:cs="仿宋"/>
                <w:sz w:val="21"/>
                <w:szCs w:val="21"/>
              </w:rPr>
            </w:pPr>
            <w:r>
              <w:rPr>
                <w:rFonts w:hint="eastAsia" w:ascii="仿宋" w:hAnsi="仿宋" w:eastAsia="仿宋" w:cs="仿宋"/>
                <w:sz w:val="21"/>
                <w:szCs w:val="21"/>
                <w:lang w:bidi="ar"/>
              </w:rPr>
              <w:t>0.3107</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22C8F5A1">
            <w:pPr>
              <w:pStyle w:val="72"/>
              <w:rPr>
                <w:rFonts w:hint="eastAsia" w:ascii="仿宋" w:hAnsi="仿宋" w:eastAsia="仿宋" w:cs="仿宋"/>
                <w:sz w:val="21"/>
                <w:szCs w:val="21"/>
              </w:rPr>
            </w:pPr>
          </w:p>
        </w:tc>
      </w:tr>
      <w:tr w14:paraId="756CC731">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67CFCAEA">
            <w:pPr>
              <w:pStyle w:val="72"/>
              <w:rPr>
                <w:rFonts w:hint="eastAsia" w:ascii="仿宋" w:hAnsi="仿宋" w:eastAsia="仿宋" w:cs="仿宋"/>
                <w:sz w:val="21"/>
                <w:szCs w:val="21"/>
              </w:rPr>
            </w:pPr>
            <w:r>
              <w:rPr>
                <w:rFonts w:hint="eastAsia" w:ascii="仿宋" w:hAnsi="仿宋" w:eastAsia="仿宋" w:cs="仿宋"/>
                <w:sz w:val="21"/>
                <w:szCs w:val="21"/>
                <w:lang w:bidi="ar"/>
              </w:rPr>
              <w:t>10</w:t>
            </w:r>
          </w:p>
        </w:tc>
        <w:tc>
          <w:tcPr>
            <w:tcW w:w="1407" w:type="pct"/>
            <w:tcBorders>
              <w:top w:val="single" w:color="000000" w:sz="4" w:space="0"/>
              <w:left w:val="single" w:color="000000" w:sz="4" w:space="0"/>
              <w:bottom w:val="single" w:color="000000" w:sz="4" w:space="0"/>
              <w:right w:val="single" w:color="000000" w:sz="4" w:space="0"/>
            </w:tcBorders>
            <w:noWrap/>
            <w:vAlign w:val="center"/>
          </w:tcPr>
          <w:p w14:paraId="29A87190">
            <w:pPr>
              <w:pStyle w:val="72"/>
              <w:rPr>
                <w:rFonts w:hint="eastAsia" w:ascii="仿宋" w:hAnsi="仿宋" w:eastAsia="仿宋" w:cs="仿宋"/>
                <w:sz w:val="21"/>
                <w:szCs w:val="21"/>
              </w:rPr>
            </w:pPr>
            <w:r>
              <w:rPr>
                <w:rFonts w:hint="eastAsia" w:ascii="仿宋" w:hAnsi="仿宋" w:eastAsia="仿宋" w:cs="仿宋"/>
                <w:sz w:val="21"/>
                <w:szCs w:val="21"/>
                <w:lang w:bidi="ar"/>
              </w:rPr>
              <w:t>矿区道路</w:t>
            </w:r>
          </w:p>
        </w:tc>
        <w:tc>
          <w:tcPr>
            <w:tcW w:w="1859" w:type="pct"/>
            <w:tcBorders>
              <w:top w:val="single" w:color="000000" w:sz="4" w:space="0"/>
              <w:left w:val="single" w:color="000000" w:sz="4" w:space="0"/>
              <w:bottom w:val="single" w:color="000000" w:sz="4" w:space="0"/>
              <w:right w:val="single" w:color="000000" w:sz="4" w:space="0"/>
            </w:tcBorders>
            <w:vAlign w:val="center"/>
          </w:tcPr>
          <w:p w14:paraId="3E197322">
            <w:pPr>
              <w:pStyle w:val="72"/>
              <w:rPr>
                <w:rFonts w:hint="eastAsia" w:ascii="仿宋" w:hAnsi="仿宋" w:eastAsia="仿宋" w:cs="仿宋"/>
                <w:sz w:val="21"/>
                <w:szCs w:val="21"/>
              </w:rPr>
            </w:pPr>
            <w:r>
              <w:rPr>
                <w:rFonts w:hint="eastAsia" w:ascii="仿宋" w:hAnsi="仿宋" w:eastAsia="仿宋" w:cs="仿宋"/>
                <w:sz w:val="21"/>
                <w:szCs w:val="21"/>
                <w:lang w:bidi="ar"/>
              </w:rPr>
              <w:t>0.0143</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7162C6AD">
            <w:pPr>
              <w:pStyle w:val="72"/>
              <w:rPr>
                <w:rFonts w:hint="eastAsia" w:ascii="仿宋" w:hAnsi="仿宋" w:eastAsia="仿宋" w:cs="仿宋"/>
                <w:sz w:val="21"/>
                <w:szCs w:val="21"/>
              </w:rPr>
            </w:pPr>
          </w:p>
        </w:tc>
      </w:tr>
      <w:tr w14:paraId="528EC884">
        <w:tblPrEx>
          <w:tblCellMar>
            <w:top w:w="0" w:type="dxa"/>
            <w:left w:w="108" w:type="dxa"/>
            <w:bottom w:w="0" w:type="dxa"/>
            <w:right w:w="108" w:type="dxa"/>
          </w:tblCellMar>
        </w:tblPrEx>
        <w:trPr>
          <w:trHeight w:val="285" w:hRule="atLeast"/>
        </w:trPr>
        <w:tc>
          <w:tcPr>
            <w:tcW w:w="752" w:type="pct"/>
            <w:tcBorders>
              <w:top w:val="single" w:color="000000" w:sz="4" w:space="0"/>
              <w:left w:val="single" w:color="000000" w:sz="4" w:space="0"/>
              <w:bottom w:val="single" w:color="000000" w:sz="4" w:space="0"/>
              <w:right w:val="single" w:color="000000" w:sz="4" w:space="0"/>
            </w:tcBorders>
            <w:noWrap/>
            <w:vAlign w:val="center"/>
          </w:tcPr>
          <w:p w14:paraId="692295D0">
            <w:pPr>
              <w:pStyle w:val="72"/>
              <w:rPr>
                <w:rFonts w:hint="eastAsia" w:ascii="仿宋" w:hAnsi="仿宋" w:eastAsia="仿宋" w:cs="仿宋"/>
                <w:sz w:val="21"/>
                <w:szCs w:val="21"/>
              </w:rPr>
            </w:pPr>
            <w:r>
              <w:rPr>
                <w:rFonts w:hint="eastAsia" w:ascii="仿宋" w:hAnsi="仿宋" w:eastAsia="仿宋" w:cs="仿宋"/>
                <w:sz w:val="21"/>
                <w:szCs w:val="21"/>
                <w:lang w:bidi="ar"/>
              </w:rPr>
              <w:t>11</w:t>
            </w:r>
          </w:p>
        </w:tc>
        <w:tc>
          <w:tcPr>
            <w:tcW w:w="1407" w:type="pct"/>
            <w:tcBorders>
              <w:top w:val="single" w:color="000000" w:sz="4" w:space="0"/>
              <w:left w:val="single" w:color="000000" w:sz="4" w:space="0"/>
              <w:bottom w:val="single" w:color="000000" w:sz="4" w:space="0"/>
              <w:right w:val="single" w:color="000000" w:sz="4" w:space="0"/>
            </w:tcBorders>
            <w:noWrap/>
            <w:vAlign w:val="center"/>
          </w:tcPr>
          <w:p w14:paraId="6EDA45DE">
            <w:pPr>
              <w:pStyle w:val="72"/>
              <w:rPr>
                <w:rFonts w:hint="eastAsia" w:ascii="仿宋" w:hAnsi="仿宋" w:eastAsia="仿宋" w:cs="仿宋"/>
                <w:sz w:val="21"/>
                <w:szCs w:val="21"/>
              </w:rPr>
            </w:pPr>
            <w:r>
              <w:rPr>
                <w:rFonts w:hint="eastAsia" w:ascii="仿宋" w:hAnsi="仿宋" w:eastAsia="仿宋" w:cs="仿宋"/>
                <w:sz w:val="21"/>
                <w:szCs w:val="21"/>
                <w:lang w:bidi="ar"/>
              </w:rPr>
              <w:t>小计</w:t>
            </w:r>
          </w:p>
        </w:tc>
        <w:tc>
          <w:tcPr>
            <w:tcW w:w="1859" w:type="pct"/>
            <w:tcBorders>
              <w:top w:val="single" w:color="000000" w:sz="4" w:space="0"/>
              <w:left w:val="single" w:color="000000" w:sz="4" w:space="0"/>
              <w:bottom w:val="single" w:color="000000" w:sz="4" w:space="0"/>
              <w:right w:val="single" w:color="000000" w:sz="4" w:space="0"/>
            </w:tcBorders>
            <w:noWrap/>
            <w:vAlign w:val="center"/>
          </w:tcPr>
          <w:p w14:paraId="46B758C6">
            <w:pPr>
              <w:pStyle w:val="72"/>
              <w:rPr>
                <w:rFonts w:hint="eastAsia" w:ascii="仿宋" w:hAnsi="仿宋" w:eastAsia="仿宋" w:cs="仿宋"/>
                <w:sz w:val="21"/>
                <w:szCs w:val="21"/>
              </w:rPr>
            </w:pPr>
            <w:r>
              <w:rPr>
                <w:rFonts w:hint="eastAsia" w:ascii="仿宋" w:hAnsi="仿宋" w:eastAsia="仿宋" w:cs="仿宋"/>
                <w:sz w:val="21"/>
                <w:szCs w:val="21"/>
                <w:lang w:bidi="ar"/>
              </w:rPr>
              <w:t>2.7098</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02D578FA">
            <w:pPr>
              <w:pStyle w:val="72"/>
              <w:rPr>
                <w:rFonts w:hint="eastAsia" w:ascii="仿宋" w:hAnsi="仿宋" w:eastAsia="仿宋" w:cs="仿宋"/>
                <w:sz w:val="21"/>
                <w:szCs w:val="21"/>
              </w:rPr>
            </w:pPr>
          </w:p>
        </w:tc>
      </w:tr>
      <w:tr w14:paraId="6B2452CD">
        <w:tblPrEx>
          <w:tblCellMar>
            <w:top w:w="0" w:type="dxa"/>
            <w:left w:w="108" w:type="dxa"/>
            <w:bottom w:w="0" w:type="dxa"/>
            <w:right w:w="108" w:type="dxa"/>
          </w:tblCellMar>
        </w:tblPrEx>
        <w:trPr>
          <w:trHeight w:val="285" w:hRule="atLeast"/>
        </w:trPr>
        <w:tc>
          <w:tcPr>
            <w:tcW w:w="2160" w:type="pct"/>
            <w:gridSpan w:val="2"/>
            <w:tcBorders>
              <w:top w:val="single" w:color="000000" w:sz="4" w:space="0"/>
              <w:left w:val="single" w:color="000000" w:sz="4" w:space="0"/>
              <w:bottom w:val="single" w:color="000000" w:sz="4" w:space="0"/>
              <w:right w:val="single" w:color="000000" w:sz="4" w:space="0"/>
            </w:tcBorders>
            <w:vAlign w:val="center"/>
          </w:tcPr>
          <w:p w14:paraId="4AAF448D">
            <w:pPr>
              <w:pStyle w:val="72"/>
              <w:rPr>
                <w:rFonts w:hint="eastAsia" w:ascii="仿宋" w:hAnsi="仿宋" w:eastAsia="仿宋" w:cs="仿宋"/>
                <w:sz w:val="21"/>
                <w:szCs w:val="21"/>
              </w:rPr>
            </w:pPr>
            <w:r>
              <w:rPr>
                <w:rFonts w:hint="eastAsia" w:ascii="仿宋" w:hAnsi="仿宋" w:eastAsia="仿宋" w:cs="仿宋"/>
                <w:sz w:val="21"/>
                <w:szCs w:val="21"/>
                <w:lang w:bidi="ar"/>
              </w:rPr>
              <w:t>合计</w:t>
            </w:r>
          </w:p>
        </w:tc>
        <w:tc>
          <w:tcPr>
            <w:tcW w:w="1859" w:type="pct"/>
            <w:tcBorders>
              <w:top w:val="single" w:color="000000" w:sz="4" w:space="0"/>
              <w:left w:val="single" w:color="000000" w:sz="4" w:space="0"/>
              <w:bottom w:val="single" w:color="000000" w:sz="4" w:space="0"/>
              <w:right w:val="single" w:color="000000" w:sz="4" w:space="0"/>
            </w:tcBorders>
            <w:vAlign w:val="center"/>
          </w:tcPr>
          <w:p w14:paraId="40E5A279">
            <w:pPr>
              <w:pStyle w:val="72"/>
              <w:rPr>
                <w:rFonts w:hint="eastAsia" w:ascii="仿宋" w:hAnsi="仿宋" w:eastAsia="仿宋" w:cs="仿宋"/>
                <w:sz w:val="21"/>
                <w:szCs w:val="21"/>
              </w:rPr>
            </w:pPr>
            <w:r>
              <w:rPr>
                <w:rFonts w:hint="eastAsia" w:ascii="仿宋" w:hAnsi="仿宋" w:eastAsia="仿宋" w:cs="仿宋"/>
                <w:sz w:val="21"/>
                <w:szCs w:val="21"/>
                <w:lang w:bidi="ar"/>
              </w:rPr>
              <w:t>6.7215</w:t>
            </w:r>
          </w:p>
        </w:tc>
        <w:tc>
          <w:tcPr>
            <w:tcW w:w="980" w:type="pct"/>
            <w:tcBorders>
              <w:top w:val="single" w:color="000000" w:sz="4" w:space="0"/>
              <w:left w:val="single" w:color="000000" w:sz="4" w:space="0"/>
              <w:bottom w:val="single" w:color="000000" w:sz="4" w:space="0"/>
              <w:right w:val="single" w:color="000000" w:sz="4" w:space="0"/>
            </w:tcBorders>
            <w:noWrap/>
            <w:vAlign w:val="center"/>
          </w:tcPr>
          <w:p w14:paraId="4496E036">
            <w:pPr>
              <w:pStyle w:val="72"/>
              <w:rPr>
                <w:rFonts w:hint="eastAsia" w:ascii="仿宋" w:hAnsi="仿宋" w:eastAsia="仿宋" w:cs="仿宋"/>
                <w:sz w:val="21"/>
                <w:szCs w:val="21"/>
              </w:rPr>
            </w:pPr>
          </w:p>
        </w:tc>
      </w:tr>
    </w:tbl>
    <w:p w14:paraId="6B8984D8">
      <w:pPr>
        <w:pStyle w:val="60"/>
        <w:rPr>
          <w:rFonts w:cs="Times New Roman"/>
          <w:highlight w:val="red"/>
        </w:rPr>
      </w:pPr>
    </w:p>
    <w:p w14:paraId="15BA54C6">
      <w:pPr>
        <w:spacing w:line="240" w:lineRule="auto"/>
        <w:ind w:firstLine="0" w:firstLineChars="0"/>
        <w:jc w:val="center"/>
      </w:pPr>
    </w:p>
    <w:p w14:paraId="2852DE9D">
      <w:pPr>
        <w:spacing w:line="240" w:lineRule="auto"/>
        <w:ind w:firstLine="0" w:firstLineChars="0"/>
        <w:jc w:val="center"/>
      </w:pPr>
      <w:r>
        <w:drawing>
          <wp:inline distT="0" distB="0" distL="114300" distR="114300">
            <wp:extent cx="5039995" cy="4972050"/>
            <wp:effectExtent l="0" t="0" r="8255" b="0"/>
            <wp:docPr id="3" name="图片 3" descr="ddb2c1e942e907bdf92a5c925af05a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db2c1e942e907bdf92a5c925af05a5b"/>
                    <pic:cNvPicPr>
                      <a:picLocks noChangeAspect="1"/>
                    </pic:cNvPicPr>
                  </pic:nvPicPr>
                  <pic:blipFill>
                    <a:blip r:embed="rId27"/>
                    <a:srcRect l="2228" t="2963" r="4577" b="5095"/>
                    <a:stretch>
                      <a:fillRect/>
                    </a:stretch>
                  </pic:blipFill>
                  <pic:spPr>
                    <a:xfrm>
                      <a:off x="0" y="0"/>
                      <a:ext cx="5040000" cy="4972262"/>
                    </a:xfrm>
                    <a:prstGeom prst="rect">
                      <a:avLst/>
                    </a:prstGeom>
                  </pic:spPr>
                </pic:pic>
              </a:graphicData>
            </a:graphic>
          </wp:inline>
        </w:drawing>
      </w:r>
    </w:p>
    <w:p w14:paraId="0E32E6BC">
      <w:pPr>
        <w:pStyle w:val="66"/>
        <w:bidi w:val="0"/>
      </w:pPr>
      <w:r>
        <w:t>图1-</w:t>
      </w:r>
      <w:r>
        <w:rPr>
          <w:rFonts w:hint="eastAsia"/>
        </w:rPr>
        <w:t>4</w:t>
      </w:r>
      <w:r>
        <w:t xml:space="preserve">  盛泰一矿工业布局图</w:t>
      </w:r>
    </w:p>
    <w:p w14:paraId="51CA6887">
      <w:pPr>
        <w:spacing w:line="240" w:lineRule="auto"/>
        <w:ind w:firstLine="0" w:firstLineChars="0"/>
      </w:pPr>
      <w:r>
        <w:rPr>
          <w:rFonts w:hint="eastAsia"/>
        </w:rPr>
        <w:drawing>
          <wp:inline distT="0" distB="0" distL="114300" distR="114300">
            <wp:extent cx="5888990" cy="3312160"/>
            <wp:effectExtent l="0" t="0" r="16510" b="2540"/>
            <wp:docPr id="1" name="图片 1" descr="DJI_20251107140653_0456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JI_20251107140653_0456_D"/>
                    <pic:cNvPicPr>
                      <a:picLocks noChangeAspect="1"/>
                    </pic:cNvPicPr>
                  </pic:nvPicPr>
                  <pic:blipFill>
                    <a:blip r:embed="rId28"/>
                    <a:stretch>
                      <a:fillRect/>
                    </a:stretch>
                  </pic:blipFill>
                  <pic:spPr>
                    <a:xfrm>
                      <a:off x="0" y="0"/>
                      <a:ext cx="5888990" cy="3312160"/>
                    </a:xfrm>
                    <a:prstGeom prst="rect">
                      <a:avLst/>
                    </a:prstGeom>
                  </pic:spPr>
                </pic:pic>
              </a:graphicData>
            </a:graphic>
          </wp:inline>
        </w:drawing>
      </w:r>
    </w:p>
    <w:p w14:paraId="5D18DFA7">
      <w:pPr>
        <w:pStyle w:val="66"/>
        <w:bidi w:val="0"/>
      </w:pPr>
      <w:r>
        <w:rPr>
          <w:rFonts w:hint="eastAsia"/>
        </w:rPr>
        <w:t>图1- 5  盛泰一矿现状照片</w:t>
      </w:r>
    </w:p>
    <w:bookmarkEnd w:id="26"/>
    <w:bookmarkEnd w:id="27"/>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96"/>
        <w:gridCol w:w="4674"/>
      </w:tblGrid>
      <w:tr w14:paraId="3487B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6" w:type="dxa"/>
          </w:tcPr>
          <w:p w14:paraId="1E48F6FE">
            <w:pPr>
              <w:ind w:firstLine="0" w:firstLineChars="0"/>
              <w:jc w:val="center"/>
              <w:rPr>
                <w:b/>
                <w:bCs/>
                <w:szCs w:val="28"/>
              </w:rPr>
            </w:pPr>
            <w:r>
              <w:rPr>
                <w:szCs w:val="28"/>
              </w:rPr>
              <w:drawing>
                <wp:inline distT="0" distB="0" distL="114300" distR="114300">
                  <wp:extent cx="2794000" cy="2087880"/>
                  <wp:effectExtent l="0" t="0" r="6350" b="7620"/>
                  <wp:docPr id="2" name="图片 2" descr="20251107133437276-72-136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251107133437276-72-1364160"/>
                          <pic:cNvPicPr>
                            <a:picLocks noChangeAspect="1"/>
                          </pic:cNvPicPr>
                        </pic:nvPicPr>
                        <pic:blipFill>
                          <a:blip r:embed="rId29"/>
                          <a:stretch>
                            <a:fillRect/>
                          </a:stretch>
                        </pic:blipFill>
                        <pic:spPr>
                          <a:xfrm>
                            <a:off x="0" y="0"/>
                            <a:ext cx="2794000" cy="2087880"/>
                          </a:xfrm>
                          <a:prstGeom prst="rect">
                            <a:avLst/>
                          </a:prstGeom>
                        </pic:spPr>
                      </pic:pic>
                    </a:graphicData>
                  </a:graphic>
                </wp:inline>
              </w:drawing>
            </w:r>
          </w:p>
        </w:tc>
        <w:tc>
          <w:tcPr>
            <w:tcW w:w="4674" w:type="dxa"/>
          </w:tcPr>
          <w:p w14:paraId="70382245">
            <w:pPr>
              <w:ind w:firstLine="0" w:firstLineChars="0"/>
              <w:jc w:val="center"/>
              <w:rPr>
                <w:b/>
                <w:bCs/>
                <w:szCs w:val="28"/>
              </w:rPr>
            </w:pPr>
            <w:r>
              <w:rPr>
                <w:rFonts w:hint="eastAsia"/>
                <w:b/>
                <w:bCs/>
                <w:szCs w:val="28"/>
              </w:rPr>
              <w:drawing>
                <wp:inline distT="0" distB="0" distL="114300" distR="114300">
                  <wp:extent cx="2783840" cy="2204085"/>
                  <wp:effectExtent l="0" t="0" r="16510" b="5715"/>
                  <wp:docPr id="14" name="图片 14" descr="20251107133802447-86-1839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51107133802447-86-1839578"/>
                          <pic:cNvPicPr>
                            <a:picLocks noChangeAspect="1"/>
                          </pic:cNvPicPr>
                        </pic:nvPicPr>
                        <pic:blipFill>
                          <a:blip r:embed="rId30"/>
                          <a:stretch>
                            <a:fillRect/>
                          </a:stretch>
                        </pic:blipFill>
                        <pic:spPr>
                          <a:xfrm>
                            <a:off x="0" y="0"/>
                            <a:ext cx="2783840" cy="2204085"/>
                          </a:xfrm>
                          <a:prstGeom prst="rect">
                            <a:avLst/>
                          </a:prstGeom>
                        </pic:spPr>
                      </pic:pic>
                    </a:graphicData>
                  </a:graphic>
                </wp:inline>
              </w:drawing>
            </w:r>
          </w:p>
        </w:tc>
      </w:tr>
      <w:tr w14:paraId="29AC6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6" w:type="dxa"/>
          </w:tcPr>
          <w:p w14:paraId="54FEB1EF">
            <w:pPr>
              <w:pStyle w:val="66"/>
              <w:bidi w:val="0"/>
              <w:rPr>
                <w:rFonts w:hint="eastAsia" w:ascii="黑体" w:hAnsi="黑体" w:eastAsia="黑体" w:cs="黑体"/>
              </w:rPr>
            </w:pPr>
            <w:r>
              <w:rPr>
                <w:rFonts w:hint="eastAsia" w:ascii="黑体" w:hAnsi="黑体" w:eastAsia="黑体" w:cs="黑体"/>
              </w:rPr>
              <w:t>图1-6  盛泰一矿料石堆场</w:t>
            </w:r>
          </w:p>
          <w:p w14:paraId="49FCF5A4">
            <w:pPr>
              <w:pStyle w:val="66"/>
              <w:bidi w:val="0"/>
              <w:rPr>
                <w:rFonts w:hint="eastAsia" w:ascii="黑体" w:hAnsi="黑体" w:eastAsia="黑体" w:cs="黑体"/>
              </w:rPr>
            </w:pPr>
            <w:r>
              <w:rPr>
                <w:rFonts w:hint="eastAsia" w:ascii="黑体" w:hAnsi="黑体" w:eastAsia="黑体" w:cs="黑体"/>
              </w:rPr>
              <w:t>坐标：126°28′5.78″,41°55′29.44″</w:t>
            </w:r>
          </w:p>
        </w:tc>
        <w:tc>
          <w:tcPr>
            <w:tcW w:w="4674" w:type="dxa"/>
          </w:tcPr>
          <w:p w14:paraId="086869ED">
            <w:pPr>
              <w:pStyle w:val="66"/>
              <w:bidi w:val="0"/>
              <w:rPr>
                <w:rFonts w:hint="eastAsia" w:ascii="黑体" w:hAnsi="黑体" w:eastAsia="黑体" w:cs="黑体"/>
              </w:rPr>
            </w:pPr>
            <w:r>
              <w:rPr>
                <w:rFonts w:hint="eastAsia" w:ascii="黑体" w:hAnsi="黑体" w:eastAsia="黑体" w:cs="黑体"/>
              </w:rPr>
              <w:t>图1-7   盛泰一矿采坑内表土堆场</w:t>
            </w:r>
          </w:p>
          <w:p w14:paraId="28B4584E">
            <w:pPr>
              <w:pStyle w:val="66"/>
              <w:bidi w:val="0"/>
              <w:rPr>
                <w:rFonts w:hint="eastAsia" w:ascii="黑体" w:hAnsi="黑体" w:eastAsia="黑体" w:cs="黑体"/>
              </w:rPr>
            </w:pPr>
            <w:r>
              <w:rPr>
                <w:rFonts w:hint="eastAsia" w:ascii="黑体" w:hAnsi="黑体" w:eastAsia="黑体" w:cs="黑体"/>
              </w:rPr>
              <w:t>坐标：126°28′5.36″,41°55′24.45″</w:t>
            </w:r>
          </w:p>
        </w:tc>
      </w:tr>
      <w:tr w14:paraId="16E31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6" w:type="dxa"/>
          </w:tcPr>
          <w:p w14:paraId="56C92F86">
            <w:pPr>
              <w:ind w:firstLine="0" w:firstLineChars="0"/>
              <w:jc w:val="center"/>
              <w:rPr>
                <w:b/>
                <w:bCs/>
                <w:szCs w:val="28"/>
              </w:rPr>
            </w:pPr>
            <w:r>
              <w:rPr>
                <w:rFonts w:hint="eastAsia"/>
                <w:b/>
                <w:bCs/>
                <w:szCs w:val="28"/>
              </w:rPr>
              <w:drawing>
                <wp:inline distT="0" distB="0" distL="114300" distR="114300">
                  <wp:extent cx="2783840" cy="2087880"/>
                  <wp:effectExtent l="0" t="0" r="16510" b="7620"/>
                  <wp:docPr id="11" name="图片 11" descr="20251107134138103-59-152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251107134138103-59-1523973"/>
                          <pic:cNvPicPr>
                            <a:picLocks noChangeAspect="1"/>
                          </pic:cNvPicPr>
                        </pic:nvPicPr>
                        <pic:blipFill>
                          <a:blip r:embed="rId31"/>
                          <a:stretch>
                            <a:fillRect/>
                          </a:stretch>
                        </pic:blipFill>
                        <pic:spPr>
                          <a:xfrm>
                            <a:off x="0" y="0"/>
                            <a:ext cx="2783840" cy="2087880"/>
                          </a:xfrm>
                          <a:prstGeom prst="rect">
                            <a:avLst/>
                          </a:prstGeom>
                        </pic:spPr>
                      </pic:pic>
                    </a:graphicData>
                  </a:graphic>
                </wp:inline>
              </w:drawing>
            </w:r>
          </w:p>
        </w:tc>
        <w:tc>
          <w:tcPr>
            <w:tcW w:w="4674" w:type="dxa"/>
          </w:tcPr>
          <w:p w14:paraId="7F3106E9">
            <w:pPr>
              <w:ind w:firstLine="0" w:firstLineChars="0"/>
              <w:jc w:val="center"/>
              <w:rPr>
                <w:b/>
                <w:bCs/>
                <w:szCs w:val="28"/>
              </w:rPr>
            </w:pPr>
            <w:r>
              <w:rPr>
                <w:rFonts w:hint="eastAsia"/>
                <w:b/>
                <w:bCs/>
                <w:szCs w:val="28"/>
              </w:rPr>
              <w:drawing>
                <wp:inline distT="0" distB="0" distL="114300" distR="114300">
                  <wp:extent cx="2819400" cy="2114550"/>
                  <wp:effectExtent l="0" t="0" r="0" b="0"/>
                  <wp:docPr id="12" name="图片 12" descr="20251107134733026-58-168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51107134733026-58-1683948"/>
                          <pic:cNvPicPr>
                            <a:picLocks noChangeAspect="1"/>
                          </pic:cNvPicPr>
                        </pic:nvPicPr>
                        <pic:blipFill>
                          <a:blip r:embed="rId32"/>
                          <a:stretch>
                            <a:fillRect/>
                          </a:stretch>
                        </pic:blipFill>
                        <pic:spPr>
                          <a:xfrm>
                            <a:off x="0" y="0"/>
                            <a:ext cx="2819400" cy="2114550"/>
                          </a:xfrm>
                          <a:prstGeom prst="rect">
                            <a:avLst/>
                          </a:prstGeom>
                        </pic:spPr>
                      </pic:pic>
                    </a:graphicData>
                  </a:graphic>
                </wp:inline>
              </w:drawing>
            </w:r>
          </w:p>
        </w:tc>
      </w:tr>
      <w:tr w14:paraId="53DC7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6" w:type="dxa"/>
          </w:tcPr>
          <w:p w14:paraId="2076B794">
            <w:pPr>
              <w:pStyle w:val="66"/>
              <w:bidi w:val="0"/>
            </w:pPr>
            <w:r>
              <w:rPr>
                <w:rFonts w:hint="eastAsia"/>
              </w:rPr>
              <w:t>图1-8  盛泰一矿破碎站</w:t>
            </w:r>
          </w:p>
        </w:tc>
        <w:tc>
          <w:tcPr>
            <w:tcW w:w="4674" w:type="dxa"/>
          </w:tcPr>
          <w:p w14:paraId="056D798B">
            <w:pPr>
              <w:pStyle w:val="66"/>
              <w:bidi w:val="0"/>
            </w:pPr>
            <w:r>
              <w:rPr>
                <w:rFonts w:hint="eastAsia"/>
              </w:rPr>
              <w:t>图1-9  盛泰一矿挡墙</w:t>
            </w:r>
          </w:p>
        </w:tc>
      </w:tr>
      <w:tr w14:paraId="25228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6" w:type="dxa"/>
          </w:tcPr>
          <w:p w14:paraId="4B997ACD">
            <w:pPr>
              <w:ind w:firstLine="0" w:firstLineChars="0"/>
              <w:jc w:val="center"/>
              <w:rPr>
                <w:b/>
                <w:bCs/>
                <w:szCs w:val="28"/>
              </w:rPr>
            </w:pPr>
            <w:r>
              <w:rPr>
                <w:rFonts w:hint="eastAsia"/>
                <w:b/>
                <w:bCs/>
                <w:szCs w:val="28"/>
              </w:rPr>
              <w:drawing>
                <wp:inline distT="0" distB="0" distL="114300" distR="114300">
                  <wp:extent cx="2952115" cy="2214245"/>
                  <wp:effectExtent l="0" t="0" r="635" b="14605"/>
                  <wp:docPr id="13" name="图片 13" descr="20251107134339451-90-1596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251107134339451-90-1596519"/>
                          <pic:cNvPicPr>
                            <a:picLocks noChangeAspect="1"/>
                          </pic:cNvPicPr>
                        </pic:nvPicPr>
                        <pic:blipFill>
                          <a:blip r:embed="rId33"/>
                          <a:stretch>
                            <a:fillRect/>
                          </a:stretch>
                        </pic:blipFill>
                        <pic:spPr>
                          <a:xfrm>
                            <a:off x="0" y="0"/>
                            <a:ext cx="2952115" cy="2214245"/>
                          </a:xfrm>
                          <a:prstGeom prst="rect">
                            <a:avLst/>
                          </a:prstGeom>
                        </pic:spPr>
                      </pic:pic>
                    </a:graphicData>
                  </a:graphic>
                </wp:inline>
              </w:drawing>
            </w:r>
          </w:p>
        </w:tc>
        <w:tc>
          <w:tcPr>
            <w:tcW w:w="4674" w:type="dxa"/>
          </w:tcPr>
          <w:p w14:paraId="5A08F817">
            <w:pPr>
              <w:ind w:firstLine="0" w:firstLineChars="0"/>
              <w:jc w:val="center"/>
              <w:rPr>
                <w:b/>
                <w:bCs/>
                <w:szCs w:val="28"/>
              </w:rPr>
            </w:pPr>
            <w:r>
              <w:rPr>
                <w:szCs w:val="28"/>
              </w:rPr>
              <w:drawing>
                <wp:inline distT="0" distB="0" distL="114300" distR="114300">
                  <wp:extent cx="2783840" cy="2087880"/>
                  <wp:effectExtent l="0" t="0" r="16510" b="7620"/>
                  <wp:docPr id="4" name="图片 4" descr="20251107134828525-99-147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51107134828525-99-1472900"/>
                          <pic:cNvPicPr>
                            <a:picLocks noChangeAspect="1"/>
                          </pic:cNvPicPr>
                        </pic:nvPicPr>
                        <pic:blipFill>
                          <a:blip r:embed="rId34"/>
                          <a:stretch>
                            <a:fillRect/>
                          </a:stretch>
                        </pic:blipFill>
                        <pic:spPr>
                          <a:xfrm>
                            <a:off x="0" y="0"/>
                            <a:ext cx="2783840" cy="2087880"/>
                          </a:xfrm>
                          <a:prstGeom prst="rect">
                            <a:avLst/>
                          </a:prstGeom>
                        </pic:spPr>
                      </pic:pic>
                    </a:graphicData>
                  </a:graphic>
                </wp:inline>
              </w:drawing>
            </w:r>
          </w:p>
        </w:tc>
      </w:tr>
      <w:tr w14:paraId="3D50F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6" w:type="dxa"/>
          </w:tcPr>
          <w:p w14:paraId="37AC12D2">
            <w:pPr>
              <w:pStyle w:val="66"/>
              <w:bidi w:val="0"/>
            </w:pPr>
            <w:r>
              <w:rPr>
                <w:rFonts w:hint="eastAsia"/>
              </w:rPr>
              <w:t>图1- 10  盛泰一矿矿山道路</w:t>
            </w:r>
          </w:p>
        </w:tc>
        <w:tc>
          <w:tcPr>
            <w:tcW w:w="4674" w:type="dxa"/>
          </w:tcPr>
          <w:p w14:paraId="5F5AE6B1">
            <w:pPr>
              <w:pStyle w:val="66"/>
              <w:bidi w:val="0"/>
            </w:pPr>
            <w:r>
              <w:rPr>
                <w:rFonts w:hint="eastAsia"/>
              </w:rPr>
              <w:t>图1- 11  盛泰一矿硬化地面</w:t>
            </w:r>
          </w:p>
        </w:tc>
      </w:tr>
    </w:tbl>
    <w:p w14:paraId="6717125E">
      <w:pPr>
        <w:pStyle w:val="3"/>
        <w:ind w:firstLine="640"/>
      </w:pPr>
      <w:bookmarkStart w:id="50" w:name="_Toc211790733"/>
      <w:bookmarkStart w:id="51" w:name="_Toc215692435"/>
      <w:bookmarkStart w:id="52" w:name="_Toc215842123"/>
      <w:bookmarkStart w:id="53" w:name="_Toc24921"/>
      <w:r>
        <w:t>第二章  矿区基础信息</w:t>
      </w:r>
      <w:bookmarkEnd w:id="50"/>
      <w:bookmarkEnd w:id="51"/>
      <w:bookmarkEnd w:id="52"/>
      <w:bookmarkEnd w:id="53"/>
    </w:p>
    <w:p w14:paraId="7B287CD5">
      <w:pPr>
        <w:pStyle w:val="4"/>
        <w:ind w:firstLine="602"/>
        <w:rPr>
          <w:rFonts w:ascii="Times New Roman" w:hAnsi="Times New Roman"/>
        </w:rPr>
      </w:pPr>
      <w:bookmarkStart w:id="54" w:name="_Toc215842124"/>
      <w:bookmarkStart w:id="55" w:name="_Toc215692436"/>
      <w:bookmarkStart w:id="56" w:name="_Toc211790734"/>
      <w:bookmarkStart w:id="57" w:name="_Toc25058"/>
      <w:r>
        <w:rPr>
          <w:rFonts w:ascii="Times New Roman" w:hAnsi="Times New Roman"/>
        </w:rPr>
        <w:t>一、矿区自然条件</w:t>
      </w:r>
      <w:bookmarkEnd w:id="54"/>
      <w:bookmarkEnd w:id="55"/>
      <w:bookmarkEnd w:id="56"/>
      <w:bookmarkEnd w:id="57"/>
    </w:p>
    <w:p w14:paraId="5B49EBAB">
      <w:pPr>
        <w:pStyle w:val="5"/>
        <w:ind w:firstLine="562"/>
      </w:pPr>
      <w:bookmarkStart w:id="58" w:name="_Toc211790735"/>
      <w:r>
        <w:t>（一）地形地貌</w:t>
      </w:r>
      <w:bookmarkEnd w:id="58"/>
    </w:p>
    <w:p w14:paraId="3DE2D55D">
      <w:pPr>
        <w:spacing w:line="360" w:lineRule="auto"/>
        <w:ind w:firstLine="560"/>
        <w:rPr>
          <w:rFonts w:hint="eastAsia" w:ascii="宋体" w:hAnsi="宋体" w:eastAsia="宋体" w:cs="宋体"/>
        </w:rPr>
      </w:pPr>
      <w:r>
        <w:rPr>
          <w:rFonts w:hint="eastAsia" w:ascii="宋体" w:hAnsi="宋体" w:eastAsia="宋体" w:cs="宋体"/>
        </w:rPr>
        <w:t>矿区属低山地形地带，地表海拔标高+658～+560m，高差98m，地形坡度一般为15°～25°。整体呈南高北低，地势起伏较大。</w:t>
      </w:r>
    </w:p>
    <w:p w14:paraId="42202D3F">
      <w:pPr>
        <w:spacing w:line="360" w:lineRule="auto"/>
        <w:ind w:firstLine="560"/>
        <w:rPr>
          <w:rFonts w:hint="eastAsia" w:ascii="宋体" w:hAnsi="宋体" w:eastAsia="宋体" w:cs="宋体"/>
        </w:rPr>
      </w:pPr>
      <w:r>
        <w:rPr>
          <w:rFonts w:hint="eastAsia" w:ascii="宋体" w:hAnsi="宋体" w:eastAsia="宋体" w:cs="宋体"/>
        </w:rPr>
        <w:t>矿区地貌按成因类型可分为构造剥蚀地貌低山。</w:t>
      </w:r>
    </w:p>
    <w:p w14:paraId="6774A945">
      <w:pPr>
        <w:spacing w:line="360" w:lineRule="auto"/>
        <w:ind w:firstLine="560"/>
        <w:rPr>
          <w:rFonts w:hint="eastAsia" w:ascii="宋体" w:hAnsi="宋体" w:eastAsia="宋体" w:cs="宋体"/>
        </w:rPr>
      </w:pPr>
      <w:r>
        <w:rPr>
          <w:rFonts w:hint="eastAsia" w:ascii="宋体" w:hAnsi="宋体" w:eastAsia="宋体" w:cs="宋体"/>
        </w:rPr>
        <w:t>低山 （I）：全区分布，地形切割程度中等，组成岩性为奥陶系中统马家沟组灰岩、白云质灰岩，全区覆盖。</w:t>
      </w:r>
    </w:p>
    <w:p w14:paraId="018E9EAD">
      <w:pPr>
        <w:pStyle w:val="57"/>
        <w:bidi w:val="0"/>
      </w:pPr>
      <w:r>
        <w:t>表2-1 地貌类型分区说明表</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8"/>
        <w:gridCol w:w="1376"/>
        <w:gridCol w:w="972"/>
        <w:gridCol w:w="812"/>
        <w:gridCol w:w="5262"/>
      </w:tblGrid>
      <w:tr w14:paraId="546DC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3" w:hRule="atLeast"/>
        </w:trPr>
        <w:tc>
          <w:tcPr>
            <w:tcW w:w="600" w:type="pct"/>
            <w:vAlign w:val="center"/>
          </w:tcPr>
          <w:p w14:paraId="576A07D2">
            <w:pPr>
              <w:pStyle w:val="72"/>
              <w:rPr>
                <w:rFonts w:hint="eastAsia" w:ascii="仿宋" w:hAnsi="仿宋" w:eastAsia="仿宋" w:cs="仿宋"/>
                <w:sz w:val="21"/>
                <w:szCs w:val="21"/>
              </w:rPr>
            </w:pPr>
            <w:r>
              <w:rPr>
                <w:rFonts w:hint="eastAsia" w:ascii="仿宋" w:hAnsi="仿宋" w:eastAsia="仿宋" w:cs="仿宋"/>
                <w:sz w:val="21"/>
                <w:szCs w:val="21"/>
              </w:rPr>
              <w:t>成因</w:t>
            </w:r>
          </w:p>
          <w:p w14:paraId="19BAED3E">
            <w:pPr>
              <w:pStyle w:val="72"/>
              <w:rPr>
                <w:rFonts w:hint="eastAsia" w:ascii="仿宋" w:hAnsi="仿宋" w:eastAsia="仿宋" w:cs="仿宋"/>
                <w:sz w:val="21"/>
                <w:szCs w:val="21"/>
              </w:rPr>
            </w:pPr>
            <w:r>
              <w:rPr>
                <w:rFonts w:hint="eastAsia" w:ascii="仿宋" w:hAnsi="仿宋" w:eastAsia="仿宋" w:cs="仿宋"/>
                <w:sz w:val="21"/>
                <w:szCs w:val="21"/>
              </w:rPr>
              <w:t>类型</w:t>
            </w:r>
          </w:p>
        </w:tc>
        <w:tc>
          <w:tcPr>
            <w:tcW w:w="719" w:type="pct"/>
            <w:vAlign w:val="center"/>
          </w:tcPr>
          <w:p w14:paraId="332C1C52">
            <w:pPr>
              <w:pStyle w:val="72"/>
              <w:rPr>
                <w:rFonts w:hint="eastAsia" w:ascii="仿宋" w:hAnsi="仿宋" w:eastAsia="仿宋" w:cs="仿宋"/>
                <w:sz w:val="21"/>
                <w:szCs w:val="21"/>
              </w:rPr>
            </w:pPr>
            <w:r>
              <w:rPr>
                <w:rFonts w:hint="eastAsia" w:ascii="仿宋" w:hAnsi="仿宋" w:eastAsia="仿宋" w:cs="仿宋"/>
                <w:sz w:val="21"/>
                <w:szCs w:val="21"/>
              </w:rPr>
              <w:t>成因形态</w:t>
            </w:r>
          </w:p>
        </w:tc>
        <w:tc>
          <w:tcPr>
            <w:tcW w:w="508" w:type="pct"/>
            <w:vAlign w:val="center"/>
          </w:tcPr>
          <w:p w14:paraId="3E47437D">
            <w:pPr>
              <w:pStyle w:val="72"/>
              <w:rPr>
                <w:rFonts w:hint="eastAsia" w:ascii="仿宋" w:hAnsi="仿宋" w:eastAsia="仿宋" w:cs="仿宋"/>
                <w:sz w:val="21"/>
                <w:szCs w:val="21"/>
              </w:rPr>
            </w:pPr>
            <w:r>
              <w:rPr>
                <w:rFonts w:hint="eastAsia" w:ascii="仿宋" w:hAnsi="仿宋" w:eastAsia="仿宋" w:cs="仿宋"/>
                <w:sz w:val="21"/>
                <w:szCs w:val="21"/>
              </w:rPr>
              <w:t>形态</w:t>
            </w:r>
          </w:p>
          <w:p w14:paraId="4EF4FA1C">
            <w:pPr>
              <w:pStyle w:val="72"/>
              <w:rPr>
                <w:rFonts w:hint="eastAsia" w:ascii="仿宋" w:hAnsi="仿宋" w:eastAsia="仿宋" w:cs="仿宋"/>
                <w:sz w:val="21"/>
                <w:szCs w:val="21"/>
              </w:rPr>
            </w:pPr>
            <w:r>
              <w:rPr>
                <w:rFonts w:hint="eastAsia" w:ascii="仿宋" w:hAnsi="仿宋" w:eastAsia="仿宋" w:cs="仿宋"/>
                <w:sz w:val="21"/>
                <w:szCs w:val="21"/>
              </w:rPr>
              <w:t>单元</w:t>
            </w:r>
          </w:p>
        </w:tc>
        <w:tc>
          <w:tcPr>
            <w:tcW w:w="424" w:type="pct"/>
            <w:vAlign w:val="center"/>
          </w:tcPr>
          <w:p w14:paraId="272BED00">
            <w:pPr>
              <w:pStyle w:val="72"/>
              <w:rPr>
                <w:rFonts w:hint="eastAsia" w:ascii="仿宋" w:hAnsi="仿宋" w:eastAsia="仿宋" w:cs="仿宋"/>
                <w:sz w:val="21"/>
                <w:szCs w:val="21"/>
              </w:rPr>
            </w:pPr>
            <w:r>
              <w:rPr>
                <w:rFonts w:hint="eastAsia" w:ascii="仿宋" w:hAnsi="仿宋" w:eastAsia="仿宋" w:cs="仿宋"/>
                <w:sz w:val="21"/>
                <w:szCs w:val="21"/>
              </w:rPr>
              <w:t>代号</w:t>
            </w:r>
          </w:p>
        </w:tc>
        <w:tc>
          <w:tcPr>
            <w:tcW w:w="2749" w:type="pct"/>
            <w:vAlign w:val="center"/>
          </w:tcPr>
          <w:p w14:paraId="5B2FD0E5">
            <w:pPr>
              <w:pStyle w:val="72"/>
              <w:rPr>
                <w:rFonts w:hint="eastAsia" w:ascii="仿宋" w:hAnsi="仿宋" w:eastAsia="仿宋" w:cs="仿宋"/>
                <w:sz w:val="21"/>
                <w:szCs w:val="21"/>
              </w:rPr>
            </w:pPr>
            <w:r>
              <w:rPr>
                <w:rFonts w:hint="eastAsia" w:ascii="仿宋" w:hAnsi="仿宋" w:eastAsia="仿宋" w:cs="仿宋"/>
                <w:sz w:val="21"/>
                <w:szCs w:val="21"/>
              </w:rPr>
              <w:t>分布与形态特征</w:t>
            </w:r>
          </w:p>
        </w:tc>
      </w:tr>
      <w:tr w14:paraId="1C0CE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600" w:type="pct"/>
            <w:vAlign w:val="center"/>
          </w:tcPr>
          <w:p w14:paraId="13929237">
            <w:pPr>
              <w:pStyle w:val="72"/>
              <w:rPr>
                <w:rFonts w:hint="eastAsia" w:ascii="仿宋" w:hAnsi="仿宋" w:eastAsia="仿宋" w:cs="仿宋"/>
                <w:sz w:val="21"/>
                <w:szCs w:val="21"/>
              </w:rPr>
            </w:pPr>
            <w:r>
              <w:rPr>
                <w:rFonts w:hint="eastAsia" w:ascii="仿宋" w:hAnsi="仿宋" w:eastAsia="仿宋" w:cs="仿宋"/>
                <w:sz w:val="21"/>
                <w:szCs w:val="21"/>
              </w:rPr>
              <w:t>构造剥蚀地貌</w:t>
            </w:r>
          </w:p>
        </w:tc>
        <w:tc>
          <w:tcPr>
            <w:tcW w:w="719" w:type="pct"/>
            <w:vAlign w:val="center"/>
          </w:tcPr>
          <w:p w14:paraId="790005F1">
            <w:pPr>
              <w:pStyle w:val="72"/>
              <w:rPr>
                <w:rFonts w:hint="eastAsia" w:ascii="仿宋" w:hAnsi="仿宋" w:eastAsia="仿宋" w:cs="仿宋"/>
                <w:sz w:val="21"/>
                <w:szCs w:val="21"/>
              </w:rPr>
            </w:pPr>
            <w:r>
              <w:rPr>
                <w:rFonts w:hint="eastAsia" w:ascii="仿宋" w:hAnsi="仿宋" w:eastAsia="仿宋" w:cs="仿宋"/>
                <w:sz w:val="21"/>
                <w:szCs w:val="21"/>
              </w:rPr>
              <w:t>构造剥蚀</w:t>
            </w:r>
          </w:p>
          <w:p w14:paraId="10F0F713">
            <w:pPr>
              <w:pStyle w:val="72"/>
              <w:rPr>
                <w:rFonts w:hint="eastAsia" w:ascii="仿宋" w:hAnsi="仿宋" w:eastAsia="仿宋" w:cs="仿宋"/>
                <w:sz w:val="21"/>
                <w:szCs w:val="21"/>
              </w:rPr>
            </w:pPr>
            <w:r>
              <w:rPr>
                <w:rFonts w:hint="eastAsia" w:ascii="仿宋" w:hAnsi="仿宋" w:eastAsia="仿宋" w:cs="仿宋"/>
                <w:sz w:val="21"/>
                <w:szCs w:val="21"/>
              </w:rPr>
              <w:t>低山丘陵</w:t>
            </w:r>
          </w:p>
        </w:tc>
        <w:tc>
          <w:tcPr>
            <w:tcW w:w="508" w:type="pct"/>
            <w:vAlign w:val="center"/>
          </w:tcPr>
          <w:p w14:paraId="07434595">
            <w:pPr>
              <w:pStyle w:val="72"/>
              <w:rPr>
                <w:rFonts w:hint="eastAsia" w:ascii="仿宋" w:hAnsi="仿宋" w:eastAsia="仿宋" w:cs="仿宋"/>
                <w:sz w:val="21"/>
                <w:szCs w:val="21"/>
              </w:rPr>
            </w:pPr>
            <w:r>
              <w:rPr>
                <w:rFonts w:hint="eastAsia" w:ascii="仿宋" w:hAnsi="仿宋" w:eastAsia="仿宋" w:cs="仿宋"/>
                <w:sz w:val="21"/>
                <w:szCs w:val="21"/>
              </w:rPr>
              <w:t>低山</w:t>
            </w:r>
          </w:p>
        </w:tc>
        <w:tc>
          <w:tcPr>
            <w:tcW w:w="424" w:type="pct"/>
            <w:vAlign w:val="center"/>
          </w:tcPr>
          <w:p w14:paraId="3AD12904">
            <w:pPr>
              <w:pStyle w:val="72"/>
              <w:rPr>
                <w:rFonts w:hint="eastAsia" w:ascii="仿宋" w:hAnsi="仿宋" w:eastAsia="仿宋" w:cs="仿宋"/>
                <w:sz w:val="21"/>
                <w:szCs w:val="21"/>
              </w:rPr>
            </w:pPr>
            <w:r>
              <w:rPr>
                <w:rFonts w:hint="eastAsia" w:ascii="仿宋" w:hAnsi="仿宋" w:eastAsia="仿宋" w:cs="仿宋"/>
                <w:sz w:val="21"/>
                <w:szCs w:val="21"/>
              </w:rPr>
              <w:t>Ⅰ</w:t>
            </w:r>
          </w:p>
        </w:tc>
        <w:tc>
          <w:tcPr>
            <w:tcW w:w="2749" w:type="pct"/>
            <w:vAlign w:val="center"/>
          </w:tcPr>
          <w:p w14:paraId="051F47A9">
            <w:pPr>
              <w:pStyle w:val="72"/>
              <w:jc w:val="left"/>
              <w:rPr>
                <w:rFonts w:hint="eastAsia" w:ascii="仿宋" w:hAnsi="仿宋" w:eastAsia="仿宋" w:cs="仿宋"/>
                <w:sz w:val="21"/>
                <w:szCs w:val="21"/>
              </w:rPr>
            </w:pPr>
            <w:r>
              <w:rPr>
                <w:rFonts w:hint="eastAsia" w:ascii="仿宋" w:hAnsi="仿宋" w:eastAsia="仿宋" w:cs="仿宋"/>
                <w:sz w:val="21"/>
                <w:szCs w:val="21"/>
              </w:rPr>
              <w:t>评估区内大面积分布，海拔标高+658～+560m，相对高差98m，山坡坡角15°～25°，山体植被较发育，岩性为石灰岩。</w:t>
            </w:r>
          </w:p>
        </w:tc>
      </w:tr>
    </w:tbl>
    <w:p w14:paraId="35856B09">
      <w:pPr>
        <w:spacing w:before="190" w:beforeLines="50" w:line="240" w:lineRule="auto"/>
        <w:ind w:firstLine="0" w:firstLineChars="0"/>
        <w:jc w:val="center"/>
      </w:pPr>
      <w:bookmarkStart w:id="59" w:name="_Toc211790736"/>
      <w:r>
        <w:drawing>
          <wp:inline distT="0" distB="0" distL="114300" distR="114300">
            <wp:extent cx="4319905" cy="4319905"/>
            <wp:effectExtent l="0" t="0" r="4445" b="4445"/>
            <wp:docPr id="8" name="图片 8" descr="一矿遥感影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一矿遥感影像"/>
                    <pic:cNvPicPr>
                      <a:picLocks noChangeAspect="1"/>
                    </pic:cNvPicPr>
                  </pic:nvPicPr>
                  <pic:blipFill>
                    <a:blip r:embed="rId35"/>
                    <a:stretch>
                      <a:fillRect/>
                    </a:stretch>
                  </pic:blipFill>
                  <pic:spPr>
                    <a:xfrm>
                      <a:off x="0" y="0"/>
                      <a:ext cx="4320000" cy="4320000"/>
                    </a:xfrm>
                    <a:prstGeom prst="rect">
                      <a:avLst/>
                    </a:prstGeom>
                  </pic:spPr>
                </pic:pic>
              </a:graphicData>
            </a:graphic>
          </wp:inline>
        </w:drawing>
      </w:r>
    </w:p>
    <w:p w14:paraId="5A68000D">
      <w:pPr>
        <w:pStyle w:val="66"/>
        <w:bidi w:val="0"/>
      </w:pPr>
      <w:r>
        <w:t>图2-1  白山市盛泰矿业有限公司一矿矿区遥感影像图</w:t>
      </w:r>
      <w:r>
        <w:rPr>
          <w:rFonts w:hint="eastAsia"/>
        </w:rPr>
        <w:t>（拍摄时间2025年11月7日）</w:t>
      </w:r>
    </w:p>
    <w:p w14:paraId="62D6CD02">
      <w:pPr>
        <w:pStyle w:val="5"/>
        <w:keepNext w:val="0"/>
        <w:keepLines w:val="0"/>
        <w:ind w:firstLine="562"/>
      </w:pPr>
      <w:r>
        <w:t>（二）气象</w:t>
      </w:r>
      <w:bookmarkEnd w:id="59"/>
    </w:p>
    <w:p w14:paraId="6583C135">
      <w:pPr>
        <w:ind w:firstLine="560"/>
        <w:rPr>
          <w:rFonts w:hint="eastAsia" w:ascii="宋体" w:hAnsi="宋体" w:eastAsia="宋体" w:cs="宋体"/>
          <w:sz w:val="28"/>
          <w:szCs w:val="28"/>
        </w:rPr>
      </w:pPr>
      <w:r>
        <w:rPr>
          <w:rFonts w:hint="eastAsia" w:ascii="宋体" w:hAnsi="宋体" w:eastAsia="宋体" w:cs="宋体"/>
          <w:kern w:val="0"/>
          <w:sz w:val="28"/>
          <w:szCs w:val="28"/>
        </w:rPr>
        <w:t>评估区属中温带大陆性季风气候，四季分明，春季干燥多风、夏季温热多雨、秋季凉爽、冬季寒冷漫长。根据白山市气象局资料，多年平均气温4.5℃，一月份最冷，极端最低气温-36.5℃，七月份最热，极端最高气温36.4℃。多年平均降雨量850mm，降水多集中在6～8月份，占全年降水量80%以上，年平均相对湿度为70%，多年平均蒸发量750mm。冻结期由每年11月初至翌年3月中旬，最大冻结深度为1.69～1.80m，无霜期为145天，全年平均风向，夏季主要为西南风，冬季主要为东北风，年平均风速3.6m/s，最大风速25.7m/s</w:t>
      </w:r>
      <w:r>
        <w:rPr>
          <w:rFonts w:hint="eastAsia" w:ascii="宋体" w:hAnsi="宋体" w:eastAsia="宋体" w:cs="宋体"/>
          <w:kern w:val="0"/>
          <w:sz w:val="28"/>
          <w:szCs w:val="28"/>
          <w:lang w:bidi="ar"/>
        </w:rPr>
        <w:t>。</w:t>
      </w:r>
    </w:p>
    <w:p w14:paraId="0A97F549">
      <w:pPr>
        <w:pStyle w:val="5"/>
        <w:ind w:firstLine="562"/>
      </w:pPr>
      <w:bookmarkStart w:id="60" w:name="_Toc211790737"/>
      <w:r>
        <w:t>（三）水文</w:t>
      </w:r>
      <w:bookmarkEnd w:id="60"/>
    </w:p>
    <w:p w14:paraId="02A99BA2">
      <w:pPr>
        <w:ind w:firstLine="560"/>
        <w:rPr>
          <w:rFonts w:hint="eastAsia" w:ascii="宋体" w:hAnsi="宋体" w:eastAsia="宋体" w:cs="宋体"/>
          <w:szCs w:val="28"/>
        </w:rPr>
      </w:pPr>
      <w:r>
        <w:rPr>
          <w:rFonts w:hint="eastAsia" w:ascii="宋体" w:hAnsi="宋体" w:eastAsia="宋体" w:cs="宋体"/>
          <w:kern w:val="0"/>
          <w:szCs w:val="28"/>
        </w:rPr>
        <w:t>本区属浑江流域。浑江发源于老爷岭西北侧，浑江江面宽流速缓，河床落差较小，在1～1.5‰之间，最大流速为1.55m/s，最大流量为246m³/s，年平均径流量为4.2亿m³。</w:t>
      </w:r>
    </w:p>
    <w:p w14:paraId="3FC44C7A">
      <w:pPr>
        <w:ind w:firstLine="560"/>
        <w:rPr>
          <w:rFonts w:hint="eastAsia" w:ascii="宋体" w:hAnsi="宋体" w:eastAsia="宋体" w:cs="宋体"/>
          <w:szCs w:val="28"/>
        </w:rPr>
      </w:pPr>
      <w:r>
        <w:rPr>
          <w:rFonts w:hint="eastAsia" w:ascii="宋体" w:hAnsi="宋体" w:eastAsia="宋体" w:cs="宋体"/>
          <w:szCs w:val="28"/>
        </w:rPr>
        <w:t>矿区地表水不发育。矿床充水主要为大气降水，矿山最低开采标高560m，矿区及周边最低侵蚀基准面标高530m，矿山开采最低标高高于当地侵蚀基准面标高，降水可沿山坡顺利排泄。</w:t>
      </w:r>
    </w:p>
    <w:p w14:paraId="68B6A7C2">
      <w:pPr>
        <w:pStyle w:val="5"/>
        <w:ind w:firstLine="562"/>
      </w:pPr>
      <w:bookmarkStart w:id="61" w:name="_Toc485629676"/>
      <w:bookmarkStart w:id="62" w:name="_Toc211790738"/>
      <w:r>
        <w:t>（四）土壤</w:t>
      </w:r>
      <w:bookmarkEnd w:id="61"/>
      <w:bookmarkEnd w:id="62"/>
    </w:p>
    <w:p w14:paraId="424E9A3D">
      <w:pPr>
        <w:ind w:left="61" w:firstLine="560"/>
        <w:jc w:val="both"/>
        <w:rPr>
          <w:szCs w:val="28"/>
          <w:highlight w:val="none"/>
        </w:rPr>
      </w:pPr>
      <w:r>
        <w:rPr>
          <w:highlight w:val="none"/>
        </w:rPr>
        <w:t>矿区的土壤主要以灰黑色森林土（</w:t>
      </w:r>
      <w:r>
        <w:rPr>
          <w:rFonts w:hint="eastAsia"/>
          <w:highlight w:val="none"/>
        </w:rPr>
        <w:t>砂</w:t>
      </w:r>
      <w:r>
        <w:rPr>
          <w:highlight w:val="none"/>
        </w:rPr>
        <w:t>壤</w:t>
      </w:r>
      <w:r>
        <w:rPr>
          <w:rFonts w:hint="eastAsia"/>
          <w:highlight w:val="none"/>
        </w:rPr>
        <w:t>土</w:t>
      </w:r>
      <w:r>
        <w:rPr>
          <w:highlight w:val="none"/>
        </w:rPr>
        <w:t>）为主，还有少量的冲积土穿插其间，</w:t>
      </w:r>
      <w:r>
        <w:rPr>
          <w:rFonts w:hint="eastAsia"/>
          <w:highlight w:val="none"/>
        </w:rPr>
        <w:t>砂</w:t>
      </w:r>
      <w:r>
        <w:rPr>
          <w:highlight w:val="none"/>
        </w:rPr>
        <w:t>壤</w:t>
      </w:r>
      <w:r>
        <w:rPr>
          <w:rFonts w:hint="eastAsia"/>
          <w:highlight w:val="none"/>
        </w:rPr>
        <w:t>土</w:t>
      </w:r>
      <w:r>
        <w:rPr>
          <w:highlight w:val="none"/>
        </w:rPr>
        <w:t>是适合于林业生产的一种自然土壤。</w:t>
      </w:r>
      <w:bookmarkStart w:id="63" w:name="_Hlk90440233"/>
      <w:r>
        <w:rPr>
          <w:rFonts w:hint="eastAsia" w:ascii="宋体" w:hAnsi="宋体"/>
          <w:szCs w:val="28"/>
          <w:highlight w:val="none"/>
        </w:rPr>
        <w:t>土壤总体呈现微酸性反应，土壤 pH为6.74，有机质含量20.1g/kg，水解性氮121mg/kg，有效磷61.2mg/kg，速效钾198mg/kg，结构较好，质地适当，林地土层厚度平均为0.30m，排水良好，施肥有明显效果，宜耕期长，适种性广。</w:t>
      </w:r>
      <w:r>
        <w:rPr>
          <w:rFonts w:ascii="宋体" w:hAnsi="宋体"/>
          <w:szCs w:val="28"/>
          <w:highlight w:val="none"/>
        </w:rPr>
        <w:t>土壤照片见</w:t>
      </w:r>
      <w:r>
        <w:rPr>
          <w:rFonts w:hint="eastAsia" w:ascii="宋体" w:hAnsi="宋体"/>
          <w:szCs w:val="28"/>
          <w:highlight w:val="none"/>
        </w:rPr>
        <w:t>图2</w:t>
      </w:r>
      <w:r>
        <w:rPr>
          <w:rFonts w:ascii="宋体" w:hAnsi="宋体"/>
          <w:szCs w:val="28"/>
          <w:highlight w:val="none"/>
        </w:rPr>
        <w:t>-</w:t>
      </w:r>
      <w:r>
        <w:rPr>
          <w:rFonts w:hint="eastAsia" w:ascii="宋体" w:hAnsi="宋体"/>
          <w:szCs w:val="28"/>
          <w:highlight w:val="none"/>
        </w:rPr>
        <w:t>2。</w:t>
      </w:r>
      <w:bookmarkEnd w:id="63"/>
    </w:p>
    <w:p w14:paraId="5C7FEB0D">
      <w:pPr>
        <w:pStyle w:val="5"/>
        <w:ind w:firstLine="562"/>
      </w:pPr>
      <w:bookmarkStart w:id="64" w:name="_Toc211790739"/>
      <w:r>
        <w:t>（五）植被</w:t>
      </w:r>
      <w:bookmarkEnd w:id="64"/>
    </w:p>
    <w:p w14:paraId="32694A35">
      <w:pPr>
        <w:ind w:firstLine="560"/>
        <w:rPr>
          <w:rFonts w:hint="eastAsia" w:ascii="宋体" w:hAnsi="宋体" w:eastAsia="宋体" w:cs="宋体"/>
          <w:szCs w:val="28"/>
        </w:rPr>
      </w:pPr>
      <w:r>
        <w:rPr>
          <w:rFonts w:hint="eastAsia" w:ascii="宋体" w:hAnsi="宋体" w:eastAsia="宋体" w:cs="宋体"/>
          <w:szCs w:val="28"/>
        </w:rPr>
        <w:t>矿区周边地表植被主要为针阔叶混交林，主要树种有红松、云冷杉、落叶松、胡桃楸、水曲柳、桦树、落叶松等多个树种；植被的主要种类由蕨菜、蒿类、沙草、羊胡草、木贼等组成，植被覆盖率约75%。</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24"/>
        <w:gridCol w:w="4682"/>
      </w:tblGrid>
      <w:tr w14:paraId="68DFB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8" w:hRule="atLeast"/>
        </w:trPr>
        <w:tc>
          <w:tcPr>
            <w:tcW w:w="4724" w:type="dxa"/>
            <w:vAlign w:val="center"/>
          </w:tcPr>
          <w:p w14:paraId="0C50B018">
            <w:pPr>
              <w:ind w:firstLine="0" w:firstLineChars="0"/>
              <w:jc w:val="center"/>
              <w:rPr>
                <w:b/>
                <w:szCs w:val="28"/>
              </w:rPr>
            </w:pPr>
            <w:r>
              <w:rPr>
                <w:b/>
                <w:szCs w:val="28"/>
              </w:rPr>
              <w:drawing>
                <wp:inline distT="0" distB="0" distL="114300" distR="114300">
                  <wp:extent cx="2508250" cy="2647950"/>
                  <wp:effectExtent l="9525" t="9525" r="15875" b="9525"/>
                  <wp:docPr id="10" name="图片 5" descr="图片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图片1副本"/>
                          <pic:cNvPicPr>
                            <a:picLocks noChangeAspect="1"/>
                          </pic:cNvPicPr>
                        </pic:nvPicPr>
                        <pic:blipFill>
                          <a:blip r:embed="rId36"/>
                          <a:srcRect l="4980" t="6081" r="43845" b="11928"/>
                          <a:stretch>
                            <a:fillRect/>
                          </a:stretch>
                        </pic:blipFill>
                        <pic:spPr>
                          <a:xfrm>
                            <a:off x="0" y="0"/>
                            <a:ext cx="2508250" cy="2647950"/>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4682" w:type="dxa"/>
            <w:vAlign w:val="center"/>
          </w:tcPr>
          <w:p w14:paraId="0E803E39">
            <w:pPr>
              <w:ind w:firstLine="0" w:firstLineChars="0"/>
              <w:jc w:val="center"/>
              <w:rPr>
                <w:b/>
                <w:szCs w:val="28"/>
              </w:rPr>
            </w:pPr>
            <w:r>
              <w:rPr>
                <w:b/>
                <w:szCs w:val="28"/>
              </w:rPr>
              <w:drawing>
                <wp:inline distT="0" distB="0" distL="114300" distR="114300">
                  <wp:extent cx="2577465" cy="2681605"/>
                  <wp:effectExtent l="0" t="0" r="13335" b="4445"/>
                  <wp:docPr id="9" name="图片 4" descr="微信图片_202202071943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微信图片_2022020719430311"/>
                          <pic:cNvPicPr>
                            <a:picLocks noChangeAspect="1"/>
                          </pic:cNvPicPr>
                        </pic:nvPicPr>
                        <pic:blipFill>
                          <a:blip r:embed="rId37"/>
                          <a:srcRect l="17165" t="32325" r="70360" b="60153"/>
                          <a:stretch>
                            <a:fillRect/>
                          </a:stretch>
                        </pic:blipFill>
                        <pic:spPr>
                          <a:xfrm>
                            <a:off x="0" y="0"/>
                            <a:ext cx="2577465" cy="2681605"/>
                          </a:xfrm>
                          <a:prstGeom prst="rect">
                            <a:avLst/>
                          </a:prstGeom>
                          <a:noFill/>
                          <a:ln>
                            <a:noFill/>
                          </a:ln>
                        </pic:spPr>
                      </pic:pic>
                    </a:graphicData>
                  </a:graphic>
                </wp:inline>
              </w:drawing>
            </w:r>
          </w:p>
        </w:tc>
      </w:tr>
      <w:tr w14:paraId="4CA90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4724" w:type="dxa"/>
            <w:vAlign w:val="center"/>
          </w:tcPr>
          <w:p w14:paraId="69AFE52D">
            <w:pPr>
              <w:pStyle w:val="66"/>
              <w:bidi w:val="0"/>
              <w:rPr>
                <w:rFonts w:hint="eastAsia" w:ascii="黑体" w:hAnsi="黑体" w:eastAsia="黑体" w:cs="黑体"/>
              </w:rPr>
            </w:pPr>
            <w:r>
              <w:rPr>
                <w:rFonts w:hint="eastAsia" w:ascii="黑体" w:hAnsi="黑体" w:eastAsia="黑体" w:cs="黑体"/>
              </w:rPr>
              <w:t>图2-2 矿区土壤断面</w:t>
            </w:r>
          </w:p>
          <w:p w14:paraId="1BF7EE0E">
            <w:pPr>
              <w:pStyle w:val="66"/>
              <w:bidi w:val="0"/>
              <w:rPr>
                <w:rFonts w:hint="eastAsia" w:ascii="黑体" w:hAnsi="黑体" w:eastAsia="黑体" w:cs="黑体"/>
              </w:rPr>
            </w:pPr>
            <w:r>
              <w:rPr>
                <w:rFonts w:hint="eastAsia" w:ascii="黑体" w:hAnsi="黑体" w:eastAsia="黑体" w:cs="黑体"/>
              </w:rPr>
              <w:t>拍摄日期2025年11月7日</w:t>
            </w:r>
          </w:p>
          <w:p w14:paraId="1174487C">
            <w:pPr>
              <w:pStyle w:val="66"/>
              <w:bidi w:val="0"/>
              <w:rPr>
                <w:rFonts w:hint="eastAsia" w:ascii="黑体" w:hAnsi="黑体" w:eastAsia="黑体" w:cs="黑体"/>
              </w:rPr>
            </w:pPr>
            <w:r>
              <w:rPr>
                <w:rFonts w:hint="eastAsia" w:ascii="黑体" w:hAnsi="黑体" w:eastAsia="黑体" w:cs="黑体"/>
              </w:rPr>
              <w:t>坐标：126°28′8.08″，41°55′21.08″</w:t>
            </w:r>
          </w:p>
        </w:tc>
        <w:tc>
          <w:tcPr>
            <w:tcW w:w="4682" w:type="dxa"/>
            <w:vAlign w:val="center"/>
          </w:tcPr>
          <w:p w14:paraId="350D75C5">
            <w:pPr>
              <w:pStyle w:val="66"/>
              <w:bidi w:val="0"/>
              <w:rPr>
                <w:rFonts w:hint="eastAsia" w:ascii="黑体" w:hAnsi="黑体" w:eastAsia="黑体" w:cs="黑体"/>
              </w:rPr>
            </w:pPr>
            <w:r>
              <w:rPr>
                <w:rFonts w:hint="eastAsia" w:ascii="黑体" w:hAnsi="黑体" w:eastAsia="黑体" w:cs="黑体"/>
              </w:rPr>
              <w:t>图2-3 矿区植被</w:t>
            </w:r>
          </w:p>
          <w:p w14:paraId="606BCD4C">
            <w:pPr>
              <w:pStyle w:val="66"/>
              <w:bidi w:val="0"/>
              <w:rPr>
                <w:rFonts w:hint="eastAsia" w:ascii="黑体" w:hAnsi="黑体" w:eastAsia="黑体" w:cs="黑体"/>
              </w:rPr>
            </w:pPr>
            <w:r>
              <w:rPr>
                <w:rFonts w:hint="eastAsia" w:ascii="黑体" w:hAnsi="黑体" w:eastAsia="黑体" w:cs="黑体"/>
              </w:rPr>
              <w:t>拍摄日期2025年11月7日</w:t>
            </w:r>
          </w:p>
          <w:p w14:paraId="22AFC86F">
            <w:pPr>
              <w:pStyle w:val="66"/>
              <w:bidi w:val="0"/>
              <w:rPr>
                <w:rFonts w:hint="eastAsia" w:ascii="黑体" w:hAnsi="黑体" w:eastAsia="黑体" w:cs="黑体"/>
              </w:rPr>
            </w:pPr>
          </w:p>
        </w:tc>
      </w:tr>
    </w:tbl>
    <w:p w14:paraId="0C4DF9EE">
      <w:pPr>
        <w:pStyle w:val="4"/>
        <w:ind w:firstLine="562"/>
        <w:rPr>
          <w:rFonts w:ascii="Times New Roman" w:hAnsi="Times New Roman"/>
          <w:sz w:val="28"/>
          <w:szCs w:val="28"/>
        </w:rPr>
      </w:pPr>
      <w:bookmarkStart w:id="65" w:name="_Toc211790740"/>
      <w:bookmarkStart w:id="66" w:name="_Toc215842125"/>
      <w:bookmarkStart w:id="67" w:name="_Toc215692437"/>
      <w:bookmarkStart w:id="68" w:name="_Toc28700"/>
      <w:r>
        <w:rPr>
          <w:rFonts w:ascii="Times New Roman" w:hAnsi="Times New Roman"/>
          <w:sz w:val="28"/>
          <w:szCs w:val="28"/>
        </w:rPr>
        <w:t>二、社会经济概况</w:t>
      </w:r>
      <w:bookmarkEnd w:id="65"/>
      <w:bookmarkEnd w:id="66"/>
      <w:bookmarkEnd w:id="67"/>
      <w:bookmarkEnd w:id="68"/>
    </w:p>
    <w:p w14:paraId="2679D483">
      <w:pPr>
        <w:ind w:firstLine="560"/>
        <w:rPr>
          <w:rFonts w:hint="eastAsia" w:ascii="宋体" w:hAnsi="宋体" w:eastAsia="宋体" w:cs="宋体"/>
          <w:szCs w:val="28"/>
        </w:rPr>
      </w:pPr>
      <w:r>
        <w:rPr>
          <w:rFonts w:hint="eastAsia" w:ascii="宋体" w:hAnsi="宋体" w:eastAsia="宋体" w:cs="宋体"/>
          <w:szCs w:val="28"/>
        </w:rPr>
        <w:t>矿区位于白山市浑江区七道江镇东山村。</w:t>
      </w:r>
    </w:p>
    <w:p w14:paraId="2ADA7025">
      <w:pPr>
        <w:ind w:firstLine="560"/>
        <w:rPr>
          <w:rFonts w:hint="eastAsia" w:ascii="宋体" w:hAnsi="宋体" w:eastAsia="宋体" w:cs="宋体"/>
          <w:szCs w:val="28"/>
        </w:rPr>
      </w:pPr>
      <w:r>
        <w:rPr>
          <w:rFonts w:hint="eastAsia" w:ascii="宋体" w:hAnsi="宋体" w:eastAsia="宋体" w:cs="宋体"/>
          <w:szCs w:val="28"/>
        </w:rPr>
        <w:t>2024年，全区地区生产总值143.44亿元，按不变价格计算，同比增长5.1%。其中，第一产业增加值11.59亿元，增长5.7%；第二产业增加值50.87亿元，下降7.5%；第三产业增加值80.99亿元，增长13.7%。三次产业结构为8.1:35.5:56.4。全区人均地区生产总值45193元，比上年增长1.2%。财政收入增长较快。全年完成全口径财政收入4.97亿元，同比增长12.4%；完成地方级财政收入2.60亿元，增长9.5%。其中，税收收入1.99亿元，增长4.0%，非税收入0.61亿元，增长32.2%。全年一般预算支出16.33亿元，增长20.2%。其中，社会保障和就业支出4.58亿元，增长15.2%；教育支出2.42亿元，增长18.8%；农林水支出1.78亿元，增长18.2%；卫生健康支出1.34亿元，下降7.7%；交通运输支出0.84亿元，增长130.1%；住房保障支出0.50亿元，下降10.1%。在总支出中八项支出合计10.62亿元，同比增长10.1%。2024年末户籍人口总户数151036户，户籍总人口316070人，比上年减少2702人，其中城镇人口273117人，占总人口比重（户籍人口城镇化率）86.4%，乡村人口42953人，占总人口比重13.6%。</w:t>
      </w:r>
    </w:p>
    <w:p w14:paraId="190D0B05">
      <w:pPr>
        <w:ind w:firstLine="560"/>
        <w:rPr>
          <w:rFonts w:hint="eastAsia" w:ascii="宋体" w:hAnsi="宋体" w:eastAsia="宋体" w:cs="宋体"/>
          <w:szCs w:val="28"/>
        </w:rPr>
      </w:pPr>
      <w:r>
        <w:rPr>
          <w:rFonts w:hint="eastAsia" w:ascii="宋体" w:hAnsi="宋体" w:eastAsia="宋体" w:cs="宋体"/>
          <w:szCs w:val="28"/>
        </w:rPr>
        <w:t>七道江镇地处浑江区城区东部，东与河口街道、板石街道接壤，南与红土崖镇相连，西与六道江镇毗邻，北与通化县兴林镇、柳河县凉水河子镇交界，行政区域面积263.34km²。截至2020年6月，七道江镇下辖1个社区、15个行政村，总人口约2.6万人，其中城镇常住人口约1.3万人，城镇化率约49%。七道江镇地理经济条件优越，资源丰富，土质肥沃，水源充足。矿山附近工业及民用电力充足，居民及工业用水充足，劳动力资源充足。</w:t>
      </w:r>
    </w:p>
    <w:p w14:paraId="246C6E8C">
      <w:pPr>
        <w:ind w:firstLine="560"/>
        <w:rPr>
          <w:rFonts w:hint="eastAsia" w:ascii="宋体" w:hAnsi="宋体" w:eastAsia="宋体" w:cs="宋体"/>
          <w:szCs w:val="28"/>
        </w:rPr>
      </w:pPr>
      <w:r>
        <w:rPr>
          <w:rFonts w:hint="eastAsia" w:ascii="宋体" w:hAnsi="宋体" w:eastAsia="宋体" w:cs="宋体"/>
          <w:szCs w:val="28"/>
        </w:rPr>
        <w:t>矿山目前生产所需基本材料均可在白山市购买，矿山外部开发条件较好。（资料来源：浑江区2024年国民经济和社会发展统计公报）</w:t>
      </w:r>
    </w:p>
    <w:p w14:paraId="6ED9BF62">
      <w:pPr>
        <w:pStyle w:val="4"/>
        <w:ind w:firstLine="602"/>
        <w:rPr>
          <w:rFonts w:ascii="Times New Roman" w:hAnsi="Times New Roman"/>
        </w:rPr>
      </w:pPr>
      <w:bookmarkStart w:id="69" w:name="_Toc215842126"/>
      <w:bookmarkStart w:id="70" w:name="_Toc215692438"/>
      <w:bookmarkStart w:id="71" w:name="_Toc211790741"/>
      <w:bookmarkStart w:id="72" w:name="_Toc24095"/>
      <w:r>
        <w:rPr>
          <w:rFonts w:ascii="Times New Roman" w:hAnsi="Times New Roman"/>
        </w:rPr>
        <w:t>三、矿区地质环境背景</w:t>
      </w:r>
      <w:bookmarkEnd w:id="69"/>
      <w:bookmarkEnd w:id="70"/>
      <w:bookmarkEnd w:id="71"/>
      <w:bookmarkEnd w:id="72"/>
    </w:p>
    <w:p w14:paraId="328FFA3B">
      <w:pPr>
        <w:pStyle w:val="5"/>
        <w:ind w:firstLine="562"/>
      </w:pPr>
      <w:bookmarkStart w:id="73" w:name="_Toc211790742"/>
      <w:r>
        <w:t>（一）地层岩性</w:t>
      </w:r>
      <w:bookmarkEnd w:id="73"/>
    </w:p>
    <w:p w14:paraId="587F6500">
      <w:pPr>
        <w:ind w:firstLine="560"/>
        <w:rPr>
          <w:rFonts w:hint="eastAsia" w:ascii="宋体" w:hAnsi="宋体" w:eastAsia="宋体" w:cs="宋体"/>
        </w:rPr>
      </w:pPr>
      <w:r>
        <w:rPr>
          <w:rFonts w:hint="eastAsia" w:ascii="宋体" w:hAnsi="宋体" w:eastAsia="宋体" w:cs="宋体"/>
        </w:rPr>
        <w:t>矿区及周边出露地层主要为早古生界奥陶系中统马家沟组 （O</w:t>
      </w:r>
      <w:r>
        <w:rPr>
          <w:rFonts w:hint="eastAsia" w:ascii="宋体" w:hAnsi="宋体" w:eastAsia="宋体" w:cs="宋体"/>
          <w:vertAlign w:val="subscript"/>
        </w:rPr>
        <w:t>2</w:t>
      </w:r>
      <w:r>
        <w:rPr>
          <w:rFonts w:hint="eastAsia" w:ascii="宋体" w:hAnsi="宋体" w:eastAsia="宋体" w:cs="宋体"/>
        </w:rPr>
        <w:t>m）。其次为新生界第四系全新统 （Q</w:t>
      </w:r>
      <w:r>
        <w:rPr>
          <w:rFonts w:hint="eastAsia" w:ascii="宋体" w:hAnsi="宋体" w:eastAsia="宋体" w:cs="宋体"/>
          <w:vertAlign w:val="subscript"/>
        </w:rPr>
        <w:t>4</w:t>
      </w:r>
      <w:r>
        <w:rPr>
          <w:rFonts w:hint="eastAsia" w:ascii="宋体" w:hAnsi="宋体" w:eastAsia="宋体" w:cs="宋体"/>
        </w:rPr>
        <w:t>）。</w:t>
      </w:r>
    </w:p>
    <w:p w14:paraId="2A529A5A">
      <w:pPr>
        <w:ind w:firstLine="562"/>
        <w:rPr>
          <w:rFonts w:hint="eastAsia" w:ascii="宋体" w:hAnsi="宋体" w:eastAsia="宋体" w:cs="宋体"/>
          <w:b/>
          <w:bCs/>
        </w:rPr>
      </w:pPr>
      <w:r>
        <w:rPr>
          <w:rFonts w:hint="eastAsia" w:ascii="宋体" w:hAnsi="宋体" w:eastAsia="宋体" w:cs="宋体"/>
          <w:b/>
          <w:bCs/>
        </w:rPr>
        <w:t>早古生界奥陶系中统马家沟组（O</w:t>
      </w:r>
      <w:r>
        <w:rPr>
          <w:rFonts w:hint="eastAsia" w:ascii="宋体" w:hAnsi="宋体" w:eastAsia="宋体" w:cs="宋体"/>
          <w:b/>
          <w:bCs/>
          <w:vertAlign w:val="subscript"/>
        </w:rPr>
        <w:t>2</w:t>
      </w:r>
      <w:r>
        <w:rPr>
          <w:rFonts w:hint="eastAsia" w:ascii="宋体" w:hAnsi="宋体" w:eastAsia="宋体" w:cs="宋体"/>
          <w:b/>
          <w:bCs/>
        </w:rPr>
        <w:t>m）：</w:t>
      </w:r>
    </w:p>
    <w:p w14:paraId="3DF83102">
      <w:pPr>
        <w:ind w:firstLine="560"/>
        <w:rPr>
          <w:rFonts w:hint="eastAsia" w:ascii="宋体" w:hAnsi="宋体" w:eastAsia="宋体" w:cs="宋体"/>
        </w:rPr>
      </w:pPr>
      <w:r>
        <w:rPr>
          <w:rFonts w:hint="eastAsia" w:ascii="宋体" w:hAnsi="宋体" w:eastAsia="宋体" w:cs="宋体"/>
          <w:szCs w:val="28"/>
        </w:rPr>
        <w:t>岩性为岩性主要为深灰色、灰色厚层状微晶灰岩、白云质微晶灰岩、微晶白云岩，燧石灰岩及豹斑状灰岩。矿山所开采的矿体即为该组上部厚层灰岩段。</w:t>
      </w:r>
    </w:p>
    <w:p w14:paraId="757CEA0C">
      <w:pPr>
        <w:ind w:firstLine="562"/>
        <w:rPr>
          <w:rFonts w:hint="eastAsia" w:ascii="宋体" w:hAnsi="宋体" w:eastAsia="宋体" w:cs="宋体"/>
          <w:b/>
          <w:bCs/>
        </w:rPr>
      </w:pPr>
      <w:r>
        <w:rPr>
          <w:rFonts w:hint="eastAsia" w:ascii="宋体" w:hAnsi="宋体" w:eastAsia="宋体" w:cs="宋体"/>
          <w:b/>
          <w:bCs/>
        </w:rPr>
        <w:t>第四系全新统（Q</w:t>
      </w:r>
      <w:r>
        <w:rPr>
          <w:rFonts w:hint="eastAsia" w:ascii="宋体" w:hAnsi="宋体" w:eastAsia="宋体" w:cs="宋体"/>
          <w:b/>
          <w:bCs/>
          <w:vertAlign w:val="subscript"/>
        </w:rPr>
        <w:t>4</w:t>
      </w:r>
      <w:r>
        <w:rPr>
          <w:rFonts w:hint="eastAsia" w:ascii="宋体" w:hAnsi="宋体" w:eastAsia="宋体" w:cs="宋体"/>
          <w:b/>
          <w:bCs/>
        </w:rPr>
        <w:t>）：</w:t>
      </w:r>
    </w:p>
    <w:p w14:paraId="542BC3C5">
      <w:pPr>
        <w:ind w:firstLine="560"/>
        <w:rPr>
          <w:rFonts w:hint="eastAsia" w:ascii="宋体" w:hAnsi="宋体" w:eastAsia="宋体" w:cs="宋体"/>
        </w:rPr>
      </w:pPr>
      <w:r>
        <w:rPr>
          <w:rFonts w:hint="eastAsia" w:ascii="宋体" w:hAnsi="宋体" w:eastAsia="宋体" w:cs="宋体"/>
        </w:rPr>
        <w:t>主要由冲积、冲洪积和残坡积砂、砾石和亚砂土及亚粘土、粘土组成。在山坡处厚度一般为0.30—0.5m。</w:t>
      </w:r>
    </w:p>
    <w:p w14:paraId="2E024EAF">
      <w:pPr>
        <w:pStyle w:val="5"/>
        <w:ind w:firstLine="562"/>
      </w:pPr>
      <w:bookmarkStart w:id="74" w:name="_Toc211790743"/>
      <w:r>
        <w:t>（二）地质构造</w:t>
      </w:r>
      <w:bookmarkEnd w:id="74"/>
    </w:p>
    <w:p w14:paraId="29915B8E">
      <w:pPr>
        <w:ind w:firstLine="560"/>
        <w:rPr>
          <w:rFonts w:hint="eastAsia" w:ascii="宋体" w:hAnsi="宋体" w:eastAsia="宋体" w:cs="宋体"/>
        </w:rPr>
      </w:pPr>
      <w:r>
        <w:rPr>
          <w:rFonts w:hint="eastAsia" w:ascii="宋体" w:hAnsi="宋体" w:eastAsia="宋体" w:cs="宋体"/>
        </w:rPr>
        <w:t>矿区大地构造位置位于中朝准台地（I），辽吉台隆（Ⅱ），太子河－浑江褶断束（Ⅲ），浑江复向斜的中段。</w:t>
      </w:r>
    </w:p>
    <w:p w14:paraId="4872111B">
      <w:pPr>
        <w:ind w:firstLine="560"/>
        <w:rPr>
          <w:rFonts w:hint="eastAsia" w:ascii="宋体" w:hAnsi="宋体" w:eastAsia="宋体" w:cs="宋体"/>
        </w:rPr>
      </w:pPr>
      <w:r>
        <w:rPr>
          <w:rFonts w:hint="eastAsia" w:ascii="宋体" w:hAnsi="宋体" w:eastAsia="宋体" w:cs="宋体"/>
        </w:rPr>
        <w:t>矿区内未见断层及褶皱，构造不发育。</w:t>
      </w:r>
    </w:p>
    <w:p w14:paraId="5B070D54">
      <w:pPr>
        <w:ind w:firstLine="560"/>
        <w:rPr>
          <w:rFonts w:hint="eastAsia" w:ascii="宋体" w:hAnsi="宋体" w:eastAsia="宋体" w:cs="宋体"/>
        </w:rPr>
      </w:pPr>
      <w:r>
        <w:rPr>
          <w:rFonts w:hint="eastAsia" w:ascii="宋体" w:hAnsi="宋体" w:eastAsia="宋体" w:cs="宋体"/>
        </w:rPr>
        <w:t>根据《中国地震动参数区划图》（GB18306-2015） 本矿区地震动峰值加速度为0.05g，地震反应谱特征周期为0.35s，该</w:t>
      </w:r>
      <w:r>
        <w:rPr>
          <w:rFonts w:hint="eastAsia" w:ascii="宋体" w:hAnsi="宋体" w:cs="宋体"/>
          <w:lang w:val="en-US" w:eastAsia="zh-CN"/>
        </w:rPr>
        <w:t>区</w:t>
      </w:r>
      <w:r>
        <w:rPr>
          <w:rFonts w:hint="eastAsia" w:ascii="宋体" w:hAnsi="宋体" w:eastAsia="宋体" w:cs="宋体"/>
        </w:rPr>
        <w:t>位于地震烈度VI度区。</w:t>
      </w:r>
    </w:p>
    <w:p w14:paraId="38972529">
      <w:pPr>
        <w:pStyle w:val="15"/>
        <w:spacing w:line="240" w:lineRule="auto"/>
        <w:ind w:firstLine="0" w:firstLineChars="0"/>
        <w:jc w:val="center"/>
      </w:pPr>
      <w:r>
        <w:drawing>
          <wp:inline distT="0" distB="0" distL="0" distR="0">
            <wp:extent cx="5400675" cy="5270500"/>
            <wp:effectExtent l="0" t="0" r="0" b="6350"/>
            <wp:docPr id="5007963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96349" name="图片 3"/>
                    <pic:cNvPicPr>
                      <a:picLocks noChangeAspect="1" noChangeArrowheads="1"/>
                    </pic:cNvPicPr>
                  </pic:nvPicPr>
                  <pic:blipFill>
                    <a:blip r:embed="rId38" cstate="print">
                      <a:extLst>
                        <a:ext uri="{28A0092B-C50C-407E-A947-70E740481C1C}">
                          <a14:useLocalDpi xmlns:a14="http://schemas.microsoft.com/office/drawing/2010/main" val="0"/>
                        </a:ext>
                      </a:extLst>
                    </a:blip>
                    <a:srcRect b="2406"/>
                    <a:stretch>
                      <a:fillRect/>
                    </a:stretch>
                  </pic:blipFill>
                  <pic:spPr>
                    <a:xfrm>
                      <a:off x="0" y="0"/>
                      <a:ext cx="5400675" cy="5270740"/>
                    </a:xfrm>
                    <a:prstGeom prst="rect">
                      <a:avLst/>
                    </a:prstGeom>
                    <a:noFill/>
                    <a:ln>
                      <a:noFill/>
                    </a:ln>
                  </pic:spPr>
                </pic:pic>
              </a:graphicData>
            </a:graphic>
          </wp:inline>
        </w:drawing>
      </w:r>
    </w:p>
    <w:p w14:paraId="197960FA">
      <w:pPr>
        <w:pStyle w:val="66"/>
        <w:ind w:firstLine="420"/>
        <w:rPr>
          <w:rFonts w:ascii="Times New Roman" w:hAnsi="Times New Roman"/>
        </w:rPr>
      </w:pPr>
      <w:r>
        <w:rPr>
          <w:rFonts w:ascii="Times New Roman" w:hAnsi="Times New Roman"/>
        </w:rPr>
        <w:t>图2-4 矿区地质图</w:t>
      </w:r>
    </w:p>
    <w:p w14:paraId="608A0A72">
      <w:pPr>
        <w:pStyle w:val="5"/>
        <w:ind w:firstLine="562"/>
      </w:pPr>
      <w:bookmarkStart w:id="75" w:name="_Toc211790744"/>
      <w:r>
        <w:t>（三）水文地质条件</w:t>
      </w:r>
      <w:bookmarkEnd w:id="75"/>
    </w:p>
    <w:p w14:paraId="2ABF9706">
      <w:pPr>
        <w:ind w:firstLine="562"/>
        <w:rPr>
          <w:rFonts w:hint="eastAsia" w:ascii="宋体" w:hAnsi="宋体" w:eastAsia="宋体" w:cs="宋体"/>
          <w:b/>
          <w:bCs/>
          <w:szCs w:val="28"/>
        </w:rPr>
      </w:pPr>
      <w:r>
        <w:rPr>
          <w:rFonts w:hint="eastAsia" w:ascii="宋体" w:hAnsi="宋体" w:eastAsia="宋体" w:cs="宋体"/>
          <w:b/>
          <w:bCs/>
          <w:szCs w:val="28"/>
        </w:rPr>
        <w:t>1.地下水类型</w:t>
      </w:r>
    </w:p>
    <w:p w14:paraId="13119255">
      <w:pPr>
        <w:ind w:firstLine="560"/>
        <w:rPr>
          <w:rFonts w:hint="eastAsia" w:ascii="宋体" w:hAnsi="宋体" w:eastAsia="宋体" w:cs="宋体"/>
        </w:rPr>
      </w:pPr>
      <w:r>
        <w:rPr>
          <w:rFonts w:hint="eastAsia" w:ascii="宋体" w:hAnsi="宋体" w:eastAsia="宋体" w:cs="宋体"/>
        </w:rPr>
        <w:t>根据矿区分布的含水层岩性及地下水类型，将区内含水层分为松散岩类孔隙水和碳酸盐岩类裂隙溶洞水。</w:t>
      </w:r>
    </w:p>
    <w:p w14:paraId="24276F7E">
      <w:pPr>
        <w:ind w:firstLine="560"/>
        <w:rPr>
          <w:rFonts w:hint="eastAsia" w:ascii="宋体" w:hAnsi="宋体" w:eastAsia="宋体" w:cs="宋体"/>
        </w:rPr>
      </w:pPr>
      <w:r>
        <w:rPr>
          <w:rFonts w:hint="eastAsia" w:ascii="宋体" w:hAnsi="宋体" w:eastAsia="宋体" w:cs="宋体"/>
        </w:rPr>
        <w:t>（1）松散岩类孔隙水</w:t>
      </w:r>
    </w:p>
    <w:p w14:paraId="17ECF97C">
      <w:pPr>
        <w:ind w:firstLine="560"/>
        <w:rPr>
          <w:rFonts w:hint="eastAsia" w:ascii="宋体" w:hAnsi="宋体" w:eastAsia="宋体" w:cs="宋体"/>
        </w:rPr>
      </w:pPr>
      <w:r>
        <w:rPr>
          <w:rFonts w:hint="eastAsia" w:ascii="宋体" w:hAnsi="宋体" w:eastAsia="宋体" w:cs="宋体"/>
        </w:rPr>
        <w:t>普遍分布于矿区地表，主要由第四系全新统冲洪积砂砾石、亚砂土、粉质粘土组成。含水性较好，透水性较好。地下水位埋深0.25m—2.70m，含水层厚度0.42m—3.23m。孔隙潜水主要由大气降水补给，流向与沟谷水流向一致，水量较小，涌水量为5.00—15.40m³/d。</w:t>
      </w:r>
    </w:p>
    <w:p w14:paraId="792BD32C">
      <w:pPr>
        <w:ind w:firstLine="560"/>
        <w:rPr>
          <w:rFonts w:hint="eastAsia" w:ascii="宋体" w:hAnsi="宋体" w:eastAsia="宋体" w:cs="宋体"/>
        </w:rPr>
      </w:pPr>
      <w:r>
        <w:rPr>
          <w:rFonts w:hint="eastAsia" w:ascii="宋体" w:hAnsi="宋体" w:eastAsia="宋体" w:cs="宋体"/>
        </w:rPr>
        <w:t>（2）碳酸盐岩类裂隙溶洞水</w:t>
      </w:r>
    </w:p>
    <w:p w14:paraId="215149FB">
      <w:pPr>
        <w:ind w:firstLine="560"/>
        <w:rPr>
          <w:rFonts w:hint="eastAsia" w:ascii="宋体" w:hAnsi="宋体" w:eastAsia="宋体" w:cs="宋体"/>
        </w:rPr>
      </w:pPr>
      <w:r>
        <w:rPr>
          <w:rFonts w:hint="eastAsia" w:ascii="宋体" w:hAnsi="宋体" w:eastAsia="宋体" w:cs="宋体"/>
        </w:rPr>
        <w:t>分布在评估区全区，是矿区地下水的补给区，主要为石灰岩风化裂隙潜水，风化带厚2～8m，水位埋深2.40—3.80m，单井涌水量500—1000m³/d，渗透系数0.09—0.28m/d，pH值7.0-7.5。地下水类型以 HCO</w:t>
      </w:r>
      <w:r>
        <w:rPr>
          <w:rFonts w:hint="eastAsia" w:ascii="宋体" w:hAnsi="宋体" w:eastAsia="宋体" w:cs="宋体"/>
          <w:vertAlign w:val="subscript"/>
        </w:rPr>
        <w:t>3</w:t>
      </w:r>
      <w:r>
        <w:rPr>
          <w:rFonts w:hint="eastAsia" w:ascii="宋体" w:hAnsi="宋体" w:eastAsia="宋体" w:cs="宋体"/>
        </w:rPr>
        <w:t>-Ca型为主，矿化度小于0. 2g/l。该含水层单泉流量2—5L/s，此含水层是矿床充水的主要含水层。由于此含水层接近地表，裂隙水自然排出采场外，此含水层对矿床充水影响不大。</w:t>
      </w:r>
    </w:p>
    <w:p w14:paraId="468FD390">
      <w:pPr>
        <w:ind w:firstLine="562"/>
        <w:rPr>
          <w:rFonts w:hint="eastAsia" w:ascii="宋体" w:hAnsi="宋体" w:eastAsia="宋体" w:cs="宋体"/>
          <w:b/>
          <w:bCs/>
        </w:rPr>
      </w:pPr>
      <w:r>
        <w:rPr>
          <w:rFonts w:hint="eastAsia" w:ascii="宋体" w:hAnsi="宋体" w:eastAsia="宋体" w:cs="宋体"/>
          <w:b/>
          <w:bCs/>
        </w:rPr>
        <w:t>2.地下水补给、径流、排泄条件</w:t>
      </w:r>
    </w:p>
    <w:p w14:paraId="16B409B1">
      <w:pPr>
        <w:ind w:firstLine="560"/>
        <w:rPr>
          <w:rFonts w:hint="eastAsia" w:ascii="宋体" w:hAnsi="宋体" w:eastAsia="宋体" w:cs="宋体"/>
        </w:rPr>
      </w:pPr>
      <w:r>
        <w:rPr>
          <w:rFonts w:hint="eastAsia" w:ascii="宋体" w:hAnsi="宋体" w:eastAsia="宋体" w:cs="宋体"/>
        </w:rPr>
        <w:t>大气降水和春季融雪的渗入补给，是地下水的主要补给来源。以下降泉形式快速溢出地表，此外垂直蒸发也是矿区地下水的另一种主要排泄途径。</w:t>
      </w:r>
    </w:p>
    <w:p w14:paraId="13E47EA1">
      <w:pPr>
        <w:ind w:firstLine="562"/>
        <w:rPr>
          <w:rFonts w:hint="eastAsia" w:ascii="宋体" w:hAnsi="宋体" w:eastAsia="宋体" w:cs="宋体"/>
          <w:b/>
          <w:bCs/>
        </w:rPr>
      </w:pPr>
      <w:r>
        <w:rPr>
          <w:rFonts w:hint="eastAsia" w:ascii="宋体" w:hAnsi="宋体" w:eastAsia="宋体" w:cs="宋体"/>
          <w:b/>
          <w:bCs/>
        </w:rPr>
        <w:t>3.供水水源</w:t>
      </w:r>
    </w:p>
    <w:p w14:paraId="3FDAAA39">
      <w:pPr>
        <w:ind w:firstLine="560"/>
        <w:rPr>
          <w:rFonts w:hint="eastAsia" w:ascii="宋体" w:hAnsi="宋体" w:eastAsia="宋体" w:cs="宋体"/>
        </w:rPr>
      </w:pPr>
      <w:r>
        <w:rPr>
          <w:rFonts w:hint="eastAsia" w:ascii="宋体" w:hAnsi="宋体" w:eastAsia="宋体" w:cs="宋体"/>
        </w:rPr>
        <w:t>矿山生产用水取自矿区西侧东山村，饮用水为桶装矿泉水，无其他生活用水。</w:t>
      </w:r>
    </w:p>
    <w:p w14:paraId="42C12E57">
      <w:pPr>
        <w:ind w:firstLine="562"/>
        <w:rPr>
          <w:rFonts w:hint="eastAsia" w:ascii="宋体" w:hAnsi="宋体" w:eastAsia="宋体" w:cs="宋体"/>
          <w:b/>
          <w:bCs/>
        </w:rPr>
      </w:pPr>
      <w:r>
        <w:rPr>
          <w:rFonts w:hint="eastAsia" w:ascii="宋体" w:hAnsi="宋体" w:eastAsia="宋体" w:cs="宋体"/>
          <w:b/>
          <w:bCs/>
        </w:rPr>
        <w:t>4.矿床水文地质条件评价</w:t>
      </w:r>
    </w:p>
    <w:p w14:paraId="081B8D16">
      <w:pPr>
        <w:ind w:firstLine="560"/>
        <w:rPr>
          <w:rFonts w:hint="eastAsia" w:ascii="宋体" w:hAnsi="宋体" w:eastAsia="宋体" w:cs="宋体"/>
        </w:rPr>
      </w:pPr>
      <w:r>
        <w:rPr>
          <w:rFonts w:hint="eastAsia" w:ascii="宋体" w:hAnsi="宋体" w:eastAsia="宋体" w:cs="宋体"/>
        </w:rPr>
        <w:t>矿区地表水系不发育，矿区构造断裂不发育。矿床涌水量小，地下水通过开采掌子面、泉及垂直蒸发自然排出。矿山为露天山坡开采，采场汇水面积小且汇水通过采场底顺坡度自然外排，矿区开采采场底部高于当地侵蚀基准面，该矿床水文地质条件属于简单类型。</w:t>
      </w:r>
    </w:p>
    <w:p w14:paraId="2400316D">
      <w:pPr>
        <w:pStyle w:val="5"/>
        <w:ind w:firstLine="562"/>
      </w:pPr>
      <w:bookmarkStart w:id="76" w:name="_Toc211790745"/>
      <w:r>
        <w:t>（四）岩土工程性质</w:t>
      </w:r>
      <w:bookmarkEnd w:id="76"/>
    </w:p>
    <w:p w14:paraId="3674F16C">
      <w:pPr>
        <w:ind w:firstLine="560"/>
        <w:rPr>
          <w:rFonts w:hint="eastAsia" w:ascii="宋体" w:hAnsi="宋体" w:eastAsia="宋体" w:cs="宋体"/>
        </w:rPr>
      </w:pPr>
      <w:r>
        <w:rPr>
          <w:rFonts w:hint="eastAsia" w:ascii="宋体" w:hAnsi="宋体" w:eastAsia="宋体" w:cs="宋体"/>
        </w:rPr>
        <w:t>根据岩体结构、岩性特征、岩性强度将区内工程地质岩组划分为松散岩类土体组和块状坚硬岩组：</w:t>
      </w:r>
    </w:p>
    <w:p w14:paraId="3F5E995F">
      <w:pPr>
        <w:ind w:firstLine="560"/>
        <w:rPr>
          <w:rFonts w:hint="eastAsia" w:ascii="宋体" w:hAnsi="宋体" w:eastAsia="宋体" w:cs="宋体"/>
        </w:rPr>
      </w:pPr>
      <w:r>
        <w:rPr>
          <w:rFonts w:hint="eastAsia" w:ascii="宋体" w:hAnsi="宋体" w:eastAsia="宋体" w:cs="宋体"/>
        </w:rPr>
        <w:t>1.松散岩类土体组</w:t>
      </w:r>
    </w:p>
    <w:p w14:paraId="2B2EA2E3">
      <w:pPr>
        <w:ind w:firstLine="560"/>
        <w:rPr>
          <w:rFonts w:hint="eastAsia" w:ascii="宋体" w:hAnsi="宋体" w:eastAsia="宋体" w:cs="宋体"/>
        </w:rPr>
      </w:pPr>
      <w:r>
        <w:rPr>
          <w:rFonts w:hint="eastAsia" w:ascii="宋体" w:hAnsi="宋体" w:eastAsia="宋体" w:cs="宋体"/>
        </w:rPr>
        <w:t>主要为第四系冲洪积砂砾石、亚砂土、粉质粘土，厚度0.30-0.50m，该岩组松散、无胶结、稳定性较差，地基承载力特征值140-300KPa。</w:t>
      </w:r>
    </w:p>
    <w:p w14:paraId="372B9BFB">
      <w:pPr>
        <w:ind w:firstLine="560"/>
        <w:rPr>
          <w:rFonts w:hint="eastAsia" w:ascii="宋体" w:hAnsi="宋体" w:eastAsia="宋体" w:cs="宋体"/>
        </w:rPr>
      </w:pPr>
      <w:r>
        <w:rPr>
          <w:rFonts w:hint="eastAsia" w:ascii="宋体" w:hAnsi="宋体" w:eastAsia="宋体" w:cs="宋体"/>
        </w:rPr>
        <w:t>2.块状坚硬岩组</w:t>
      </w:r>
    </w:p>
    <w:p w14:paraId="1F0BCAE5">
      <w:pPr>
        <w:ind w:firstLine="560"/>
        <w:rPr>
          <w:rFonts w:hint="eastAsia" w:ascii="宋体" w:hAnsi="宋体" w:eastAsia="宋体" w:cs="宋体"/>
        </w:rPr>
      </w:pPr>
      <w:r>
        <w:rPr>
          <w:rFonts w:hint="eastAsia" w:ascii="宋体" w:hAnsi="宋体" w:eastAsia="宋体" w:cs="宋体"/>
        </w:rPr>
        <w:t>主要为早古生界奥陶系中统马家沟组灰岩。岩石完整性较好，块状结构，节理不发育，岩石风化程度较弱，抗压强度60-120Mpa。矿体连续稳定，施工条件较好。根据矿山前期矿山开采经验，在开采过程中保证台阶坡面角不大于60°的条件下，开采坡面较稳定，工作面失稳的可能性小。</w:t>
      </w:r>
      <w:r>
        <w:rPr>
          <w:rFonts w:hint="eastAsia" w:ascii="宋体" w:hAnsi="宋体" w:eastAsia="宋体" w:cs="宋体"/>
        </w:rPr>
        <w:br w:type="textWrapping"/>
      </w:r>
      <w:r>
        <w:rPr>
          <w:rFonts w:hint="eastAsia" w:ascii="宋体" w:hAnsi="宋体" w:eastAsia="宋体" w:cs="宋体"/>
        </w:rPr>
        <w:t xml:space="preserve">    矿床工程地质条件属简单类型。</w:t>
      </w:r>
    </w:p>
    <w:p w14:paraId="22737D73">
      <w:pPr>
        <w:pStyle w:val="5"/>
        <w:ind w:firstLine="562"/>
      </w:pPr>
      <w:bookmarkStart w:id="77" w:name="_Toc211790746"/>
      <w:r>
        <w:t>（五）矿体特征</w:t>
      </w:r>
      <w:bookmarkEnd w:id="77"/>
    </w:p>
    <w:p w14:paraId="43A0587A">
      <w:pPr>
        <w:ind w:firstLine="560"/>
        <w:rPr>
          <w:rFonts w:hint="eastAsia" w:ascii="宋体" w:hAnsi="宋体" w:eastAsia="宋体" w:cs="宋体"/>
          <w:szCs w:val="28"/>
        </w:rPr>
      </w:pPr>
      <w:r>
        <w:rPr>
          <w:rFonts w:hint="eastAsia" w:ascii="宋体" w:hAnsi="宋体" w:eastAsia="宋体" w:cs="宋体"/>
          <w:szCs w:val="28"/>
        </w:rPr>
        <w:t>矿体所属层位为古生界奥陶系中统马家沟组，为主要可采矿体。岩石裂隙不发育，层位稳定，矿体岩石颜色为深灰色，岩石致密坚硬。产状为：走向北东20-35°，倾向东南，倾角35-40°左右，产状基本稳定。矿体呈块状产出，厚度大，矿体稳定，矿体长170m，宽200m，可采厚度约为50m。</w:t>
      </w:r>
    </w:p>
    <w:p w14:paraId="796F26E5">
      <w:pPr>
        <w:pStyle w:val="4"/>
        <w:ind w:firstLine="602"/>
        <w:rPr>
          <w:rFonts w:ascii="Times New Roman" w:hAnsi="Times New Roman"/>
        </w:rPr>
      </w:pPr>
      <w:bookmarkStart w:id="78" w:name="_Toc211790747"/>
      <w:bookmarkStart w:id="79" w:name="_Toc215692439"/>
      <w:bookmarkStart w:id="80" w:name="_Toc215842127"/>
      <w:bookmarkStart w:id="81" w:name="_Toc12655"/>
      <w:r>
        <w:rPr>
          <w:rFonts w:ascii="Times New Roman" w:hAnsi="Times New Roman"/>
        </w:rPr>
        <w:t>四、矿区土地利用现状及采矿用地审批情况</w:t>
      </w:r>
      <w:bookmarkEnd w:id="78"/>
      <w:bookmarkEnd w:id="79"/>
      <w:bookmarkEnd w:id="80"/>
      <w:bookmarkEnd w:id="81"/>
    </w:p>
    <w:p w14:paraId="38341295">
      <w:pPr>
        <w:topLinePunct/>
        <w:ind w:firstLine="560"/>
        <w:rPr>
          <w:rFonts w:hint="eastAsia" w:ascii="宋体" w:hAnsi="宋体" w:eastAsia="宋体" w:cs="宋体"/>
        </w:rPr>
      </w:pPr>
      <w:r>
        <w:rPr>
          <w:rFonts w:hint="eastAsia" w:ascii="宋体" w:hAnsi="宋体" w:eastAsia="宋体" w:cs="宋体"/>
        </w:rPr>
        <w:t>白山市盛泰矿业有限公司采石场一矿采矿权范围为4.0117hm²，其中乔木林地0.7400hm²，采矿用地3.2717hm²。</w:t>
      </w:r>
      <w:bookmarkStart w:id="82" w:name="OLE_LINK31"/>
    </w:p>
    <w:p w14:paraId="40B9AD7A">
      <w:pPr>
        <w:topLinePunct/>
        <w:ind w:firstLine="560"/>
        <w:rPr>
          <w:rFonts w:hint="eastAsia" w:ascii="宋体" w:hAnsi="宋体" w:eastAsia="宋体" w:cs="宋体"/>
        </w:rPr>
      </w:pPr>
      <w:r>
        <w:rPr>
          <w:rFonts w:hint="eastAsia" w:ascii="宋体" w:hAnsi="宋体" w:eastAsia="宋体" w:cs="宋体"/>
        </w:rPr>
        <w:t>盛泰一矿采矿用地包括露天采场及工业广场，总占地面积6.7215hm²。其中露天采场占地面积4.0117hm²，全部位于矿界内；工业广场占地面积2.7098hm²，全部位于矿界外。采矿活动可能影响范围</w:t>
      </w:r>
      <w:bookmarkEnd w:id="82"/>
      <w:r>
        <w:rPr>
          <w:rFonts w:hint="eastAsia" w:ascii="宋体" w:hAnsi="宋体" w:eastAsia="宋体" w:cs="宋体"/>
        </w:rPr>
        <w:t>为</w:t>
      </w:r>
      <w:bookmarkStart w:id="83" w:name="OLE_LINK11"/>
      <w:r>
        <w:rPr>
          <w:rFonts w:hint="eastAsia" w:ascii="宋体" w:hAnsi="宋体" w:eastAsia="宋体" w:cs="宋体"/>
        </w:rPr>
        <w:t>现状损毁的土地及预测开采损毁的土地</w:t>
      </w:r>
      <w:bookmarkEnd w:id="83"/>
      <w:r>
        <w:rPr>
          <w:rFonts w:hint="eastAsia" w:ascii="宋体" w:hAnsi="宋体" w:eastAsia="宋体" w:cs="宋体"/>
        </w:rPr>
        <w:t>。矿山现状工业布局满足生产需要，只是随着矿山的开采，矿石量的</w:t>
      </w:r>
      <w:r>
        <w:rPr>
          <w:rFonts w:hint="eastAsia" w:ascii="宋体" w:hAnsi="宋体" w:eastAsia="宋体" w:cs="宋体"/>
          <w:highlight w:val="none"/>
        </w:rPr>
        <w:t>减少，因此预测矿产开采结束损毁的土地面积等于现状损毁土地的面积6.7215hm²（矿区内损毁面积4.0117hm²，矿区外损毁面积2.7098hm²），其中乔木林地0.8926hm²，其他林地0.0512hm²，采矿用地5.7777hm²。</w:t>
      </w:r>
    </w:p>
    <w:p w14:paraId="2E4108DF">
      <w:pPr>
        <w:pStyle w:val="57"/>
        <w:bidi w:val="0"/>
      </w:pPr>
      <w:r>
        <w:t>表2-2   矿区土地利用现状统计表</w:t>
      </w:r>
    </w:p>
    <w:tbl>
      <w:tblPr>
        <w:tblStyle w:val="42"/>
        <w:tblW w:w="4997" w:type="pct"/>
        <w:tblInd w:w="0" w:type="dxa"/>
        <w:tblLayout w:type="fixed"/>
        <w:tblCellMar>
          <w:top w:w="0" w:type="dxa"/>
          <w:left w:w="108" w:type="dxa"/>
          <w:bottom w:w="0" w:type="dxa"/>
          <w:right w:w="108" w:type="dxa"/>
        </w:tblCellMar>
      </w:tblPr>
      <w:tblGrid>
        <w:gridCol w:w="1298"/>
        <w:gridCol w:w="1664"/>
        <w:gridCol w:w="798"/>
        <w:gridCol w:w="1393"/>
        <w:gridCol w:w="1347"/>
        <w:gridCol w:w="1042"/>
        <w:gridCol w:w="1052"/>
        <w:gridCol w:w="970"/>
      </w:tblGrid>
      <w:tr w14:paraId="47EE69D7">
        <w:tblPrEx>
          <w:tblCellMar>
            <w:top w:w="0" w:type="dxa"/>
            <w:left w:w="108" w:type="dxa"/>
            <w:bottom w:w="0" w:type="dxa"/>
            <w:right w:w="108" w:type="dxa"/>
          </w:tblCellMar>
        </w:tblPrEx>
        <w:trPr>
          <w:trHeight w:val="300" w:hRule="atLeast"/>
        </w:trPr>
        <w:tc>
          <w:tcPr>
            <w:tcW w:w="1549" w:type="pct"/>
            <w:gridSpan w:val="2"/>
            <w:tcBorders>
              <w:top w:val="single" w:color="000000" w:sz="4" w:space="0"/>
              <w:left w:val="single" w:color="000000" w:sz="4" w:space="0"/>
              <w:bottom w:val="single" w:color="000000" w:sz="4" w:space="0"/>
              <w:right w:val="single" w:color="000000" w:sz="4" w:space="0"/>
            </w:tcBorders>
            <w:vAlign w:val="center"/>
          </w:tcPr>
          <w:p w14:paraId="0FFE2DE7">
            <w:pPr>
              <w:pStyle w:val="72"/>
              <w:rPr>
                <w:rFonts w:hint="eastAsia" w:ascii="仿宋" w:hAnsi="仿宋" w:eastAsia="仿宋" w:cs="仿宋"/>
                <w:sz w:val="21"/>
                <w:szCs w:val="21"/>
              </w:rPr>
            </w:pPr>
            <w:r>
              <w:rPr>
                <w:rFonts w:hint="eastAsia" w:ascii="仿宋" w:hAnsi="仿宋" w:eastAsia="仿宋" w:cs="仿宋"/>
                <w:sz w:val="21"/>
                <w:szCs w:val="21"/>
                <w:lang w:bidi="ar"/>
              </w:rPr>
              <w:t>一级地类</w:t>
            </w:r>
          </w:p>
        </w:tc>
        <w:tc>
          <w:tcPr>
            <w:tcW w:w="1145" w:type="pct"/>
            <w:gridSpan w:val="2"/>
            <w:tcBorders>
              <w:top w:val="single" w:color="000000" w:sz="4" w:space="0"/>
              <w:left w:val="single" w:color="000000" w:sz="4" w:space="0"/>
              <w:bottom w:val="single" w:color="000000" w:sz="4" w:space="0"/>
              <w:right w:val="single" w:color="000000" w:sz="4" w:space="0"/>
            </w:tcBorders>
            <w:vAlign w:val="center"/>
          </w:tcPr>
          <w:p w14:paraId="2533B70F">
            <w:pPr>
              <w:pStyle w:val="72"/>
              <w:rPr>
                <w:rFonts w:hint="eastAsia" w:ascii="仿宋" w:hAnsi="仿宋" w:eastAsia="仿宋" w:cs="仿宋"/>
                <w:sz w:val="21"/>
                <w:szCs w:val="21"/>
              </w:rPr>
            </w:pPr>
            <w:r>
              <w:rPr>
                <w:rFonts w:hint="eastAsia" w:ascii="仿宋" w:hAnsi="仿宋" w:eastAsia="仿宋" w:cs="仿宋"/>
                <w:sz w:val="21"/>
                <w:szCs w:val="21"/>
                <w:lang w:bidi="ar"/>
              </w:rPr>
              <w:t>二级地类</w:t>
            </w:r>
          </w:p>
        </w:tc>
        <w:tc>
          <w:tcPr>
            <w:tcW w:w="1799" w:type="pct"/>
            <w:gridSpan w:val="3"/>
            <w:tcBorders>
              <w:top w:val="single" w:color="000000" w:sz="4" w:space="0"/>
              <w:left w:val="single" w:color="000000" w:sz="4" w:space="0"/>
              <w:bottom w:val="single" w:color="000000" w:sz="4" w:space="0"/>
              <w:right w:val="single" w:color="000000" w:sz="4" w:space="0"/>
            </w:tcBorders>
            <w:vAlign w:val="center"/>
          </w:tcPr>
          <w:p w14:paraId="4C028082">
            <w:pPr>
              <w:pStyle w:val="72"/>
              <w:rPr>
                <w:rFonts w:hint="eastAsia" w:ascii="仿宋" w:hAnsi="仿宋" w:eastAsia="仿宋" w:cs="仿宋"/>
                <w:sz w:val="21"/>
                <w:szCs w:val="21"/>
              </w:rPr>
            </w:pPr>
            <w:r>
              <w:rPr>
                <w:rFonts w:hint="eastAsia" w:ascii="仿宋" w:hAnsi="仿宋" w:eastAsia="仿宋" w:cs="仿宋"/>
                <w:sz w:val="21"/>
                <w:szCs w:val="21"/>
                <w:lang w:bidi="ar"/>
              </w:rPr>
              <w:t>面积hm²</w:t>
            </w:r>
          </w:p>
        </w:tc>
        <w:tc>
          <w:tcPr>
            <w:tcW w:w="507" w:type="pct"/>
            <w:tcBorders>
              <w:top w:val="single" w:color="000000" w:sz="4" w:space="0"/>
              <w:left w:val="single" w:color="000000" w:sz="4" w:space="0"/>
              <w:bottom w:val="single" w:color="000000" w:sz="4" w:space="0"/>
              <w:right w:val="single" w:color="000000" w:sz="4" w:space="0"/>
            </w:tcBorders>
            <w:vAlign w:val="center"/>
          </w:tcPr>
          <w:p w14:paraId="092DC222">
            <w:pPr>
              <w:pStyle w:val="72"/>
              <w:rPr>
                <w:rFonts w:hint="eastAsia" w:ascii="仿宋" w:hAnsi="仿宋" w:eastAsia="仿宋" w:cs="仿宋"/>
                <w:sz w:val="21"/>
                <w:szCs w:val="21"/>
                <w:lang w:bidi="ar"/>
              </w:rPr>
            </w:pPr>
            <w:r>
              <w:rPr>
                <w:rFonts w:hint="eastAsia" w:ascii="仿宋" w:hAnsi="仿宋" w:eastAsia="仿宋" w:cs="仿宋"/>
                <w:sz w:val="21"/>
                <w:szCs w:val="21"/>
                <w:lang w:bidi="ar"/>
              </w:rPr>
              <w:t>所占</w:t>
            </w:r>
          </w:p>
          <w:p w14:paraId="1708CEB3">
            <w:pPr>
              <w:pStyle w:val="72"/>
              <w:rPr>
                <w:rFonts w:hint="eastAsia" w:ascii="仿宋" w:hAnsi="仿宋" w:eastAsia="仿宋" w:cs="仿宋"/>
                <w:sz w:val="21"/>
                <w:szCs w:val="21"/>
              </w:rPr>
            </w:pPr>
            <w:r>
              <w:rPr>
                <w:rFonts w:hint="eastAsia" w:ascii="仿宋" w:hAnsi="仿宋" w:eastAsia="仿宋" w:cs="仿宋"/>
                <w:sz w:val="21"/>
                <w:szCs w:val="21"/>
                <w:lang w:bidi="ar"/>
              </w:rPr>
              <w:t>比例</w:t>
            </w:r>
          </w:p>
        </w:tc>
      </w:tr>
      <w:tr w14:paraId="0495337E">
        <w:tblPrEx>
          <w:tblCellMar>
            <w:top w:w="0" w:type="dxa"/>
            <w:left w:w="108" w:type="dxa"/>
            <w:bottom w:w="0" w:type="dxa"/>
            <w:right w:w="108" w:type="dxa"/>
          </w:tblCellMar>
        </w:tblPrEx>
        <w:trPr>
          <w:trHeight w:val="300" w:hRule="atLeast"/>
        </w:trPr>
        <w:tc>
          <w:tcPr>
            <w:tcW w:w="679" w:type="pct"/>
            <w:tcBorders>
              <w:top w:val="single" w:color="000000" w:sz="4" w:space="0"/>
              <w:left w:val="single" w:color="000000" w:sz="4" w:space="0"/>
              <w:bottom w:val="single" w:color="000000" w:sz="4" w:space="0"/>
              <w:right w:val="single" w:color="000000" w:sz="4" w:space="0"/>
            </w:tcBorders>
            <w:vAlign w:val="center"/>
          </w:tcPr>
          <w:p w14:paraId="205F3B84">
            <w:pPr>
              <w:pStyle w:val="72"/>
              <w:rPr>
                <w:rFonts w:hint="eastAsia" w:ascii="仿宋" w:hAnsi="仿宋" w:eastAsia="仿宋" w:cs="仿宋"/>
                <w:sz w:val="21"/>
                <w:szCs w:val="21"/>
              </w:rPr>
            </w:pPr>
            <w:r>
              <w:rPr>
                <w:rFonts w:hint="eastAsia" w:ascii="仿宋" w:hAnsi="仿宋" w:eastAsia="仿宋" w:cs="仿宋"/>
                <w:sz w:val="21"/>
                <w:szCs w:val="21"/>
                <w:lang w:bidi="ar"/>
              </w:rPr>
              <w:t>地类编码</w:t>
            </w:r>
          </w:p>
        </w:tc>
        <w:tc>
          <w:tcPr>
            <w:tcW w:w="870" w:type="pct"/>
            <w:tcBorders>
              <w:top w:val="single" w:color="000000" w:sz="4" w:space="0"/>
              <w:left w:val="single" w:color="000000" w:sz="4" w:space="0"/>
              <w:bottom w:val="single" w:color="000000" w:sz="4" w:space="0"/>
              <w:right w:val="single" w:color="000000" w:sz="4" w:space="0"/>
            </w:tcBorders>
            <w:vAlign w:val="center"/>
          </w:tcPr>
          <w:p w14:paraId="007B0BB4">
            <w:pPr>
              <w:pStyle w:val="72"/>
              <w:rPr>
                <w:rFonts w:hint="eastAsia" w:ascii="仿宋" w:hAnsi="仿宋" w:eastAsia="仿宋" w:cs="仿宋"/>
                <w:sz w:val="21"/>
                <w:szCs w:val="21"/>
              </w:rPr>
            </w:pPr>
            <w:r>
              <w:rPr>
                <w:rFonts w:hint="eastAsia" w:ascii="仿宋" w:hAnsi="仿宋" w:eastAsia="仿宋" w:cs="仿宋"/>
                <w:sz w:val="21"/>
                <w:szCs w:val="21"/>
                <w:lang w:bidi="ar"/>
              </w:rPr>
              <w:t>地类名称</w:t>
            </w:r>
          </w:p>
        </w:tc>
        <w:tc>
          <w:tcPr>
            <w:tcW w:w="1145" w:type="pct"/>
            <w:gridSpan w:val="2"/>
            <w:tcBorders>
              <w:top w:val="single" w:color="000000" w:sz="4" w:space="0"/>
              <w:left w:val="single" w:color="000000" w:sz="4" w:space="0"/>
              <w:bottom w:val="single" w:color="000000" w:sz="4" w:space="0"/>
              <w:right w:val="single" w:color="000000" w:sz="4" w:space="0"/>
            </w:tcBorders>
            <w:vAlign w:val="center"/>
          </w:tcPr>
          <w:p w14:paraId="0B7C9637">
            <w:pPr>
              <w:pStyle w:val="72"/>
              <w:rPr>
                <w:rFonts w:hint="eastAsia" w:ascii="仿宋" w:hAnsi="仿宋" w:eastAsia="仿宋" w:cs="仿宋"/>
                <w:sz w:val="21"/>
                <w:szCs w:val="21"/>
              </w:rPr>
            </w:pPr>
          </w:p>
        </w:tc>
        <w:tc>
          <w:tcPr>
            <w:tcW w:w="704" w:type="pct"/>
            <w:tcBorders>
              <w:top w:val="single" w:color="000000" w:sz="4" w:space="0"/>
              <w:left w:val="single" w:color="000000" w:sz="4" w:space="0"/>
              <w:bottom w:val="single" w:color="000000" w:sz="4" w:space="0"/>
              <w:right w:val="single" w:color="000000" w:sz="4" w:space="0"/>
            </w:tcBorders>
            <w:vAlign w:val="center"/>
          </w:tcPr>
          <w:p w14:paraId="459B7AB2">
            <w:pPr>
              <w:pStyle w:val="72"/>
              <w:rPr>
                <w:rFonts w:hint="eastAsia" w:ascii="仿宋" w:hAnsi="仿宋" w:eastAsia="仿宋" w:cs="仿宋"/>
                <w:sz w:val="21"/>
                <w:szCs w:val="21"/>
              </w:rPr>
            </w:pPr>
            <w:r>
              <w:rPr>
                <w:rFonts w:hint="eastAsia" w:ascii="仿宋" w:hAnsi="仿宋" w:eastAsia="仿宋" w:cs="仿宋"/>
                <w:sz w:val="21"/>
                <w:szCs w:val="21"/>
                <w:lang w:bidi="ar"/>
              </w:rPr>
              <w:t>矿区内</w:t>
            </w:r>
          </w:p>
        </w:tc>
        <w:tc>
          <w:tcPr>
            <w:tcW w:w="545" w:type="pct"/>
            <w:tcBorders>
              <w:top w:val="single" w:color="000000" w:sz="4" w:space="0"/>
              <w:left w:val="single" w:color="000000" w:sz="4" w:space="0"/>
              <w:bottom w:val="single" w:color="000000" w:sz="4" w:space="0"/>
              <w:right w:val="single" w:color="000000" w:sz="4" w:space="0"/>
            </w:tcBorders>
            <w:vAlign w:val="center"/>
          </w:tcPr>
          <w:p w14:paraId="78BEE546">
            <w:pPr>
              <w:pStyle w:val="72"/>
              <w:rPr>
                <w:rFonts w:hint="eastAsia" w:ascii="仿宋" w:hAnsi="仿宋" w:eastAsia="仿宋" w:cs="仿宋"/>
                <w:sz w:val="21"/>
                <w:szCs w:val="21"/>
              </w:rPr>
            </w:pPr>
            <w:r>
              <w:rPr>
                <w:rFonts w:hint="eastAsia" w:ascii="仿宋" w:hAnsi="仿宋" w:eastAsia="仿宋" w:cs="仿宋"/>
                <w:sz w:val="21"/>
                <w:szCs w:val="21"/>
                <w:lang w:bidi="ar"/>
              </w:rPr>
              <w:t>矿区外</w:t>
            </w:r>
          </w:p>
        </w:tc>
        <w:tc>
          <w:tcPr>
            <w:tcW w:w="550" w:type="pct"/>
            <w:tcBorders>
              <w:top w:val="single" w:color="000000" w:sz="4" w:space="0"/>
              <w:left w:val="single" w:color="000000" w:sz="4" w:space="0"/>
              <w:bottom w:val="single" w:color="000000" w:sz="4" w:space="0"/>
              <w:right w:val="single" w:color="000000" w:sz="4" w:space="0"/>
            </w:tcBorders>
            <w:vAlign w:val="center"/>
          </w:tcPr>
          <w:p w14:paraId="4E6EB872">
            <w:pPr>
              <w:pStyle w:val="72"/>
              <w:rPr>
                <w:rFonts w:hint="eastAsia" w:ascii="仿宋" w:hAnsi="仿宋" w:eastAsia="仿宋" w:cs="仿宋"/>
                <w:sz w:val="21"/>
                <w:szCs w:val="21"/>
              </w:rPr>
            </w:pPr>
            <w:r>
              <w:rPr>
                <w:rFonts w:hint="eastAsia" w:ascii="仿宋" w:hAnsi="仿宋" w:eastAsia="仿宋" w:cs="仿宋"/>
                <w:sz w:val="21"/>
                <w:szCs w:val="21"/>
                <w:lang w:bidi="ar"/>
              </w:rPr>
              <w:t>小计</w:t>
            </w:r>
          </w:p>
        </w:tc>
        <w:tc>
          <w:tcPr>
            <w:tcW w:w="507" w:type="pct"/>
            <w:tcBorders>
              <w:top w:val="single" w:color="000000" w:sz="4" w:space="0"/>
              <w:left w:val="single" w:color="000000" w:sz="4" w:space="0"/>
              <w:bottom w:val="single" w:color="000000" w:sz="4" w:space="0"/>
              <w:right w:val="single" w:color="000000" w:sz="4" w:space="0"/>
            </w:tcBorders>
            <w:vAlign w:val="center"/>
          </w:tcPr>
          <w:p w14:paraId="08A6DDBC">
            <w:pPr>
              <w:pStyle w:val="72"/>
              <w:rPr>
                <w:rFonts w:hint="eastAsia" w:ascii="仿宋" w:hAnsi="仿宋" w:eastAsia="仿宋" w:cs="仿宋"/>
                <w:sz w:val="21"/>
                <w:szCs w:val="21"/>
              </w:rPr>
            </w:pPr>
            <w:r>
              <w:rPr>
                <w:rFonts w:hint="eastAsia" w:ascii="仿宋" w:hAnsi="仿宋" w:eastAsia="仿宋" w:cs="仿宋"/>
                <w:sz w:val="21"/>
                <w:szCs w:val="21"/>
                <w:lang w:bidi="ar"/>
              </w:rPr>
              <w:t>%</w:t>
            </w:r>
          </w:p>
        </w:tc>
      </w:tr>
      <w:tr w14:paraId="3658483F">
        <w:tblPrEx>
          <w:tblCellMar>
            <w:top w:w="0" w:type="dxa"/>
            <w:left w:w="108" w:type="dxa"/>
            <w:bottom w:w="0" w:type="dxa"/>
            <w:right w:w="108" w:type="dxa"/>
          </w:tblCellMar>
        </w:tblPrEx>
        <w:trPr>
          <w:trHeight w:val="300" w:hRule="atLeast"/>
        </w:trPr>
        <w:tc>
          <w:tcPr>
            <w:tcW w:w="679" w:type="pct"/>
            <w:vMerge w:val="restart"/>
            <w:tcBorders>
              <w:top w:val="single" w:color="000000" w:sz="4" w:space="0"/>
              <w:left w:val="single" w:color="000000" w:sz="4" w:space="0"/>
              <w:right w:val="single" w:color="000000" w:sz="4" w:space="0"/>
            </w:tcBorders>
            <w:vAlign w:val="center"/>
          </w:tcPr>
          <w:p w14:paraId="6AE5131B">
            <w:pPr>
              <w:pStyle w:val="72"/>
              <w:rPr>
                <w:rFonts w:hint="eastAsia" w:ascii="仿宋" w:hAnsi="仿宋" w:eastAsia="仿宋" w:cs="仿宋"/>
                <w:sz w:val="21"/>
                <w:szCs w:val="21"/>
              </w:rPr>
            </w:pPr>
            <w:r>
              <w:rPr>
                <w:rFonts w:hint="eastAsia" w:ascii="仿宋" w:hAnsi="仿宋" w:eastAsia="仿宋" w:cs="仿宋"/>
                <w:sz w:val="21"/>
                <w:szCs w:val="21"/>
                <w:lang w:bidi="ar"/>
              </w:rPr>
              <w:t>03</w:t>
            </w:r>
          </w:p>
        </w:tc>
        <w:tc>
          <w:tcPr>
            <w:tcW w:w="870" w:type="pct"/>
            <w:vMerge w:val="restart"/>
            <w:tcBorders>
              <w:top w:val="single" w:color="000000" w:sz="4" w:space="0"/>
              <w:left w:val="single" w:color="000000" w:sz="4" w:space="0"/>
              <w:right w:val="single" w:color="000000" w:sz="4" w:space="0"/>
            </w:tcBorders>
            <w:vAlign w:val="center"/>
          </w:tcPr>
          <w:p w14:paraId="711AE4B2">
            <w:pPr>
              <w:pStyle w:val="72"/>
              <w:rPr>
                <w:rFonts w:hint="eastAsia" w:ascii="仿宋" w:hAnsi="仿宋" w:eastAsia="仿宋" w:cs="仿宋"/>
                <w:sz w:val="21"/>
                <w:szCs w:val="21"/>
              </w:rPr>
            </w:pPr>
            <w:r>
              <w:rPr>
                <w:rFonts w:hint="eastAsia" w:ascii="仿宋" w:hAnsi="仿宋" w:eastAsia="仿宋" w:cs="仿宋"/>
                <w:sz w:val="21"/>
                <w:szCs w:val="21"/>
                <w:lang w:bidi="ar"/>
              </w:rPr>
              <w:t>林地</w:t>
            </w:r>
          </w:p>
        </w:tc>
        <w:tc>
          <w:tcPr>
            <w:tcW w:w="417" w:type="pct"/>
            <w:tcBorders>
              <w:top w:val="single" w:color="000000" w:sz="4" w:space="0"/>
              <w:left w:val="single" w:color="000000" w:sz="4" w:space="0"/>
              <w:bottom w:val="single" w:color="000000" w:sz="4" w:space="0"/>
              <w:right w:val="single" w:color="000000" w:sz="4" w:space="0"/>
            </w:tcBorders>
            <w:vAlign w:val="center"/>
          </w:tcPr>
          <w:p w14:paraId="2FC48477">
            <w:pPr>
              <w:pStyle w:val="72"/>
              <w:rPr>
                <w:rFonts w:hint="eastAsia" w:ascii="仿宋" w:hAnsi="仿宋" w:eastAsia="仿宋" w:cs="仿宋"/>
                <w:sz w:val="21"/>
                <w:szCs w:val="21"/>
              </w:rPr>
            </w:pPr>
            <w:r>
              <w:rPr>
                <w:rFonts w:hint="eastAsia" w:ascii="仿宋" w:hAnsi="仿宋" w:eastAsia="仿宋" w:cs="仿宋"/>
                <w:sz w:val="21"/>
                <w:szCs w:val="21"/>
                <w:lang w:bidi="ar"/>
              </w:rPr>
              <w:t>0301</w:t>
            </w:r>
          </w:p>
        </w:tc>
        <w:tc>
          <w:tcPr>
            <w:tcW w:w="728" w:type="pct"/>
            <w:tcBorders>
              <w:top w:val="single" w:color="000000" w:sz="4" w:space="0"/>
              <w:left w:val="single" w:color="000000" w:sz="4" w:space="0"/>
              <w:bottom w:val="single" w:color="000000" w:sz="4" w:space="0"/>
              <w:right w:val="single" w:color="000000" w:sz="4" w:space="0"/>
            </w:tcBorders>
            <w:vAlign w:val="center"/>
          </w:tcPr>
          <w:p w14:paraId="211A9031">
            <w:pPr>
              <w:pStyle w:val="72"/>
              <w:rPr>
                <w:rFonts w:hint="eastAsia" w:ascii="仿宋" w:hAnsi="仿宋" w:eastAsia="仿宋" w:cs="仿宋"/>
                <w:sz w:val="21"/>
                <w:szCs w:val="21"/>
              </w:rPr>
            </w:pPr>
            <w:r>
              <w:rPr>
                <w:rFonts w:hint="eastAsia" w:ascii="仿宋" w:hAnsi="仿宋" w:eastAsia="仿宋" w:cs="仿宋"/>
                <w:sz w:val="21"/>
                <w:szCs w:val="21"/>
                <w:lang w:bidi="ar"/>
              </w:rPr>
              <w:t>乔木林地</w:t>
            </w:r>
          </w:p>
        </w:tc>
        <w:tc>
          <w:tcPr>
            <w:tcW w:w="704" w:type="pct"/>
            <w:tcBorders>
              <w:top w:val="single" w:color="000000" w:sz="4" w:space="0"/>
              <w:left w:val="single" w:color="000000" w:sz="4" w:space="0"/>
              <w:bottom w:val="single" w:color="000000" w:sz="4" w:space="0"/>
              <w:right w:val="single" w:color="000000" w:sz="4" w:space="0"/>
            </w:tcBorders>
            <w:vAlign w:val="center"/>
          </w:tcPr>
          <w:p w14:paraId="131A5BCE">
            <w:pPr>
              <w:pStyle w:val="72"/>
              <w:rPr>
                <w:rFonts w:hint="eastAsia" w:ascii="仿宋" w:hAnsi="仿宋" w:eastAsia="仿宋" w:cs="仿宋"/>
                <w:sz w:val="21"/>
                <w:szCs w:val="21"/>
              </w:rPr>
            </w:pPr>
            <w:r>
              <w:rPr>
                <w:rFonts w:hint="eastAsia" w:ascii="仿宋" w:hAnsi="仿宋" w:eastAsia="仿宋" w:cs="仿宋"/>
                <w:sz w:val="21"/>
                <w:szCs w:val="21"/>
                <w:lang w:bidi="ar"/>
              </w:rPr>
              <w:t>0.7400</w:t>
            </w:r>
          </w:p>
        </w:tc>
        <w:tc>
          <w:tcPr>
            <w:tcW w:w="545" w:type="pct"/>
            <w:tcBorders>
              <w:top w:val="single" w:color="000000" w:sz="4" w:space="0"/>
              <w:left w:val="single" w:color="000000" w:sz="4" w:space="0"/>
              <w:bottom w:val="single" w:color="000000" w:sz="4" w:space="0"/>
              <w:right w:val="single" w:color="000000" w:sz="4" w:space="0"/>
            </w:tcBorders>
            <w:vAlign w:val="center"/>
          </w:tcPr>
          <w:p w14:paraId="7540A38E">
            <w:pPr>
              <w:pStyle w:val="72"/>
              <w:rPr>
                <w:rFonts w:hint="eastAsia" w:ascii="仿宋" w:hAnsi="仿宋" w:eastAsia="仿宋" w:cs="仿宋"/>
                <w:sz w:val="21"/>
                <w:szCs w:val="21"/>
              </w:rPr>
            </w:pPr>
            <w:r>
              <w:rPr>
                <w:rFonts w:hint="eastAsia" w:ascii="仿宋" w:hAnsi="仿宋" w:eastAsia="仿宋" w:cs="仿宋"/>
                <w:sz w:val="21"/>
                <w:szCs w:val="21"/>
                <w:lang w:bidi="ar"/>
              </w:rPr>
              <w:t>0.1526</w:t>
            </w:r>
          </w:p>
        </w:tc>
        <w:tc>
          <w:tcPr>
            <w:tcW w:w="550" w:type="pct"/>
            <w:tcBorders>
              <w:top w:val="single" w:color="000000" w:sz="4" w:space="0"/>
              <w:left w:val="single" w:color="000000" w:sz="4" w:space="0"/>
              <w:bottom w:val="single" w:color="000000" w:sz="4" w:space="0"/>
              <w:right w:val="single" w:color="000000" w:sz="4" w:space="0"/>
            </w:tcBorders>
            <w:vAlign w:val="center"/>
          </w:tcPr>
          <w:p w14:paraId="4BCF87DB">
            <w:pPr>
              <w:pStyle w:val="72"/>
              <w:rPr>
                <w:rFonts w:hint="eastAsia" w:ascii="仿宋" w:hAnsi="仿宋" w:eastAsia="仿宋" w:cs="仿宋"/>
                <w:sz w:val="21"/>
                <w:szCs w:val="21"/>
              </w:rPr>
            </w:pPr>
            <w:r>
              <w:rPr>
                <w:rFonts w:hint="eastAsia" w:ascii="仿宋" w:hAnsi="仿宋" w:eastAsia="仿宋" w:cs="仿宋"/>
                <w:sz w:val="21"/>
                <w:szCs w:val="21"/>
                <w:lang w:bidi="ar"/>
              </w:rPr>
              <w:t>0.8926</w:t>
            </w:r>
          </w:p>
        </w:tc>
        <w:tc>
          <w:tcPr>
            <w:tcW w:w="507" w:type="pct"/>
            <w:tcBorders>
              <w:top w:val="single" w:color="000000" w:sz="4" w:space="0"/>
              <w:left w:val="single" w:color="000000" w:sz="4" w:space="0"/>
              <w:bottom w:val="single" w:color="000000" w:sz="4" w:space="0"/>
              <w:right w:val="single" w:color="000000" w:sz="4" w:space="0"/>
            </w:tcBorders>
            <w:vAlign w:val="center"/>
          </w:tcPr>
          <w:p w14:paraId="739BAD67">
            <w:pPr>
              <w:pStyle w:val="72"/>
              <w:rPr>
                <w:rFonts w:hint="eastAsia" w:ascii="仿宋" w:hAnsi="仿宋" w:eastAsia="仿宋" w:cs="仿宋"/>
                <w:sz w:val="21"/>
                <w:szCs w:val="21"/>
              </w:rPr>
            </w:pPr>
            <w:r>
              <w:rPr>
                <w:rFonts w:hint="eastAsia" w:ascii="仿宋" w:hAnsi="仿宋" w:eastAsia="仿宋" w:cs="仿宋"/>
                <w:sz w:val="21"/>
                <w:szCs w:val="21"/>
                <w:lang w:bidi="ar"/>
              </w:rPr>
              <w:t>13.28</w:t>
            </w:r>
          </w:p>
        </w:tc>
      </w:tr>
      <w:tr w14:paraId="20472E95">
        <w:tblPrEx>
          <w:tblCellMar>
            <w:top w:w="0" w:type="dxa"/>
            <w:left w:w="108" w:type="dxa"/>
            <w:bottom w:w="0" w:type="dxa"/>
            <w:right w:w="108" w:type="dxa"/>
          </w:tblCellMar>
        </w:tblPrEx>
        <w:trPr>
          <w:trHeight w:val="300" w:hRule="atLeast"/>
        </w:trPr>
        <w:tc>
          <w:tcPr>
            <w:tcW w:w="679" w:type="pct"/>
            <w:vMerge w:val="continue"/>
            <w:tcBorders>
              <w:left w:val="single" w:color="000000" w:sz="4" w:space="0"/>
              <w:bottom w:val="single" w:color="000000" w:sz="4" w:space="0"/>
              <w:right w:val="single" w:color="000000" w:sz="4" w:space="0"/>
            </w:tcBorders>
            <w:noWrap/>
            <w:vAlign w:val="center"/>
          </w:tcPr>
          <w:p w14:paraId="73D86E3A">
            <w:pPr>
              <w:pStyle w:val="72"/>
              <w:rPr>
                <w:rFonts w:hint="eastAsia" w:ascii="仿宋" w:hAnsi="仿宋" w:eastAsia="仿宋" w:cs="仿宋"/>
                <w:sz w:val="21"/>
                <w:szCs w:val="21"/>
              </w:rPr>
            </w:pPr>
          </w:p>
        </w:tc>
        <w:tc>
          <w:tcPr>
            <w:tcW w:w="870" w:type="pct"/>
            <w:vMerge w:val="continue"/>
            <w:tcBorders>
              <w:left w:val="single" w:color="000000" w:sz="4" w:space="0"/>
              <w:bottom w:val="single" w:color="000000" w:sz="4" w:space="0"/>
              <w:right w:val="single" w:color="000000" w:sz="4" w:space="0"/>
            </w:tcBorders>
            <w:noWrap/>
            <w:vAlign w:val="center"/>
          </w:tcPr>
          <w:p w14:paraId="5109A300">
            <w:pPr>
              <w:pStyle w:val="72"/>
              <w:rPr>
                <w:rFonts w:hint="eastAsia" w:ascii="仿宋" w:hAnsi="仿宋" w:eastAsia="仿宋" w:cs="仿宋"/>
                <w:sz w:val="21"/>
                <w:szCs w:val="21"/>
              </w:rPr>
            </w:pPr>
          </w:p>
        </w:tc>
        <w:tc>
          <w:tcPr>
            <w:tcW w:w="417" w:type="pct"/>
            <w:tcBorders>
              <w:top w:val="single" w:color="000000" w:sz="4" w:space="0"/>
              <w:left w:val="single" w:color="000000" w:sz="4" w:space="0"/>
              <w:bottom w:val="single" w:color="000000" w:sz="4" w:space="0"/>
              <w:right w:val="single" w:color="000000" w:sz="4" w:space="0"/>
            </w:tcBorders>
            <w:vAlign w:val="center"/>
          </w:tcPr>
          <w:p w14:paraId="79BF219F">
            <w:pPr>
              <w:pStyle w:val="72"/>
              <w:rPr>
                <w:rFonts w:hint="eastAsia" w:ascii="仿宋" w:hAnsi="仿宋" w:eastAsia="仿宋" w:cs="仿宋"/>
                <w:sz w:val="21"/>
                <w:szCs w:val="21"/>
              </w:rPr>
            </w:pPr>
            <w:r>
              <w:rPr>
                <w:rFonts w:hint="eastAsia" w:ascii="仿宋" w:hAnsi="仿宋" w:eastAsia="仿宋" w:cs="仿宋"/>
                <w:sz w:val="21"/>
                <w:szCs w:val="21"/>
                <w:lang w:bidi="ar"/>
              </w:rPr>
              <w:t>0307</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3479BCCF">
            <w:pPr>
              <w:pStyle w:val="72"/>
              <w:rPr>
                <w:rFonts w:hint="eastAsia" w:ascii="仿宋" w:hAnsi="仿宋" w:eastAsia="仿宋" w:cs="仿宋"/>
                <w:sz w:val="21"/>
                <w:szCs w:val="21"/>
              </w:rPr>
            </w:pPr>
            <w:r>
              <w:rPr>
                <w:rFonts w:hint="eastAsia" w:ascii="仿宋" w:hAnsi="仿宋" w:eastAsia="仿宋" w:cs="仿宋"/>
                <w:sz w:val="21"/>
                <w:szCs w:val="21"/>
                <w:lang w:bidi="ar"/>
              </w:rPr>
              <w:t>其他林地</w:t>
            </w:r>
          </w:p>
        </w:tc>
        <w:tc>
          <w:tcPr>
            <w:tcW w:w="704" w:type="pct"/>
            <w:tcBorders>
              <w:top w:val="single" w:color="000000" w:sz="4" w:space="0"/>
              <w:left w:val="single" w:color="000000" w:sz="4" w:space="0"/>
              <w:bottom w:val="single" w:color="000000" w:sz="4" w:space="0"/>
              <w:right w:val="single" w:color="000000" w:sz="4" w:space="0"/>
            </w:tcBorders>
            <w:vAlign w:val="center"/>
          </w:tcPr>
          <w:p w14:paraId="3D4D2857">
            <w:pPr>
              <w:pStyle w:val="72"/>
              <w:rPr>
                <w:rFonts w:hint="eastAsia" w:ascii="仿宋" w:hAnsi="仿宋" w:eastAsia="仿宋" w:cs="仿宋"/>
                <w:sz w:val="21"/>
                <w:szCs w:val="21"/>
              </w:rPr>
            </w:pPr>
            <w:r>
              <w:rPr>
                <w:rFonts w:hint="eastAsia" w:ascii="仿宋" w:hAnsi="仿宋" w:eastAsia="仿宋" w:cs="仿宋"/>
                <w:sz w:val="21"/>
                <w:szCs w:val="21"/>
              </w:rPr>
              <w:t>0</w:t>
            </w:r>
          </w:p>
        </w:tc>
        <w:tc>
          <w:tcPr>
            <w:tcW w:w="545" w:type="pct"/>
            <w:tcBorders>
              <w:top w:val="single" w:color="000000" w:sz="4" w:space="0"/>
              <w:left w:val="single" w:color="000000" w:sz="4" w:space="0"/>
              <w:bottom w:val="single" w:color="000000" w:sz="4" w:space="0"/>
              <w:right w:val="single" w:color="000000" w:sz="4" w:space="0"/>
            </w:tcBorders>
            <w:vAlign w:val="center"/>
          </w:tcPr>
          <w:p w14:paraId="541174F6">
            <w:pPr>
              <w:pStyle w:val="72"/>
              <w:rPr>
                <w:rFonts w:hint="eastAsia" w:ascii="仿宋" w:hAnsi="仿宋" w:eastAsia="仿宋" w:cs="仿宋"/>
                <w:sz w:val="21"/>
                <w:szCs w:val="21"/>
              </w:rPr>
            </w:pPr>
            <w:r>
              <w:rPr>
                <w:rFonts w:hint="eastAsia" w:ascii="仿宋" w:hAnsi="仿宋" w:eastAsia="仿宋" w:cs="仿宋"/>
                <w:sz w:val="21"/>
                <w:szCs w:val="21"/>
                <w:lang w:bidi="ar"/>
              </w:rPr>
              <w:t>0.0512</w:t>
            </w:r>
          </w:p>
        </w:tc>
        <w:tc>
          <w:tcPr>
            <w:tcW w:w="550" w:type="pct"/>
            <w:tcBorders>
              <w:top w:val="single" w:color="000000" w:sz="4" w:space="0"/>
              <w:left w:val="single" w:color="000000" w:sz="4" w:space="0"/>
              <w:bottom w:val="single" w:color="000000" w:sz="4" w:space="0"/>
              <w:right w:val="single" w:color="000000" w:sz="4" w:space="0"/>
            </w:tcBorders>
            <w:vAlign w:val="center"/>
          </w:tcPr>
          <w:p w14:paraId="3CC0D5A9">
            <w:pPr>
              <w:pStyle w:val="72"/>
              <w:rPr>
                <w:rFonts w:hint="eastAsia" w:ascii="仿宋" w:hAnsi="仿宋" w:eastAsia="仿宋" w:cs="仿宋"/>
                <w:sz w:val="21"/>
                <w:szCs w:val="21"/>
              </w:rPr>
            </w:pPr>
            <w:r>
              <w:rPr>
                <w:rFonts w:hint="eastAsia" w:ascii="仿宋" w:hAnsi="仿宋" w:eastAsia="仿宋" w:cs="仿宋"/>
                <w:sz w:val="21"/>
                <w:szCs w:val="21"/>
                <w:lang w:bidi="ar"/>
              </w:rPr>
              <w:t>0.0512</w:t>
            </w:r>
          </w:p>
        </w:tc>
        <w:tc>
          <w:tcPr>
            <w:tcW w:w="507" w:type="pct"/>
            <w:tcBorders>
              <w:top w:val="single" w:color="000000" w:sz="4" w:space="0"/>
              <w:left w:val="single" w:color="000000" w:sz="4" w:space="0"/>
              <w:bottom w:val="single" w:color="000000" w:sz="4" w:space="0"/>
              <w:right w:val="single" w:color="000000" w:sz="4" w:space="0"/>
            </w:tcBorders>
            <w:vAlign w:val="center"/>
          </w:tcPr>
          <w:p w14:paraId="4CD19B7F">
            <w:pPr>
              <w:pStyle w:val="72"/>
              <w:rPr>
                <w:rFonts w:hint="eastAsia" w:ascii="仿宋" w:hAnsi="仿宋" w:eastAsia="仿宋" w:cs="仿宋"/>
                <w:sz w:val="21"/>
                <w:szCs w:val="21"/>
              </w:rPr>
            </w:pPr>
            <w:r>
              <w:rPr>
                <w:rFonts w:hint="eastAsia" w:ascii="仿宋" w:hAnsi="仿宋" w:eastAsia="仿宋" w:cs="仿宋"/>
                <w:sz w:val="21"/>
                <w:szCs w:val="21"/>
                <w:lang w:bidi="ar"/>
              </w:rPr>
              <w:t>0.89</w:t>
            </w:r>
          </w:p>
        </w:tc>
      </w:tr>
      <w:tr w14:paraId="3ABA1F89">
        <w:tblPrEx>
          <w:tblCellMar>
            <w:top w:w="0" w:type="dxa"/>
            <w:left w:w="108" w:type="dxa"/>
            <w:bottom w:w="0" w:type="dxa"/>
            <w:right w:w="108" w:type="dxa"/>
          </w:tblCellMar>
        </w:tblPrEx>
        <w:trPr>
          <w:trHeight w:val="300" w:hRule="atLeast"/>
        </w:trPr>
        <w:tc>
          <w:tcPr>
            <w:tcW w:w="679" w:type="pct"/>
            <w:tcBorders>
              <w:top w:val="single" w:color="000000" w:sz="4" w:space="0"/>
              <w:left w:val="single" w:color="000000" w:sz="4" w:space="0"/>
              <w:bottom w:val="single" w:color="000000" w:sz="4" w:space="0"/>
              <w:right w:val="single" w:color="000000" w:sz="4" w:space="0"/>
            </w:tcBorders>
            <w:vAlign w:val="center"/>
          </w:tcPr>
          <w:p w14:paraId="65D2BCA1">
            <w:pPr>
              <w:pStyle w:val="72"/>
              <w:rPr>
                <w:rFonts w:hint="eastAsia" w:ascii="仿宋" w:hAnsi="仿宋" w:eastAsia="仿宋" w:cs="仿宋"/>
                <w:sz w:val="21"/>
                <w:szCs w:val="21"/>
              </w:rPr>
            </w:pPr>
            <w:r>
              <w:rPr>
                <w:rFonts w:hint="eastAsia" w:ascii="仿宋" w:hAnsi="仿宋" w:eastAsia="仿宋" w:cs="仿宋"/>
                <w:sz w:val="21"/>
                <w:szCs w:val="21"/>
                <w:lang w:bidi="ar"/>
              </w:rPr>
              <w:t>06</w:t>
            </w:r>
          </w:p>
        </w:tc>
        <w:tc>
          <w:tcPr>
            <w:tcW w:w="870" w:type="pct"/>
            <w:tcBorders>
              <w:top w:val="single" w:color="000000" w:sz="4" w:space="0"/>
              <w:left w:val="single" w:color="000000" w:sz="4" w:space="0"/>
              <w:bottom w:val="single" w:color="000000" w:sz="4" w:space="0"/>
              <w:right w:val="single" w:color="000000" w:sz="4" w:space="0"/>
            </w:tcBorders>
            <w:vAlign w:val="center"/>
          </w:tcPr>
          <w:p w14:paraId="609B56A9">
            <w:pPr>
              <w:pStyle w:val="72"/>
              <w:rPr>
                <w:rFonts w:hint="eastAsia" w:ascii="仿宋" w:hAnsi="仿宋" w:eastAsia="仿宋" w:cs="仿宋"/>
                <w:sz w:val="21"/>
                <w:szCs w:val="21"/>
              </w:rPr>
            </w:pPr>
            <w:r>
              <w:rPr>
                <w:rFonts w:hint="eastAsia" w:ascii="仿宋" w:hAnsi="仿宋" w:eastAsia="仿宋" w:cs="仿宋"/>
                <w:sz w:val="21"/>
                <w:szCs w:val="21"/>
                <w:lang w:bidi="ar"/>
              </w:rPr>
              <w:t>工矿仓储用地</w:t>
            </w:r>
          </w:p>
        </w:tc>
        <w:tc>
          <w:tcPr>
            <w:tcW w:w="417" w:type="pct"/>
            <w:tcBorders>
              <w:top w:val="single" w:color="000000" w:sz="4" w:space="0"/>
              <w:left w:val="single" w:color="000000" w:sz="4" w:space="0"/>
              <w:bottom w:val="single" w:color="000000" w:sz="4" w:space="0"/>
              <w:right w:val="single" w:color="000000" w:sz="4" w:space="0"/>
            </w:tcBorders>
            <w:vAlign w:val="center"/>
          </w:tcPr>
          <w:p w14:paraId="425879FF">
            <w:pPr>
              <w:pStyle w:val="72"/>
              <w:rPr>
                <w:rFonts w:hint="eastAsia" w:ascii="仿宋" w:hAnsi="仿宋" w:eastAsia="仿宋" w:cs="仿宋"/>
                <w:sz w:val="21"/>
                <w:szCs w:val="21"/>
              </w:rPr>
            </w:pPr>
            <w:r>
              <w:rPr>
                <w:rFonts w:hint="eastAsia" w:ascii="仿宋" w:hAnsi="仿宋" w:eastAsia="仿宋" w:cs="仿宋"/>
                <w:sz w:val="21"/>
                <w:szCs w:val="21"/>
                <w:lang w:bidi="ar"/>
              </w:rPr>
              <w:t>0602</w:t>
            </w:r>
          </w:p>
        </w:tc>
        <w:tc>
          <w:tcPr>
            <w:tcW w:w="728" w:type="pct"/>
            <w:tcBorders>
              <w:top w:val="single" w:color="000000" w:sz="4" w:space="0"/>
              <w:left w:val="single" w:color="000000" w:sz="4" w:space="0"/>
              <w:bottom w:val="single" w:color="000000" w:sz="4" w:space="0"/>
              <w:right w:val="single" w:color="000000" w:sz="4" w:space="0"/>
            </w:tcBorders>
            <w:vAlign w:val="center"/>
          </w:tcPr>
          <w:p w14:paraId="574CF4FE">
            <w:pPr>
              <w:pStyle w:val="72"/>
              <w:rPr>
                <w:rFonts w:hint="eastAsia" w:ascii="仿宋" w:hAnsi="仿宋" w:eastAsia="仿宋" w:cs="仿宋"/>
                <w:sz w:val="21"/>
                <w:szCs w:val="21"/>
              </w:rPr>
            </w:pPr>
            <w:r>
              <w:rPr>
                <w:rFonts w:hint="eastAsia" w:ascii="仿宋" w:hAnsi="仿宋" w:eastAsia="仿宋" w:cs="仿宋"/>
                <w:sz w:val="21"/>
                <w:szCs w:val="21"/>
                <w:lang w:bidi="ar"/>
              </w:rPr>
              <w:t>采矿用地</w:t>
            </w:r>
          </w:p>
        </w:tc>
        <w:tc>
          <w:tcPr>
            <w:tcW w:w="704" w:type="pct"/>
            <w:tcBorders>
              <w:top w:val="single" w:color="000000" w:sz="4" w:space="0"/>
              <w:left w:val="single" w:color="000000" w:sz="4" w:space="0"/>
              <w:bottom w:val="single" w:color="000000" w:sz="4" w:space="0"/>
              <w:right w:val="single" w:color="000000" w:sz="4" w:space="0"/>
            </w:tcBorders>
            <w:vAlign w:val="center"/>
          </w:tcPr>
          <w:p w14:paraId="3E5F8772">
            <w:pPr>
              <w:pStyle w:val="72"/>
              <w:rPr>
                <w:rFonts w:hint="eastAsia" w:ascii="仿宋" w:hAnsi="仿宋" w:eastAsia="仿宋" w:cs="仿宋"/>
                <w:sz w:val="21"/>
                <w:szCs w:val="21"/>
              </w:rPr>
            </w:pPr>
            <w:r>
              <w:rPr>
                <w:rFonts w:hint="eastAsia" w:ascii="仿宋" w:hAnsi="仿宋" w:eastAsia="仿宋" w:cs="仿宋"/>
                <w:sz w:val="21"/>
                <w:szCs w:val="21"/>
                <w:lang w:bidi="ar"/>
              </w:rPr>
              <w:t>3.2717</w:t>
            </w:r>
          </w:p>
        </w:tc>
        <w:tc>
          <w:tcPr>
            <w:tcW w:w="545" w:type="pct"/>
            <w:tcBorders>
              <w:top w:val="single" w:color="000000" w:sz="4" w:space="0"/>
              <w:left w:val="single" w:color="000000" w:sz="4" w:space="0"/>
              <w:bottom w:val="single" w:color="000000" w:sz="4" w:space="0"/>
              <w:right w:val="single" w:color="000000" w:sz="4" w:space="0"/>
            </w:tcBorders>
            <w:vAlign w:val="center"/>
          </w:tcPr>
          <w:p w14:paraId="71DBEBB7">
            <w:pPr>
              <w:pStyle w:val="72"/>
              <w:rPr>
                <w:rFonts w:hint="eastAsia" w:ascii="仿宋" w:hAnsi="仿宋" w:eastAsia="仿宋" w:cs="仿宋"/>
                <w:sz w:val="21"/>
                <w:szCs w:val="21"/>
              </w:rPr>
            </w:pPr>
            <w:r>
              <w:rPr>
                <w:rFonts w:hint="eastAsia" w:ascii="仿宋" w:hAnsi="仿宋" w:eastAsia="仿宋" w:cs="仿宋"/>
                <w:sz w:val="21"/>
                <w:szCs w:val="21"/>
                <w:lang w:bidi="ar"/>
              </w:rPr>
              <w:t>2.506</w:t>
            </w:r>
          </w:p>
        </w:tc>
        <w:tc>
          <w:tcPr>
            <w:tcW w:w="550" w:type="pct"/>
            <w:tcBorders>
              <w:top w:val="single" w:color="000000" w:sz="4" w:space="0"/>
              <w:left w:val="single" w:color="000000" w:sz="4" w:space="0"/>
              <w:bottom w:val="single" w:color="000000" w:sz="4" w:space="0"/>
              <w:right w:val="single" w:color="000000" w:sz="4" w:space="0"/>
            </w:tcBorders>
            <w:vAlign w:val="center"/>
          </w:tcPr>
          <w:p w14:paraId="1CEEBA60">
            <w:pPr>
              <w:pStyle w:val="72"/>
              <w:rPr>
                <w:rFonts w:hint="eastAsia" w:ascii="仿宋" w:hAnsi="仿宋" w:eastAsia="仿宋" w:cs="仿宋"/>
                <w:sz w:val="21"/>
                <w:szCs w:val="21"/>
              </w:rPr>
            </w:pPr>
            <w:r>
              <w:rPr>
                <w:rFonts w:hint="eastAsia" w:ascii="仿宋" w:hAnsi="仿宋" w:eastAsia="仿宋" w:cs="仿宋"/>
                <w:sz w:val="21"/>
                <w:szCs w:val="21"/>
                <w:lang w:bidi="ar"/>
              </w:rPr>
              <w:t>5.7777</w:t>
            </w:r>
          </w:p>
        </w:tc>
        <w:tc>
          <w:tcPr>
            <w:tcW w:w="507" w:type="pct"/>
            <w:tcBorders>
              <w:top w:val="single" w:color="000000" w:sz="4" w:space="0"/>
              <w:left w:val="single" w:color="000000" w:sz="4" w:space="0"/>
              <w:bottom w:val="single" w:color="000000" w:sz="4" w:space="0"/>
              <w:right w:val="single" w:color="000000" w:sz="4" w:space="0"/>
            </w:tcBorders>
            <w:vAlign w:val="center"/>
          </w:tcPr>
          <w:p w14:paraId="0D70C820">
            <w:pPr>
              <w:pStyle w:val="72"/>
              <w:rPr>
                <w:rFonts w:hint="eastAsia" w:ascii="仿宋" w:hAnsi="仿宋" w:eastAsia="仿宋" w:cs="仿宋"/>
                <w:sz w:val="21"/>
                <w:szCs w:val="21"/>
              </w:rPr>
            </w:pPr>
            <w:r>
              <w:rPr>
                <w:rFonts w:hint="eastAsia" w:ascii="仿宋" w:hAnsi="仿宋" w:eastAsia="仿宋" w:cs="仿宋"/>
                <w:sz w:val="21"/>
                <w:szCs w:val="21"/>
                <w:lang w:bidi="ar"/>
              </w:rPr>
              <w:t>85.96</w:t>
            </w:r>
          </w:p>
        </w:tc>
      </w:tr>
      <w:tr w14:paraId="21182A30">
        <w:tblPrEx>
          <w:tblCellMar>
            <w:top w:w="0" w:type="dxa"/>
            <w:left w:w="108" w:type="dxa"/>
            <w:bottom w:w="0" w:type="dxa"/>
            <w:right w:w="108" w:type="dxa"/>
          </w:tblCellMar>
        </w:tblPrEx>
        <w:trPr>
          <w:trHeight w:val="300" w:hRule="atLeast"/>
        </w:trPr>
        <w:tc>
          <w:tcPr>
            <w:tcW w:w="2694" w:type="pct"/>
            <w:gridSpan w:val="4"/>
            <w:tcBorders>
              <w:top w:val="single" w:color="000000" w:sz="4" w:space="0"/>
              <w:left w:val="single" w:color="000000" w:sz="4" w:space="0"/>
              <w:bottom w:val="single" w:color="000000" w:sz="4" w:space="0"/>
              <w:right w:val="single" w:color="000000" w:sz="4" w:space="0"/>
            </w:tcBorders>
            <w:vAlign w:val="center"/>
          </w:tcPr>
          <w:p w14:paraId="11588F2F">
            <w:pPr>
              <w:pStyle w:val="72"/>
              <w:rPr>
                <w:rFonts w:hint="eastAsia" w:ascii="仿宋" w:hAnsi="仿宋" w:eastAsia="仿宋" w:cs="仿宋"/>
                <w:sz w:val="21"/>
                <w:szCs w:val="21"/>
              </w:rPr>
            </w:pPr>
            <w:r>
              <w:rPr>
                <w:rFonts w:hint="eastAsia" w:ascii="仿宋" w:hAnsi="仿宋" w:eastAsia="仿宋" w:cs="仿宋"/>
                <w:sz w:val="21"/>
                <w:szCs w:val="21"/>
                <w:lang w:bidi="ar"/>
              </w:rPr>
              <w:t>合  计</w:t>
            </w:r>
          </w:p>
        </w:tc>
        <w:tc>
          <w:tcPr>
            <w:tcW w:w="704" w:type="pct"/>
            <w:tcBorders>
              <w:top w:val="single" w:color="000000" w:sz="4" w:space="0"/>
              <w:left w:val="single" w:color="000000" w:sz="4" w:space="0"/>
              <w:bottom w:val="single" w:color="000000" w:sz="4" w:space="0"/>
              <w:right w:val="single" w:color="000000" w:sz="4" w:space="0"/>
            </w:tcBorders>
            <w:vAlign w:val="center"/>
          </w:tcPr>
          <w:p w14:paraId="0D79AB56">
            <w:pPr>
              <w:pStyle w:val="72"/>
              <w:rPr>
                <w:rFonts w:hint="eastAsia" w:ascii="仿宋" w:hAnsi="仿宋" w:eastAsia="仿宋" w:cs="仿宋"/>
                <w:sz w:val="21"/>
                <w:szCs w:val="21"/>
              </w:rPr>
            </w:pPr>
            <w:r>
              <w:rPr>
                <w:rFonts w:hint="eastAsia" w:ascii="仿宋" w:hAnsi="仿宋" w:eastAsia="仿宋" w:cs="仿宋"/>
                <w:sz w:val="21"/>
                <w:szCs w:val="21"/>
                <w:lang w:bidi="ar"/>
              </w:rPr>
              <w:t>4.0117</w:t>
            </w:r>
          </w:p>
        </w:tc>
        <w:tc>
          <w:tcPr>
            <w:tcW w:w="545" w:type="pct"/>
            <w:tcBorders>
              <w:top w:val="single" w:color="000000" w:sz="4" w:space="0"/>
              <w:left w:val="single" w:color="000000" w:sz="4" w:space="0"/>
              <w:bottom w:val="single" w:color="000000" w:sz="4" w:space="0"/>
              <w:right w:val="single" w:color="000000" w:sz="4" w:space="0"/>
            </w:tcBorders>
            <w:vAlign w:val="center"/>
          </w:tcPr>
          <w:p w14:paraId="0FAEAAA2">
            <w:pPr>
              <w:pStyle w:val="72"/>
              <w:rPr>
                <w:rFonts w:hint="eastAsia" w:ascii="仿宋" w:hAnsi="仿宋" w:eastAsia="仿宋" w:cs="仿宋"/>
                <w:sz w:val="21"/>
                <w:szCs w:val="21"/>
              </w:rPr>
            </w:pPr>
            <w:r>
              <w:rPr>
                <w:rFonts w:hint="eastAsia" w:ascii="仿宋" w:hAnsi="仿宋" w:eastAsia="仿宋" w:cs="仿宋"/>
                <w:sz w:val="21"/>
                <w:szCs w:val="21"/>
                <w:lang w:bidi="ar"/>
              </w:rPr>
              <w:t>2.7098</w:t>
            </w:r>
          </w:p>
        </w:tc>
        <w:tc>
          <w:tcPr>
            <w:tcW w:w="550" w:type="pct"/>
            <w:tcBorders>
              <w:top w:val="single" w:color="000000" w:sz="4" w:space="0"/>
              <w:left w:val="single" w:color="000000" w:sz="4" w:space="0"/>
              <w:bottom w:val="single" w:color="000000" w:sz="4" w:space="0"/>
              <w:right w:val="single" w:color="000000" w:sz="4" w:space="0"/>
            </w:tcBorders>
            <w:vAlign w:val="center"/>
          </w:tcPr>
          <w:p w14:paraId="3AD4B8A8">
            <w:pPr>
              <w:pStyle w:val="72"/>
              <w:rPr>
                <w:rFonts w:hint="eastAsia" w:ascii="仿宋" w:hAnsi="仿宋" w:eastAsia="仿宋" w:cs="仿宋"/>
                <w:sz w:val="21"/>
                <w:szCs w:val="21"/>
              </w:rPr>
            </w:pPr>
            <w:r>
              <w:rPr>
                <w:rFonts w:hint="eastAsia" w:ascii="仿宋" w:hAnsi="仿宋" w:eastAsia="仿宋" w:cs="仿宋"/>
                <w:sz w:val="21"/>
                <w:szCs w:val="21"/>
                <w:lang w:bidi="ar"/>
              </w:rPr>
              <w:t>6.7215</w:t>
            </w:r>
          </w:p>
        </w:tc>
        <w:tc>
          <w:tcPr>
            <w:tcW w:w="507" w:type="pct"/>
            <w:tcBorders>
              <w:top w:val="single" w:color="000000" w:sz="4" w:space="0"/>
              <w:left w:val="single" w:color="000000" w:sz="4" w:space="0"/>
              <w:bottom w:val="single" w:color="000000" w:sz="4" w:space="0"/>
              <w:right w:val="single" w:color="000000" w:sz="4" w:space="0"/>
            </w:tcBorders>
            <w:vAlign w:val="center"/>
          </w:tcPr>
          <w:p w14:paraId="0DBCDA87">
            <w:pPr>
              <w:pStyle w:val="72"/>
              <w:rPr>
                <w:rFonts w:hint="eastAsia" w:ascii="仿宋" w:hAnsi="仿宋" w:eastAsia="仿宋" w:cs="仿宋"/>
                <w:sz w:val="21"/>
                <w:szCs w:val="21"/>
              </w:rPr>
            </w:pPr>
            <w:r>
              <w:rPr>
                <w:rFonts w:hint="eastAsia" w:ascii="仿宋" w:hAnsi="仿宋" w:eastAsia="仿宋" w:cs="仿宋"/>
                <w:sz w:val="21"/>
                <w:szCs w:val="21"/>
                <w:lang w:bidi="ar"/>
              </w:rPr>
              <w:t>100</w:t>
            </w:r>
          </w:p>
        </w:tc>
      </w:tr>
    </w:tbl>
    <w:p w14:paraId="37172F4E">
      <w:pPr>
        <w:ind w:firstLine="560"/>
        <w:rPr>
          <w:rFonts w:hint="eastAsia" w:ascii="宋体" w:hAnsi="宋体" w:eastAsia="宋体" w:cs="宋体"/>
        </w:rPr>
      </w:pPr>
      <w:r>
        <w:rPr>
          <w:rFonts w:hint="eastAsia" w:ascii="宋体" w:hAnsi="宋体" w:eastAsia="宋体" w:cs="宋体"/>
        </w:rPr>
        <w:t>白山市盛泰矿业有限公司采石场一矿占用土地原地类以工矿仓储用地为主林地为辅，采矿权范围及采矿活动不影响耕地和永久基本农田分布。</w:t>
      </w:r>
    </w:p>
    <w:p w14:paraId="0F7EA233">
      <w:pPr>
        <w:ind w:firstLine="560"/>
        <w:rPr>
          <w:rFonts w:hint="eastAsia" w:ascii="宋体" w:hAnsi="宋体" w:eastAsia="宋体" w:cs="宋体"/>
        </w:rPr>
      </w:pPr>
      <w:bookmarkStart w:id="84" w:name="_Hlk211840564"/>
      <w:r>
        <w:rPr>
          <w:rFonts w:hint="eastAsia" w:ascii="宋体" w:hAnsi="宋体" w:eastAsia="宋体" w:cs="宋体"/>
        </w:rPr>
        <w:t>矿区现状损毁的土地及预测开采损毁的土地总面积6.7215hm²，即</w:t>
      </w:r>
      <w:r>
        <w:rPr>
          <w:rStyle w:val="62"/>
          <w:rFonts w:hint="eastAsia" w:ascii="宋体" w:hAnsi="宋体" w:eastAsia="宋体" w:cs="宋体"/>
          <w:sz w:val="28"/>
          <w:szCs w:val="28"/>
          <w:lang w:eastAsia="zh-CN"/>
        </w:rPr>
        <w:t>复垦区面积</w:t>
      </w:r>
      <w:r>
        <w:rPr>
          <w:rFonts w:hint="eastAsia" w:ascii="宋体" w:hAnsi="宋体" w:eastAsia="宋体" w:cs="宋体"/>
        </w:rPr>
        <w:t>6.7215</w:t>
      </w:r>
      <w:r>
        <w:rPr>
          <w:rStyle w:val="62"/>
          <w:rFonts w:hint="eastAsia" w:ascii="宋体" w:hAnsi="宋体" w:eastAsia="宋体" w:cs="宋体"/>
          <w:sz w:val="28"/>
          <w:szCs w:val="28"/>
          <w:lang w:eastAsia="zh-CN"/>
        </w:rPr>
        <w:t>hm²</w:t>
      </w:r>
      <w:r>
        <w:rPr>
          <w:rFonts w:hint="eastAsia" w:ascii="宋体" w:hAnsi="宋体" w:eastAsia="宋体" w:cs="宋体"/>
        </w:rPr>
        <w:t>，</w:t>
      </w:r>
      <w:r>
        <w:rPr>
          <w:rStyle w:val="62"/>
          <w:rFonts w:hint="eastAsia" w:ascii="宋体" w:hAnsi="宋体" w:eastAsia="宋体" w:cs="宋体"/>
          <w:sz w:val="28"/>
          <w:szCs w:val="28"/>
          <w:lang w:eastAsia="zh-CN"/>
        </w:rPr>
        <w:t>土地所有权归吉林省白山市浑江区七道江镇东山村集体所有，土地权属人为吉林省白山市浑江区七道江镇东山村。白山市盛泰矿业有限公司</w:t>
      </w:r>
      <w:r>
        <w:rPr>
          <w:rFonts w:hint="eastAsia" w:ascii="宋体" w:hAnsi="宋体" w:eastAsia="宋体" w:cs="宋体"/>
        </w:rPr>
        <w:t>采石场一矿</w:t>
      </w:r>
      <w:r>
        <w:rPr>
          <w:rStyle w:val="62"/>
          <w:rFonts w:hint="eastAsia" w:ascii="宋体" w:hAnsi="宋体" w:eastAsia="宋体" w:cs="宋体"/>
          <w:sz w:val="28"/>
          <w:szCs w:val="28"/>
          <w:lang w:eastAsia="zh-CN"/>
        </w:rPr>
        <w:t>以租赁形式具有土地使用权，土地权属清楚，无土地权属纠纷</w:t>
      </w:r>
      <w:r>
        <w:rPr>
          <w:rFonts w:hint="eastAsia" w:ascii="宋体" w:hAnsi="宋体" w:eastAsia="宋体" w:cs="宋体"/>
        </w:rPr>
        <w:t>。</w:t>
      </w:r>
      <w:bookmarkEnd w:id="84"/>
    </w:p>
    <w:p w14:paraId="0821305C">
      <w:pPr>
        <w:widowControl/>
        <w:spacing w:line="240" w:lineRule="auto"/>
        <w:ind w:firstLine="0" w:firstLineChars="0"/>
        <w:jc w:val="center"/>
      </w:pPr>
      <w:r>
        <w:rPr>
          <w:rFonts w:hint="eastAsia"/>
        </w:rPr>
        <w:drawing>
          <wp:inline distT="0" distB="0" distL="114300" distR="114300">
            <wp:extent cx="5401310" cy="5287645"/>
            <wp:effectExtent l="0" t="0" r="8890" b="8255"/>
            <wp:docPr id="21" name="图片 21" descr="fe94a75cf99f39fb0dc502424412ca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fe94a75cf99f39fb0dc502424412cac0"/>
                    <pic:cNvPicPr>
                      <a:picLocks noChangeAspect="1"/>
                    </pic:cNvPicPr>
                  </pic:nvPicPr>
                  <pic:blipFill>
                    <a:blip r:embed="rId39"/>
                    <a:srcRect b="2098"/>
                    <a:stretch>
                      <a:fillRect/>
                    </a:stretch>
                  </pic:blipFill>
                  <pic:spPr>
                    <a:xfrm>
                      <a:off x="0" y="0"/>
                      <a:ext cx="5401310" cy="5287992"/>
                    </a:xfrm>
                    <a:prstGeom prst="rect">
                      <a:avLst/>
                    </a:prstGeom>
                    <a:ln>
                      <a:noFill/>
                    </a:ln>
                  </pic:spPr>
                </pic:pic>
              </a:graphicData>
            </a:graphic>
          </wp:inline>
        </w:drawing>
      </w:r>
    </w:p>
    <w:p w14:paraId="7C48E4E0">
      <w:pPr>
        <w:pStyle w:val="66"/>
        <w:bidi w:val="0"/>
        <w:rPr>
          <w:rFonts w:hint="eastAsia"/>
        </w:rPr>
      </w:pPr>
      <w:r>
        <w:t>图2-</w:t>
      </w:r>
      <w:r>
        <w:rPr>
          <w:rFonts w:hint="eastAsia"/>
        </w:rPr>
        <w:t>5 矿区土地利用现状图</w:t>
      </w:r>
    </w:p>
    <w:p w14:paraId="13817311">
      <w:pPr>
        <w:pStyle w:val="57"/>
        <w:bidi w:val="0"/>
      </w:pPr>
      <w:r>
        <w:t>表2-3   矿区土地权属表</w:t>
      </w:r>
    </w:p>
    <w:tbl>
      <w:tblPr>
        <w:tblStyle w:val="42"/>
        <w:tblW w:w="5000" w:type="pct"/>
        <w:jc w:val="center"/>
        <w:tblLayout w:type="autofit"/>
        <w:tblCellMar>
          <w:top w:w="0" w:type="dxa"/>
          <w:left w:w="108" w:type="dxa"/>
          <w:bottom w:w="0" w:type="dxa"/>
          <w:right w:w="108" w:type="dxa"/>
        </w:tblCellMar>
      </w:tblPr>
      <w:tblGrid>
        <w:gridCol w:w="2389"/>
        <w:gridCol w:w="1981"/>
        <w:gridCol w:w="1966"/>
        <w:gridCol w:w="2042"/>
        <w:gridCol w:w="1192"/>
      </w:tblGrid>
      <w:tr w14:paraId="25BA8726">
        <w:tblPrEx>
          <w:tblCellMar>
            <w:top w:w="0" w:type="dxa"/>
            <w:left w:w="108" w:type="dxa"/>
            <w:bottom w:w="0" w:type="dxa"/>
            <w:right w:w="108" w:type="dxa"/>
          </w:tblCellMar>
        </w:tblPrEx>
        <w:trPr>
          <w:trHeight w:val="576" w:hRule="atLeast"/>
          <w:jc w:val="center"/>
        </w:trPr>
        <w:tc>
          <w:tcPr>
            <w:tcW w:w="1248" w:type="pct"/>
            <w:vMerge w:val="restart"/>
            <w:tcBorders>
              <w:top w:val="single" w:color="000000" w:sz="4" w:space="0"/>
              <w:left w:val="single" w:color="000000" w:sz="4" w:space="0"/>
              <w:bottom w:val="single" w:color="000000" w:sz="4" w:space="0"/>
              <w:right w:val="single" w:color="000000" w:sz="4" w:space="0"/>
            </w:tcBorders>
            <w:vAlign w:val="center"/>
          </w:tcPr>
          <w:p w14:paraId="6828193B">
            <w:pPr>
              <w:pStyle w:val="72"/>
              <w:rPr>
                <w:rFonts w:hint="eastAsia" w:ascii="仿宋" w:hAnsi="仿宋" w:eastAsia="仿宋" w:cs="仿宋"/>
                <w:sz w:val="21"/>
                <w:szCs w:val="21"/>
              </w:rPr>
            </w:pPr>
            <w:r>
              <w:rPr>
                <w:rFonts w:hint="eastAsia" w:ascii="仿宋" w:hAnsi="仿宋" w:eastAsia="仿宋" w:cs="仿宋"/>
                <w:sz w:val="21"/>
                <w:szCs w:val="21"/>
              </w:rPr>
              <w:t>权属</w:t>
            </w:r>
          </w:p>
        </w:tc>
        <w:tc>
          <w:tcPr>
            <w:tcW w:w="3129" w:type="pct"/>
            <w:gridSpan w:val="3"/>
            <w:tcBorders>
              <w:top w:val="single" w:color="000000" w:sz="4" w:space="0"/>
              <w:left w:val="single" w:color="000000" w:sz="4" w:space="0"/>
              <w:bottom w:val="single" w:color="000000" w:sz="4" w:space="0"/>
              <w:right w:val="single" w:color="000000" w:sz="4" w:space="0"/>
            </w:tcBorders>
            <w:vAlign w:val="center"/>
          </w:tcPr>
          <w:p w14:paraId="655CE644">
            <w:pPr>
              <w:pStyle w:val="72"/>
              <w:rPr>
                <w:rFonts w:hint="eastAsia" w:ascii="仿宋" w:hAnsi="仿宋" w:eastAsia="仿宋" w:cs="仿宋"/>
                <w:sz w:val="21"/>
                <w:szCs w:val="21"/>
              </w:rPr>
            </w:pPr>
            <w:r>
              <w:rPr>
                <w:rFonts w:hint="eastAsia" w:ascii="仿宋" w:hAnsi="仿宋" w:eastAsia="仿宋" w:cs="仿宋"/>
                <w:sz w:val="21"/>
                <w:szCs w:val="21"/>
              </w:rPr>
              <w:t>地类及面积（hm²）</w:t>
            </w:r>
          </w:p>
        </w:tc>
        <w:tc>
          <w:tcPr>
            <w:tcW w:w="623" w:type="pct"/>
            <w:vMerge w:val="restart"/>
            <w:tcBorders>
              <w:top w:val="single" w:color="000000" w:sz="4" w:space="0"/>
              <w:left w:val="single" w:color="000000" w:sz="4" w:space="0"/>
              <w:bottom w:val="single" w:color="000000" w:sz="4" w:space="0"/>
              <w:right w:val="single" w:color="000000" w:sz="4" w:space="0"/>
            </w:tcBorders>
            <w:vAlign w:val="center"/>
          </w:tcPr>
          <w:p w14:paraId="37FAA5E1">
            <w:pPr>
              <w:pStyle w:val="72"/>
              <w:rPr>
                <w:rFonts w:hint="eastAsia" w:ascii="仿宋" w:hAnsi="仿宋" w:eastAsia="仿宋" w:cs="仿宋"/>
                <w:sz w:val="21"/>
                <w:szCs w:val="21"/>
              </w:rPr>
            </w:pPr>
            <w:r>
              <w:rPr>
                <w:rFonts w:hint="eastAsia" w:ascii="仿宋" w:hAnsi="仿宋" w:eastAsia="仿宋" w:cs="仿宋"/>
                <w:sz w:val="21"/>
                <w:szCs w:val="21"/>
              </w:rPr>
              <w:t>合计</w:t>
            </w:r>
          </w:p>
        </w:tc>
      </w:tr>
      <w:tr w14:paraId="06907288">
        <w:tblPrEx>
          <w:tblCellMar>
            <w:top w:w="0" w:type="dxa"/>
            <w:left w:w="108" w:type="dxa"/>
            <w:bottom w:w="0" w:type="dxa"/>
            <w:right w:w="108" w:type="dxa"/>
          </w:tblCellMar>
        </w:tblPrEx>
        <w:trPr>
          <w:trHeight w:val="90" w:hRule="atLeast"/>
          <w:jc w:val="center"/>
        </w:trPr>
        <w:tc>
          <w:tcPr>
            <w:tcW w:w="1248" w:type="pct"/>
            <w:vMerge w:val="continue"/>
            <w:tcBorders>
              <w:top w:val="single" w:color="000000" w:sz="4" w:space="0"/>
              <w:left w:val="single" w:color="000000" w:sz="4" w:space="0"/>
              <w:bottom w:val="single" w:color="000000" w:sz="4" w:space="0"/>
              <w:right w:val="single" w:color="000000" w:sz="4" w:space="0"/>
            </w:tcBorders>
            <w:vAlign w:val="center"/>
          </w:tcPr>
          <w:p w14:paraId="7FDF918C">
            <w:pPr>
              <w:pStyle w:val="72"/>
              <w:rPr>
                <w:rFonts w:hint="eastAsia" w:ascii="仿宋" w:hAnsi="仿宋" w:eastAsia="仿宋" w:cs="仿宋"/>
                <w:sz w:val="21"/>
                <w:szCs w:val="21"/>
              </w:rPr>
            </w:pPr>
          </w:p>
        </w:tc>
        <w:tc>
          <w:tcPr>
            <w:tcW w:w="1035" w:type="pct"/>
            <w:tcBorders>
              <w:top w:val="single" w:color="000000" w:sz="4" w:space="0"/>
              <w:left w:val="single" w:color="000000" w:sz="4" w:space="0"/>
              <w:bottom w:val="single" w:color="000000" w:sz="4" w:space="0"/>
              <w:right w:val="single" w:color="000000" w:sz="4" w:space="0"/>
            </w:tcBorders>
            <w:vAlign w:val="center"/>
          </w:tcPr>
          <w:p w14:paraId="3EDF9268">
            <w:pPr>
              <w:pStyle w:val="72"/>
              <w:rPr>
                <w:rFonts w:hint="eastAsia" w:ascii="仿宋" w:hAnsi="仿宋" w:eastAsia="仿宋" w:cs="仿宋"/>
                <w:sz w:val="21"/>
                <w:szCs w:val="21"/>
              </w:rPr>
            </w:pPr>
            <w:r>
              <w:rPr>
                <w:rFonts w:hint="eastAsia" w:ascii="仿宋" w:hAnsi="仿宋" w:eastAsia="仿宋" w:cs="仿宋"/>
                <w:sz w:val="21"/>
                <w:szCs w:val="21"/>
              </w:rPr>
              <w:t>03林地</w:t>
            </w:r>
          </w:p>
        </w:tc>
        <w:tc>
          <w:tcPr>
            <w:tcW w:w="1750" w:type="dxa"/>
            <w:tcBorders>
              <w:top w:val="single" w:color="000000" w:sz="4" w:space="0"/>
              <w:left w:val="single" w:color="000000" w:sz="4" w:space="0"/>
              <w:bottom w:val="single" w:color="000000" w:sz="4" w:space="0"/>
              <w:right w:val="single" w:color="000000" w:sz="4" w:space="0"/>
            </w:tcBorders>
            <w:vAlign w:val="center"/>
          </w:tcPr>
          <w:p w14:paraId="22008503">
            <w:pPr>
              <w:pStyle w:val="72"/>
              <w:rPr>
                <w:rFonts w:hint="eastAsia" w:ascii="仿宋" w:hAnsi="仿宋" w:eastAsia="仿宋" w:cs="仿宋"/>
                <w:sz w:val="21"/>
                <w:szCs w:val="21"/>
              </w:rPr>
            </w:pPr>
            <w:r>
              <w:rPr>
                <w:rFonts w:hint="eastAsia" w:ascii="仿宋" w:hAnsi="仿宋" w:eastAsia="仿宋" w:cs="仿宋"/>
                <w:sz w:val="21"/>
                <w:szCs w:val="21"/>
              </w:rPr>
              <w:t>03林地</w:t>
            </w:r>
          </w:p>
        </w:tc>
        <w:tc>
          <w:tcPr>
            <w:tcW w:w="1819" w:type="dxa"/>
            <w:tcBorders>
              <w:top w:val="single" w:color="000000" w:sz="4" w:space="0"/>
              <w:left w:val="single" w:color="000000" w:sz="4" w:space="0"/>
              <w:bottom w:val="single" w:color="000000" w:sz="4" w:space="0"/>
              <w:right w:val="single" w:color="000000" w:sz="4" w:space="0"/>
            </w:tcBorders>
            <w:vAlign w:val="center"/>
          </w:tcPr>
          <w:p w14:paraId="08FB86C8">
            <w:pPr>
              <w:pStyle w:val="72"/>
              <w:rPr>
                <w:rFonts w:hint="eastAsia" w:ascii="仿宋" w:hAnsi="仿宋" w:eastAsia="仿宋" w:cs="仿宋"/>
                <w:sz w:val="21"/>
                <w:szCs w:val="21"/>
              </w:rPr>
            </w:pPr>
            <w:r>
              <w:rPr>
                <w:rFonts w:hint="eastAsia" w:ascii="仿宋" w:hAnsi="仿宋" w:eastAsia="仿宋" w:cs="仿宋"/>
                <w:sz w:val="21"/>
                <w:szCs w:val="21"/>
              </w:rPr>
              <w:t>06工矿仓储用地</w:t>
            </w:r>
          </w:p>
        </w:tc>
        <w:tc>
          <w:tcPr>
            <w:tcW w:w="623" w:type="pct"/>
            <w:vMerge w:val="continue"/>
            <w:tcBorders>
              <w:top w:val="single" w:color="000000" w:sz="4" w:space="0"/>
              <w:left w:val="single" w:color="000000" w:sz="4" w:space="0"/>
              <w:bottom w:val="single" w:color="000000" w:sz="4" w:space="0"/>
              <w:right w:val="single" w:color="000000" w:sz="4" w:space="0"/>
            </w:tcBorders>
            <w:vAlign w:val="center"/>
          </w:tcPr>
          <w:p w14:paraId="346E4D18">
            <w:pPr>
              <w:pStyle w:val="72"/>
              <w:rPr>
                <w:rFonts w:hint="eastAsia" w:ascii="仿宋" w:hAnsi="仿宋" w:eastAsia="仿宋" w:cs="仿宋"/>
                <w:sz w:val="21"/>
                <w:szCs w:val="21"/>
              </w:rPr>
            </w:pPr>
          </w:p>
        </w:tc>
      </w:tr>
      <w:tr w14:paraId="39BF27FB">
        <w:tblPrEx>
          <w:tblCellMar>
            <w:top w:w="0" w:type="dxa"/>
            <w:left w:w="108" w:type="dxa"/>
            <w:bottom w:w="0" w:type="dxa"/>
            <w:right w:w="108" w:type="dxa"/>
          </w:tblCellMar>
        </w:tblPrEx>
        <w:trPr>
          <w:trHeight w:val="312" w:hRule="atLeast"/>
          <w:jc w:val="center"/>
        </w:trPr>
        <w:tc>
          <w:tcPr>
            <w:tcW w:w="1248" w:type="pct"/>
            <w:vMerge w:val="continue"/>
            <w:tcBorders>
              <w:top w:val="single" w:color="000000" w:sz="4" w:space="0"/>
              <w:left w:val="single" w:color="000000" w:sz="4" w:space="0"/>
              <w:bottom w:val="single" w:color="000000" w:sz="4" w:space="0"/>
              <w:right w:val="single" w:color="000000" w:sz="4" w:space="0"/>
            </w:tcBorders>
            <w:vAlign w:val="center"/>
          </w:tcPr>
          <w:p w14:paraId="6E867297">
            <w:pPr>
              <w:pStyle w:val="72"/>
              <w:rPr>
                <w:rFonts w:hint="eastAsia" w:ascii="仿宋" w:hAnsi="仿宋" w:eastAsia="仿宋" w:cs="仿宋"/>
                <w:sz w:val="21"/>
                <w:szCs w:val="21"/>
              </w:rPr>
            </w:pPr>
          </w:p>
        </w:tc>
        <w:tc>
          <w:tcPr>
            <w:tcW w:w="1035" w:type="pct"/>
            <w:tcBorders>
              <w:top w:val="single" w:color="000000" w:sz="4" w:space="0"/>
              <w:left w:val="single" w:color="000000" w:sz="4" w:space="0"/>
              <w:bottom w:val="single" w:color="000000" w:sz="4" w:space="0"/>
              <w:right w:val="single" w:color="000000" w:sz="4" w:space="0"/>
            </w:tcBorders>
            <w:vAlign w:val="center"/>
          </w:tcPr>
          <w:p w14:paraId="36E70AFC">
            <w:pPr>
              <w:pStyle w:val="72"/>
              <w:rPr>
                <w:rFonts w:hint="eastAsia" w:ascii="仿宋" w:hAnsi="仿宋" w:eastAsia="仿宋" w:cs="仿宋"/>
                <w:sz w:val="21"/>
                <w:szCs w:val="21"/>
              </w:rPr>
            </w:pPr>
            <w:r>
              <w:rPr>
                <w:rFonts w:hint="eastAsia" w:ascii="仿宋" w:hAnsi="仿宋" w:eastAsia="仿宋" w:cs="仿宋"/>
                <w:sz w:val="21"/>
                <w:szCs w:val="21"/>
              </w:rPr>
              <w:t>0301乔木林地</w:t>
            </w:r>
          </w:p>
        </w:tc>
        <w:tc>
          <w:tcPr>
            <w:tcW w:w="1750" w:type="dxa"/>
            <w:tcBorders>
              <w:top w:val="single" w:color="000000" w:sz="4" w:space="0"/>
              <w:left w:val="single" w:color="000000" w:sz="4" w:space="0"/>
              <w:bottom w:val="single" w:color="000000" w:sz="4" w:space="0"/>
              <w:right w:val="single" w:color="000000" w:sz="4" w:space="0"/>
            </w:tcBorders>
            <w:noWrap/>
            <w:vAlign w:val="center"/>
          </w:tcPr>
          <w:p w14:paraId="589D3066">
            <w:pPr>
              <w:pStyle w:val="72"/>
              <w:rPr>
                <w:rFonts w:hint="eastAsia" w:ascii="仿宋" w:hAnsi="仿宋" w:eastAsia="仿宋" w:cs="仿宋"/>
                <w:sz w:val="21"/>
                <w:szCs w:val="21"/>
              </w:rPr>
            </w:pPr>
            <w:r>
              <w:rPr>
                <w:rFonts w:hint="eastAsia" w:ascii="仿宋" w:hAnsi="仿宋" w:eastAsia="仿宋" w:cs="仿宋"/>
                <w:sz w:val="21"/>
                <w:szCs w:val="21"/>
              </w:rPr>
              <w:t>0307其他林地</w:t>
            </w:r>
          </w:p>
        </w:tc>
        <w:tc>
          <w:tcPr>
            <w:tcW w:w="1819" w:type="dxa"/>
            <w:tcBorders>
              <w:top w:val="single" w:color="000000" w:sz="4" w:space="0"/>
              <w:left w:val="single" w:color="000000" w:sz="4" w:space="0"/>
              <w:bottom w:val="single" w:color="000000" w:sz="4" w:space="0"/>
              <w:right w:val="single" w:color="000000" w:sz="4" w:space="0"/>
            </w:tcBorders>
            <w:vAlign w:val="center"/>
          </w:tcPr>
          <w:p w14:paraId="2156A481">
            <w:pPr>
              <w:pStyle w:val="72"/>
              <w:rPr>
                <w:rFonts w:hint="eastAsia" w:ascii="仿宋" w:hAnsi="仿宋" w:eastAsia="仿宋" w:cs="仿宋"/>
                <w:sz w:val="21"/>
                <w:szCs w:val="21"/>
              </w:rPr>
            </w:pPr>
            <w:r>
              <w:rPr>
                <w:rFonts w:hint="eastAsia" w:ascii="仿宋" w:hAnsi="仿宋" w:eastAsia="仿宋" w:cs="仿宋"/>
                <w:sz w:val="21"/>
                <w:szCs w:val="21"/>
              </w:rPr>
              <w:t>0602采矿用地</w:t>
            </w:r>
          </w:p>
        </w:tc>
        <w:tc>
          <w:tcPr>
            <w:tcW w:w="623" w:type="pct"/>
            <w:vMerge w:val="continue"/>
            <w:tcBorders>
              <w:top w:val="single" w:color="000000" w:sz="4" w:space="0"/>
              <w:left w:val="single" w:color="000000" w:sz="4" w:space="0"/>
              <w:bottom w:val="single" w:color="000000" w:sz="4" w:space="0"/>
              <w:right w:val="single" w:color="000000" w:sz="4" w:space="0"/>
            </w:tcBorders>
            <w:vAlign w:val="center"/>
          </w:tcPr>
          <w:p w14:paraId="13F1AE7A">
            <w:pPr>
              <w:pStyle w:val="72"/>
              <w:rPr>
                <w:rFonts w:hint="eastAsia" w:ascii="仿宋" w:hAnsi="仿宋" w:eastAsia="仿宋" w:cs="仿宋"/>
                <w:sz w:val="21"/>
                <w:szCs w:val="21"/>
              </w:rPr>
            </w:pPr>
          </w:p>
        </w:tc>
      </w:tr>
      <w:tr w14:paraId="21EAF157">
        <w:tblPrEx>
          <w:tblCellMar>
            <w:top w:w="0" w:type="dxa"/>
            <w:left w:w="108" w:type="dxa"/>
            <w:bottom w:w="0" w:type="dxa"/>
            <w:right w:w="108" w:type="dxa"/>
          </w:tblCellMar>
        </w:tblPrEx>
        <w:trPr>
          <w:trHeight w:val="312" w:hRule="atLeast"/>
          <w:jc w:val="center"/>
        </w:trPr>
        <w:tc>
          <w:tcPr>
            <w:tcW w:w="1248" w:type="pct"/>
            <w:tcBorders>
              <w:top w:val="single" w:color="000000" w:sz="4" w:space="0"/>
              <w:left w:val="single" w:color="000000" w:sz="4" w:space="0"/>
              <w:bottom w:val="single" w:color="000000" w:sz="4" w:space="0"/>
              <w:right w:val="single" w:color="000000" w:sz="4" w:space="0"/>
            </w:tcBorders>
            <w:vAlign w:val="center"/>
          </w:tcPr>
          <w:p w14:paraId="756DA1B8">
            <w:pPr>
              <w:pStyle w:val="72"/>
              <w:rPr>
                <w:rFonts w:hint="eastAsia" w:ascii="仿宋" w:hAnsi="仿宋" w:eastAsia="仿宋" w:cs="仿宋"/>
                <w:sz w:val="21"/>
                <w:szCs w:val="21"/>
              </w:rPr>
            </w:pPr>
            <w:r>
              <w:rPr>
                <w:rFonts w:hint="eastAsia" w:ascii="仿宋" w:hAnsi="仿宋" w:eastAsia="仿宋" w:cs="仿宋"/>
                <w:sz w:val="21"/>
                <w:szCs w:val="21"/>
              </w:rPr>
              <w:t>吉林省</w:t>
            </w:r>
            <w:r>
              <w:rPr>
                <w:rStyle w:val="62"/>
                <w:rFonts w:hint="eastAsia" w:ascii="仿宋" w:hAnsi="仿宋" w:eastAsia="仿宋" w:cs="仿宋"/>
                <w:sz w:val="21"/>
                <w:szCs w:val="21"/>
                <w:lang w:eastAsia="zh-CN"/>
              </w:rPr>
              <w:t>白山市浑江区七道江镇东山村</w:t>
            </w:r>
          </w:p>
        </w:tc>
        <w:tc>
          <w:tcPr>
            <w:tcW w:w="1035" w:type="pct"/>
            <w:tcBorders>
              <w:top w:val="single" w:color="000000" w:sz="4" w:space="0"/>
              <w:left w:val="single" w:color="000000" w:sz="4" w:space="0"/>
              <w:bottom w:val="single" w:color="000000" w:sz="4" w:space="0"/>
              <w:right w:val="single" w:color="000000" w:sz="4" w:space="0"/>
            </w:tcBorders>
            <w:noWrap/>
            <w:vAlign w:val="center"/>
          </w:tcPr>
          <w:p w14:paraId="09E2125F">
            <w:pPr>
              <w:pStyle w:val="72"/>
              <w:rPr>
                <w:rFonts w:hint="eastAsia" w:ascii="仿宋" w:hAnsi="仿宋" w:eastAsia="仿宋" w:cs="仿宋"/>
                <w:sz w:val="21"/>
                <w:szCs w:val="21"/>
              </w:rPr>
            </w:pPr>
            <w:r>
              <w:rPr>
                <w:rFonts w:hint="eastAsia" w:ascii="仿宋" w:hAnsi="仿宋" w:eastAsia="仿宋" w:cs="仿宋"/>
                <w:sz w:val="21"/>
                <w:szCs w:val="21"/>
              </w:rPr>
              <w:t>0.8926</w:t>
            </w:r>
          </w:p>
        </w:tc>
        <w:tc>
          <w:tcPr>
            <w:tcW w:w="1027" w:type="pct"/>
            <w:tcBorders>
              <w:top w:val="single" w:color="000000" w:sz="4" w:space="0"/>
              <w:left w:val="single" w:color="000000" w:sz="4" w:space="0"/>
              <w:bottom w:val="single" w:color="000000" w:sz="4" w:space="0"/>
              <w:right w:val="single" w:color="000000" w:sz="4" w:space="0"/>
            </w:tcBorders>
            <w:vAlign w:val="center"/>
          </w:tcPr>
          <w:p w14:paraId="40E78A2C">
            <w:pPr>
              <w:pStyle w:val="72"/>
              <w:rPr>
                <w:rFonts w:hint="eastAsia" w:ascii="仿宋" w:hAnsi="仿宋" w:eastAsia="仿宋" w:cs="仿宋"/>
                <w:sz w:val="21"/>
                <w:szCs w:val="21"/>
              </w:rPr>
            </w:pPr>
            <w:r>
              <w:rPr>
                <w:rFonts w:hint="eastAsia" w:ascii="仿宋" w:hAnsi="仿宋" w:eastAsia="仿宋" w:cs="仿宋"/>
                <w:sz w:val="21"/>
                <w:szCs w:val="21"/>
              </w:rPr>
              <w:t>0.0512</w:t>
            </w:r>
          </w:p>
        </w:tc>
        <w:tc>
          <w:tcPr>
            <w:tcW w:w="1067" w:type="pct"/>
            <w:tcBorders>
              <w:top w:val="single" w:color="000000" w:sz="4" w:space="0"/>
              <w:left w:val="single" w:color="000000" w:sz="4" w:space="0"/>
              <w:bottom w:val="single" w:color="000000" w:sz="4" w:space="0"/>
              <w:right w:val="single" w:color="000000" w:sz="4" w:space="0"/>
            </w:tcBorders>
            <w:vAlign w:val="center"/>
          </w:tcPr>
          <w:p w14:paraId="0DAC94A7">
            <w:pPr>
              <w:pStyle w:val="72"/>
              <w:rPr>
                <w:rFonts w:hint="eastAsia" w:ascii="仿宋" w:hAnsi="仿宋" w:eastAsia="仿宋" w:cs="仿宋"/>
                <w:sz w:val="21"/>
                <w:szCs w:val="21"/>
              </w:rPr>
            </w:pPr>
            <w:r>
              <w:rPr>
                <w:rFonts w:hint="eastAsia" w:ascii="仿宋" w:hAnsi="仿宋" w:eastAsia="仿宋" w:cs="仿宋"/>
                <w:sz w:val="21"/>
                <w:szCs w:val="21"/>
              </w:rPr>
              <w:t>5.7777</w:t>
            </w:r>
          </w:p>
        </w:tc>
        <w:tc>
          <w:tcPr>
            <w:tcW w:w="623" w:type="pct"/>
            <w:tcBorders>
              <w:top w:val="single" w:color="000000" w:sz="4" w:space="0"/>
              <w:left w:val="single" w:color="000000" w:sz="4" w:space="0"/>
              <w:bottom w:val="single" w:color="000000" w:sz="4" w:space="0"/>
              <w:right w:val="single" w:color="000000" w:sz="4" w:space="0"/>
            </w:tcBorders>
            <w:vAlign w:val="center"/>
          </w:tcPr>
          <w:p w14:paraId="30CF75E7">
            <w:pPr>
              <w:pStyle w:val="72"/>
              <w:rPr>
                <w:rFonts w:hint="eastAsia" w:ascii="仿宋" w:hAnsi="仿宋" w:eastAsia="仿宋" w:cs="仿宋"/>
                <w:sz w:val="21"/>
                <w:szCs w:val="21"/>
              </w:rPr>
            </w:pPr>
            <w:r>
              <w:rPr>
                <w:rFonts w:hint="eastAsia" w:ascii="仿宋" w:hAnsi="仿宋" w:eastAsia="仿宋" w:cs="仿宋"/>
                <w:sz w:val="21"/>
                <w:szCs w:val="21"/>
              </w:rPr>
              <w:t>6.7215</w:t>
            </w:r>
          </w:p>
        </w:tc>
      </w:tr>
      <w:tr w14:paraId="21A6A3FA">
        <w:tblPrEx>
          <w:tblCellMar>
            <w:top w:w="0" w:type="dxa"/>
            <w:left w:w="108" w:type="dxa"/>
            <w:bottom w:w="0" w:type="dxa"/>
            <w:right w:w="108" w:type="dxa"/>
          </w:tblCellMar>
        </w:tblPrEx>
        <w:trPr>
          <w:trHeight w:val="359" w:hRule="atLeast"/>
          <w:jc w:val="center"/>
        </w:trPr>
        <w:tc>
          <w:tcPr>
            <w:tcW w:w="1248" w:type="pct"/>
            <w:tcBorders>
              <w:top w:val="single" w:color="000000" w:sz="4" w:space="0"/>
              <w:left w:val="single" w:color="000000" w:sz="4" w:space="0"/>
              <w:bottom w:val="single" w:color="000000" w:sz="4" w:space="0"/>
              <w:right w:val="single" w:color="000000" w:sz="4" w:space="0"/>
            </w:tcBorders>
            <w:vAlign w:val="center"/>
          </w:tcPr>
          <w:p w14:paraId="4D3968F4">
            <w:pPr>
              <w:pStyle w:val="72"/>
              <w:rPr>
                <w:rFonts w:hint="eastAsia" w:ascii="仿宋" w:hAnsi="仿宋" w:eastAsia="仿宋" w:cs="仿宋"/>
                <w:sz w:val="21"/>
                <w:szCs w:val="21"/>
              </w:rPr>
            </w:pPr>
            <w:r>
              <w:rPr>
                <w:rFonts w:hint="eastAsia" w:ascii="仿宋" w:hAnsi="仿宋" w:eastAsia="仿宋" w:cs="仿宋"/>
                <w:sz w:val="21"/>
                <w:szCs w:val="21"/>
              </w:rPr>
              <w:t>总计</w:t>
            </w:r>
          </w:p>
        </w:tc>
        <w:tc>
          <w:tcPr>
            <w:tcW w:w="1764" w:type="dxa"/>
            <w:tcBorders>
              <w:top w:val="single" w:color="000000" w:sz="4" w:space="0"/>
              <w:left w:val="single" w:color="000000" w:sz="4" w:space="0"/>
              <w:bottom w:val="single" w:color="000000" w:sz="4" w:space="0"/>
              <w:right w:val="single" w:color="000000" w:sz="4" w:space="0"/>
            </w:tcBorders>
            <w:vAlign w:val="center"/>
          </w:tcPr>
          <w:p w14:paraId="2E7C2405">
            <w:pPr>
              <w:pStyle w:val="72"/>
              <w:rPr>
                <w:rFonts w:hint="eastAsia" w:ascii="仿宋" w:hAnsi="仿宋" w:eastAsia="仿宋" w:cs="仿宋"/>
                <w:sz w:val="21"/>
                <w:szCs w:val="21"/>
              </w:rPr>
            </w:pPr>
            <w:r>
              <w:rPr>
                <w:rFonts w:hint="eastAsia" w:ascii="仿宋" w:hAnsi="仿宋" w:eastAsia="仿宋" w:cs="仿宋"/>
                <w:sz w:val="21"/>
                <w:szCs w:val="21"/>
              </w:rPr>
              <w:t>0.8926</w:t>
            </w:r>
          </w:p>
        </w:tc>
        <w:tc>
          <w:tcPr>
            <w:tcW w:w="1750" w:type="dxa"/>
            <w:tcBorders>
              <w:top w:val="single" w:color="000000" w:sz="4" w:space="0"/>
              <w:left w:val="single" w:color="000000" w:sz="4" w:space="0"/>
              <w:bottom w:val="single" w:color="000000" w:sz="4" w:space="0"/>
              <w:right w:val="single" w:color="000000" w:sz="4" w:space="0"/>
            </w:tcBorders>
            <w:vAlign w:val="center"/>
          </w:tcPr>
          <w:p w14:paraId="6B7EA350">
            <w:pPr>
              <w:pStyle w:val="72"/>
              <w:rPr>
                <w:rFonts w:hint="eastAsia" w:ascii="仿宋" w:hAnsi="仿宋" w:eastAsia="仿宋" w:cs="仿宋"/>
                <w:sz w:val="21"/>
                <w:szCs w:val="21"/>
              </w:rPr>
            </w:pPr>
            <w:r>
              <w:rPr>
                <w:rFonts w:hint="eastAsia" w:ascii="仿宋" w:hAnsi="仿宋" w:eastAsia="仿宋" w:cs="仿宋"/>
                <w:sz w:val="21"/>
                <w:szCs w:val="21"/>
              </w:rPr>
              <w:t>0.0512</w:t>
            </w:r>
          </w:p>
        </w:tc>
        <w:tc>
          <w:tcPr>
            <w:tcW w:w="1819" w:type="dxa"/>
            <w:tcBorders>
              <w:top w:val="single" w:color="000000" w:sz="4" w:space="0"/>
              <w:left w:val="single" w:color="000000" w:sz="4" w:space="0"/>
              <w:bottom w:val="single" w:color="000000" w:sz="4" w:space="0"/>
              <w:right w:val="single" w:color="000000" w:sz="4" w:space="0"/>
            </w:tcBorders>
            <w:vAlign w:val="center"/>
          </w:tcPr>
          <w:p w14:paraId="744C298C">
            <w:pPr>
              <w:pStyle w:val="72"/>
              <w:rPr>
                <w:rFonts w:hint="eastAsia" w:ascii="仿宋" w:hAnsi="仿宋" w:eastAsia="仿宋" w:cs="仿宋"/>
                <w:sz w:val="21"/>
                <w:szCs w:val="21"/>
              </w:rPr>
            </w:pPr>
            <w:r>
              <w:rPr>
                <w:rFonts w:hint="eastAsia" w:ascii="仿宋" w:hAnsi="仿宋" w:eastAsia="仿宋" w:cs="仿宋"/>
                <w:sz w:val="21"/>
                <w:szCs w:val="21"/>
              </w:rPr>
              <w:t>5.7777</w:t>
            </w:r>
          </w:p>
        </w:tc>
        <w:tc>
          <w:tcPr>
            <w:tcW w:w="1062" w:type="dxa"/>
            <w:tcBorders>
              <w:top w:val="single" w:color="000000" w:sz="4" w:space="0"/>
              <w:left w:val="single" w:color="000000" w:sz="4" w:space="0"/>
              <w:bottom w:val="single" w:color="000000" w:sz="4" w:space="0"/>
              <w:right w:val="single" w:color="000000" w:sz="4" w:space="0"/>
            </w:tcBorders>
            <w:vAlign w:val="center"/>
          </w:tcPr>
          <w:p w14:paraId="28E2D8DF">
            <w:pPr>
              <w:pStyle w:val="72"/>
              <w:rPr>
                <w:rFonts w:hint="eastAsia" w:ascii="仿宋" w:hAnsi="仿宋" w:eastAsia="仿宋" w:cs="仿宋"/>
                <w:sz w:val="21"/>
                <w:szCs w:val="21"/>
              </w:rPr>
            </w:pPr>
            <w:r>
              <w:rPr>
                <w:rFonts w:hint="eastAsia" w:ascii="仿宋" w:hAnsi="仿宋" w:eastAsia="仿宋" w:cs="仿宋"/>
                <w:sz w:val="21"/>
                <w:szCs w:val="21"/>
              </w:rPr>
              <w:t>6.7215</w:t>
            </w:r>
          </w:p>
        </w:tc>
      </w:tr>
    </w:tbl>
    <w:p w14:paraId="10ED73CE">
      <w:pPr>
        <w:pStyle w:val="4"/>
        <w:ind w:firstLine="602"/>
        <w:rPr>
          <w:rFonts w:ascii="Times New Roman" w:hAnsi="Times New Roman"/>
        </w:rPr>
      </w:pPr>
      <w:bookmarkStart w:id="85" w:name="_Toc211790748"/>
      <w:bookmarkStart w:id="86" w:name="_Toc215692440"/>
      <w:bookmarkStart w:id="87" w:name="_Toc215842128"/>
      <w:bookmarkStart w:id="88" w:name="_Toc26922"/>
      <w:r>
        <w:rPr>
          <w:rFonts w:ascii="Times New Roman" w:hAnsi="Times New Roman"/>
        </w:rPr>
        <w:t>五、矿区生态状况</w:t>
      </w:r>
      <w:bookmarkEnd w:id="85"/>
      <w:bookmarkEnd w:id="86"/>
      <w:bookmarkEnd w:id="87"/>
      <w:bookmarkEnd w:id="88"/>
    </w:p>
    <w:p w14:paraId="00807258">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矿区内及评估区范围内无自然保护地、世界自然遗产、生态保护红线等重要生态敏感区，无国家及地方重点保护野生动植物名录所列的物种、古树名木等具有较高保护价值或保护要求的物种种类。</w:t>
      </w:r>
    </w:p>
    <w:p w14:paraId="5AAF388A">
      <w:pPr>
        <w:spacing w:line="360" w:lineRule="auto"/>
        <w:ind w:firstLine="560"/>
        <w:rPr>
          <w:rFonts w:hint="eastAsia" w:ascii="宋体" w:hAnsi="宋体" w:eastAsia="宋体" w:cs="宋体"/>
          <w:highlight w:val="none"/>
        </w:rPr>
      </w:pPr>
      <w:r>
        <w:rPr>
          <w:rFonts w:hint="eastAsia" w:ascii="宋体" w:hAnsi="宋体" w:eastAsia="宋体" w:cs="宋体"/>
          <w:highlight w:val="none"/>
        </w:rPr>
        <w:t>1.矿区生态系统群落特征</w:t>
      </w:r>
    </w:p>
    <w:p w14:paraId="0F18E42C">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矿区地处长白山植物区，属温带针阔混交林生态系统，森林资源丰富，全区林业用地占比达 78.41%，森林覆盖率 72.5%，为矿区生态修复提供了天然的物种基因库。区域植物群落具有典型的长白山山地植被特征，具体表现为：</w:t>
      </w:r>
    </w:p>
    <w:p w14:paraId="48F6295A">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1）植物区系组成：地表植被主要为针阔叶混交林，其中乔木层以红松、云冷杉、胡桃楸、水曲柳、桦树、落叶松等多个树种为主；灌木层常见暴马丁香、刺五加、越橘属等；草本植被的主要种类由蕨菜、蒿类、沙草、羊胡草、木贼等组成。</w:t>
      </w:r>
    </w:p>
    <w:p w14:paraId="269D3278">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（2）群落结构特征：自然状态下呈 “乔木层 - 灌木层 - 草本层” 三层复合结构，针阔混交特征明显，如红松与胡桃楸形成的混交群落，具有较强的水土保持、涵养水源及抗干扰能力。</w:t>
      </w:r>
    </w:p>
    <w:p w14:paraId="77A5F816">
      <w:pPr>
        <w:pStyle w:val="18"/>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2.矿区动物群落特征</w:t>
      </w:r>
    </w:p>
    <w:p w14:paraId="352B63AC">
      <w:pPr>
        <w:spacing w:line="360" w:lineRule="auto"/>
        <w:ind w:firstLine="560"/>
        <w:jc w:val="both"/>
        <w:rPr>
          <w:rFonts w:hint="eastAsia" w:ascii="宋体" w:hAnsi="宋体" w:eastAsia="宋体" w:cs="宋体"/>
          <w:szCs w:val="28"/>
          <w:highlight w:val="none"/>
        </w:rPr>
      </w:pPr>
      <w:r>
        <w:rPr>
          <w:rFonts w:hint="eastAsia" w:ascii="宋体" w:hAnsi="宋体" w:eastAsia="宋体" w:cs="宋体"/>
          <w:szCs w:val="28"/>
          <w:highlight w:val="none"/>
        </w:rPr>
        <w:t>矿区内及评估区范围出现过的物种主要包括野兔、野猪等野生动物。</w:t>
      </w:r>
    </w:p>
    <w:p w14:paraId="5C9B84BD">
      <w:pPr>
        <w:spacing w:line="360" w:lineRule="auto"/>
        <w:ind w:firstLine="560"/>
        <w:jc w:val="both"/>
        <w:rPr>
          <w:rFonts w:hint="eastAsia" w:ascii="宋体" w:hAnsi="宋体" w:eastAsia="宋体" w:cs="宋体"/>
          <w:szCs w:val="28"/>
          <w:highlight w:val="none"/>
        </w:rPr>
      </w:pPr>
      <w:r>
        <w:rPr>
          <w:rFonts w:hint="eastAsia" w:ascii="宋体" w:hAnsi="宋体" w:eastAsia="宋体" w:cs="宋体"/>
          <w:szCs w:val="28"/>
          <w:highlight w:val="none"/>
        </w:rPr>
        <w:t>（1）这些动物在白山市的生态环境中频繁出现，表明该地区的生态环境得到了显著改善，为野生动物提供了丰富的栖息地和食物来源。</w:t>
      </w:r>
    </w:p>
    <w:p w14:paraId="55403CE5">
      <w:pPr>
        <w:spacing w:line="360" w:lineRule="auto"/>
        <w:ind w:firstLine="560"/>
        <w:jc w:val="both"/>
        <w:rPr>
          <w:rFonts w:hint="eastAsia" w:ascii="宋体" w:hAnsi="宋体" w:eastAsia="宋体" w:cs="宋体"/>
          <w:szCs w:val="28"/>
          <w:highlight w:val="none"/>
        </w:rPr>
      </w:pPr>
      <w:r>
        <w:rPr>
          <w:rFonts w:hint="eastAsia" w:ascii="宋体" w:hAnsi="宋体" w:eastAsia="宋体" w:cs="宋体"/>
          <w:szCs w:val="28"/>
          <w:highlight w:val="none"/>
        </w:rPr>
        <w:t>（2）动物群落中的许多物种具有较强的生态适应性，能够在不同的生态环境中生存和繁殖。这种适应性使得它们能够在气候变化和环境变化等不利条件下生存下来，从而维持了该地区生物多样性的稳定性。</w:t>
      </w:r>
    </w:p>
    <w:p w14:paraId="1C6D0F29">
      <w:pPr>
        <w:spacing w:line="360" w:lineRule="auto"/>
        <w:ind w:firstLine="560"/>
        <w:rPr>
          <w:rFonts w:hint="eastAsia" w:ascii="宋体" w:hAnsi="宋体" w:eastAsia="宋体" w:cs="宋体"/>
          <w:highlight w:val="none"/>
        </w:rPr>
      </w:pPr>
      <w:r>
        <w:rPr>
          <w:rFonts w:hint="eastAsia" w:ascii="宋体" w:hAnsi="宋体" w:eastAsia="宋体" w:cs="宋体"/>
          <w:highlight w:val="none"/>
        </w:rPr>
        <w:t>3.已损毁土地生态状况</w:t>
      </w:r>
    </w:p>
    <w:p w14:paraId="1EEB55F0">
      <w:pPr>
        <w:pStyle w:val="15"/>
        <w:spacing w:line="360" w:lineRule="auto"/>
        <w:ind w:firstLine="560"/>
        <w:rPr>
          <w:rFonts w:hint="eastAsia" w:ascii="宋体" w:hAnsi="宋体" w:eastAsia="宋体" w:cs="宋体"/>
          <w:highlight w:val="none"/>
        </w:rPr>
      </w:pPr>
      <w:r>
        <w:rPr>
          <w:rFonts w:hint="eastAsia" w:ascii="宋体" w:hAnsi="宋体" w:eastAsia="宋体" w:cs="宋体"/>
          <w:highlight w:val="none"/>
        </w:rPr>
        <w:t>（1）矿区生态系统结构破坏情况</w:t>
      </w:r>
    </w:p>
    <w:p w14:paraId="454C9AF3">
      <w:pPr>
        <w:spacing w:line="360" w:lineRule="auto"/>
        <w:ind w:firstLine="560"/>
        <w:rPr>
          <w:rFonts w:hint="eastAsia" w:ascii="宋体" w:hAnsi="宋体" w:eastAsia="宋体" w:cs="宋体"/>
          <w:highlight w:val="none"/>
        </w:rPr>
      </w:pPr>
      <w:r>
        <w:rPr>
          <w:rFonts w:hint="eastAsia" w:ascii="宋体" w:hAnsi="宋体" w:eastAsia="宋体" w:cs="宋体"/>
          <w:highlight w:val="none"/>
        </w:rPr>
        <w:t xml:space="preserve">受矿山长期开采活动，对当地原生温带针阔混交林生态系统造成系统性破坏，原有生态结构的完整性与连续性被彻底打破，具体体现为以下三方面：​    </w:t>
      </w:r>
      <w:r>
        <w:rPr>
          <w:rFonts w:hint="eastAsia" w:ascii="宋体" w:hAnsi="宋体" w:eastAsia="宋体" w:cs="宋体"/>
          <w:highlight w:val="none"/>
        </w:rPr>
        <w:fldChar w:fldCharType="begin"/>
      </w:r>
      <w:r>
        <w:rPr>
          <w:rFonts w:hint="eastAsia" w:ascii="宋体" w:hAnsi="宋体" w:eastAsia="宋体" w:cs="宋体"/>
          <w:highlight w:val="none"/>
        </w:rPr>
        <w:instrText xml:space="preserve"> = 1 \* GB3 </w:instrText>
      </w:r>
      <w:r>
        <w:rPr>
          <w:rFonts w:hint="eastAsia" w:ascii="宋体" w:hAnsi="宋体" w:eastAsia="宋体" w:cs="宋体"/>
          <w:highlight w:val="none"/>
        </w:rPr>
        <w:fldChar w:fldCharType="separate"/>
      </w:r>
      <w:r>
        <w:rPr>
          <w:rFonts w:hint="eastAsia" w:ascii="宋体" w:hAnsi="宋体" w:eastAsia="宋体" w:cs="宋体"/>
          <w:highlight w:val="none"/>
        </w:rPr>
        <w:t>①</w:t>
      </w:r>
      <w:r>
        <w:rPr>
          <w:rFonts w:hint="eastAsia" w:ascii="宋体" w:hAnsi="宋体" w:eastAsia="宋体" w:cs="宋体"/>
          <w:highlight w:val="none"/>
        </w:rPr>
        <w:fldChar w:fldCharType="end"/>
      </w:r>
      <w:r>
        <w:rPr>
          <w:rFonts w:hint="eastAsia" w:ascii="宋体" w:hAnsi="宋体" w:eastAsia="宋体" w:cs="宋体"/>
          <w:highlight w:val="none"/>
        </w:rPr>
        <w:t>植被群落的损毁​</w:t>
      </w:r>
    </w:p>
    <w:p w14:paraId="26E1300D">
      <w:pPr>
        <w:spacing w:line="360" w:lineRule="auto"/>
        <w:ind w:firstLine="560"/>
        <w:rPr>
          <w:rFonts w:hint="eastAsia" w:ascii="宋体" w:hAnsi="宋体" w:eastAsia="宋体" w:cs="宋体"/>
          <w:highlight w:val="none"/>
        </w:rPr>
      </w:pPr>
      <w:r>
        <w:rPr>
          <w:rFonts w:hint="eastAsia" w:ascii="宋体" w:hAnsi="宋体" w:eastAsia="宋体" w:cs="宋体"/>
          <w:highlight w:val="none"/>
        </w:rPr>
        <w:t>开采前区域以 “乔木－灌木－草本” 三层复合植被结构为主，而开采过程中通过爆破、剥离表土等作业，将原生植被完全清除，现存损毁区域无自然植被覆盖，仅在矿区边缘残留零星灌木与草本，且与周边完整植被带形成明显 “生态孤岛”，植被群落的自然演替链条断裂，无法通过自然恢复实现群落重建。</w:t>
      </w:r>
    </w:p>
    <w:p w14:paraId="27FD190C">
      <w:pPr>
        <w:spacing w:line="360" w:lineRule="auto"/>
        <w:ind w:firstLine="56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 2 \* GB3 </w:instrText>
      </w:r>
      <w:r>
        <w:rPr>
          <w:rFonts w:hint="eastAsia" w:ascii="宋体" w:hAnsi="宋体" w:eastAsia="宋体" w:cs="宋体"/>
          <w:highlight w:val="none"/>
        </w:rPr>
        <w:fldChar w:fldCharType="separate"/>
      </w:r>
      <w:r>
        <w:rPr>
          <w:rFonts w:hint="eastAsia" w:ascii="宋体" w:hAnsi="宋体" w:eastAsia="宋体" w:cs="宋体"/>
          <w:highlight w:val="none"/>
        </w:rPr>
        <w:t>②</w:t>
      </w:r>
      <w:r>
        <w:rPr>
          <w:rFonts w:hint="eastAsia" w:ascii="宋体" w:hAnsi="宋体" w:eastAsia="宋体" w:cs="宋体"/>
          <w:highlight w:val="none"/>
        </w:rPr>
        <w:fldChar w:fldCharType="end"/>
      </w:r>
      <w:r>
        <w:rPr>
          <w:rFonts w:hint="eastAsia" w:ascii="宋体" w:hAnsi="宋体" w:eastAsia="宋体" w:cs="宋体"/>
          <w:highlight w:val="none"/>
        </w:rPr>
        <w:t>土壤系统的破坏​</w:t>
      </w:r>
    </w:p>
    <w:p w14:paraId="33B6AF49">
      <w:pPr>
        <w:spacing w:line="360" w:lineRule="auto"/>
        <w:ind w:firstLine="560"/>
        <w:rPr>
          <w:rFonts w:hint="eastAsia" w:ascii="宋体" w:hAnsi="宋体" w:eastAsia="宋体" w:cs="宋体"/>
          <w:highlight w:val="none"/>
        </w:rPr>
      </w:pPr>
      <w:r>
        <w:rPr>
          <w:rFonts w:hint="eastAsia" w:ascii="宋体" w:hAnsi="宋体" w:eastAsia="宋体" w:cs="宋体"/>
          <w:highlight w:val="none"/>
        </w:rPr>
        <w:t>原生地表 30cm 厚的森林腐殖质层被完全剥离，现存基质以岩屑为主，缺乏土壤团粒结构，保水保肥能力差。​</w:t>
      </w:r>
    </w:p>
    <w:p w14:paraId="026F59C4">
      <w:pPr>
        <w:spacing w:line="360" w:lineRule="auto"/>
        <w:ind w:firstLine="56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 3 \* GB3 </w:instrText>
      </w:r>
      <w:r>
        <w:rPr>
          <w:rFonts w:hint="eastAsia" w:ascii="宋体" w:hAnsi="宋体" w:eastAsia="宋体" w:cs="宋体"/>
          <w:highlight w:val="none"/>
        </w:rPr>
        <w:fldChar w:fldCharType="separate"/>
      </w:r>
      <w:r>
        <w:rPr>
          <w:rFonts w:hint="eastAsia" w:ascii="宋体" w:hAnsi="宋体" w:eastAsia="宋体" w:cs="宋体"/>
          <w:highlight w:val="none"/>
        </w:rPr>
        <w:t>③</w:t>
      </w:r>
      <w:r>
        <w:rPr>
          <w:rFonts w:hint="eastAsia" w:ascii="宋体" w:hAnsi="宋体" w:eastAsia="宋体" w:cs="宋体"/>
          <w:highlight w:val="none"/>
        </w:rPr>
        <w:fldChar w:fldCharType="end"/>
      </w:r>
      <w:r>
        <w:rPr>
          <w:rFonts w:hint="eastAsia" w:ascii="宋体" w:hAnsi="宋体" w:eastAsia="宋体" w:cs="宋体"/>
          <w:highlight w:val="none"/>
        </w:rPr>
        <w:t>地形地貌与水文系统的改变​</w:t>
      </w:r>
    </w:p>
    <w:p w14:paraId="04D36A4E">
      <w:pPr>
        <w:spacing w:line="360" w:lineRule="auto"/>
        <w:ind w:firstLine="560"/>
        <w:rPr>
          <w:rFonts w:hint="eastAsia" w:ascii="宋体" w:hAnsi="宋体" w:eastAsia="宋体" w:cs="宋体"/>
          <w:highlight w:val="none"/>
        </w:rPr>
      </w:pPr>
      <w:r>
        <w:rPr>
          <w:rFonts w:hint="eastAsia" w:ascii="宋体" w:hAnsi="宋体" w:eastAsia="宋体" w:cs="宋体"/>
          <w:highlight w:val="none"/>
        </w:rPr>
        <w:t>露天开采形成高差约100m、坡度 35°-55° 的陡峭矿坑边坡，原有缓坡山地地貌被破坏，同时开采过程中切断了区域浅层地下水径流，导致矿区地表径流路径改变，进一步加剧了损毁区域的干旱程度，对植被恢复构成水文限制。​</w:t>
      </w:r>
    </w:p>
    <w:p w14:paraId="3DA1EB5C">
      <w:pPr>
        <w:spacing w:line="360" w:lineRule="auto"/>
        <w:ind w:firstLine="56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 4 \* GB3 </w:instrText>
      </w:r>
      <w:r>
        <w:rPr>
          <w:rFonts w:hint="eastAsia" w:ascii="宋体" w:hAnsi="宋体" w:eastAsia="宋体" w:cs="宋体"/>
          <w:highlight w:val="none"/>
        </w:rPr>
        <w:fldChar w:fldCharType="separate"/>
      </w:r>
      <w:r>
        <w:rPr>
          <w:rFonts w:hint="eastAsia" w:ascii="宋体" w:hAnsi="宋体" w:eastAsia="宋体" w:cs="宋体"/>
          <w:highlight w:val="none"/>
        </w:rPr>
        <w:t>④</w:t>
      </w:r>
      <w:r>
        <w:rPr>
          <w:rFonts w:hint="eastAsia" w:ascii="宋体" w:hAnsi="宋体" w:eastAsia="宋体" w:cs="宋体"/>
          <w:highlight w:val="none"/>
        </w:rPr>
        <w:fldChar w:fldCharType="end"/>
      </w:r>
      <w:r>
        <w:rPr>
          <w:rFonts w:hint="eastAsia" w:ascii="宋体" w:hAnsi="宋体" w:eastAsia="宋体" w:cs="宋体"/>
          <w:highlight w:val="none"/>
        </w:rPr>
        <w:t>生物栖息功能消失</w:t>
      </w:r>
    </w:p>
    <w:p w14:paraId="07CEFBA9">
      <w:pPr>
        <w:spacing w:line="360" w:lineRule="auto"/>
        <w:ind w:firstLine="560"/>
        <w:rPr>
          <w:rFonts w:hint="eastAsia" w:ascii="宋体" w:hAnsi="宋体" w:eastAsia="宋体" w:cs="宋体"/>
          <w:highlight w:val="none"/>
        </w:rPr>
      </w:pPr>
      <w:r>
        <w:rPr>
          <w:rFonts w:hint="eastAsia" w:ascii="宋体" w:hAnsi="宋体" w:eastAsia="宋体" w:cs="宋体"/>
          <w:highlight w:val="none"/>
        </w:rPr>
        <w:t>原生植被与土壤环境的破坏，导致区域内野兔、雉鸡等野生动物彻底迁移，植物 - 动物 - 微生物构成的食物链断裂，生物多样性显著降低，生态系统的自我调节能力丧失。​</w:t>
      </w:r>
    </w:p>
    <w:p w14:paraId="2A994562">
      <w:pPr>
        <w:spacing w:line="360" w:lineRule="auto"/>
        <w:ind w:firstLine="56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 5 \* GB3 </w:instrText>
      </w:r>
      <w:r>
        <w:rPr>
          <w:rFonts w:hint="eastAsia" w:ascii="宋体" w:hAnsi="宋体" w:eastAsia="宋体" w:cs="宋体"/>
          <w:highlight w:val="none"/>
        </w:rPr>
        <w:fldChar w:fldCharType="separate"/>
      </w:r>
      <w:r>
        <w:rPr>
          <w:rFonts w:hint="eastAsia" w:ascii="宋体" w:hAnsi="宋体" w:eastAsia="宋体" w:cs="宋体"/>
          <w:highlight w:val="none"/>
        </w:rPr>
        <w:t>⑤</w:t>
      </w:r>
      <w:r>
        <w:rPr>
          <w:rFonts w:hint="eastAsia" w:ascii="宋体" w:hAnsi="宋体" w:eastAsia="宋体" w:cs="宋体"/>
          <w:highlight w:val="none"/>
        </w:rPr>
        <w:fldChar w:fldCharType="end"/>
      </w:r>
      <w:r>
        <w:rPr>
          <w:rFonts w:hint="eastAsia" w:ascii="宋体" w:hAnsi="宋体" w:eastAsia="宋体" w:cs="宋体"/>
          <w:highlight w:val="none"/>
        </w:rPr>
        <w:t>景观连通性下降</w:t>
      </w:r>
    </w:p>
    <w:p w14:paraId="550782EA">
      <w:pPr>
        <w:spacing w:line="360" w:lineRule="auto"/>
        <w:ind w:firstLine="560"/>
        <w:rPr>
          <w:rFonts w:hint="eastAsia" w:ascii="宋体" w:hAnsi="宋体" w:eastAsia="宋体" w:cs="宋体"/>
          <w:highlight w:val="none"/>
        </w:rPr>
      </w:pPr>
      <w:r>
        <w:rPr>
          <w:rFonts w:hint="eastAsia" w:ascii="宋体" w:hAnsi="宋体" w:eastAsia="宋体" w:cs="宋体"/>
          <w:highlight w:val="none"/>
        </w:rPr>
        <w:t>矿区损毁区域作为 “生态断点”，阻断了周边针阔混交林等生态斑块的连通性，影响区域整体生态系统的稳定性与抗干扰能力。​</w:t>
      </w:r>
    </w:p>
    <w:p w14:paraId="1C361B55">
      <w:pPr>
        <w:spacing w:line="360" w:lineRule="auto"/>
        <w:ind w:firstLine="560"/>
        <w:rPr>
          <w:rFonts w:hint="eastAsia" w:ascii="宋体" w:hAnsi="宋体" w:eastAsia="宋体" w:cs="宋体"/>
          <w:highlight w:val="none"/>
        </w:rPr>
      </w:pPr>
      <w:r>
        <w:rPr>
          <w:rFonts w:hint="eastAsia" w:ascii="宋体" w:hAnsi="宋体" w:eastAsia="宋体" w:cs="宋体"/>
          <w:highlight w:val="none"/>
        </w:rPr>
        <w:t>（2）人工生态修复的难易程度评估​</w:t>
      </w:r>
    </w:p>
    <w:p w14:paraId="62C35AED">
      <w:pPr>
        <w:spacing w:line="360" w:lineRule="auto"/>
        <w:ind w:firstLine="560"/>
        <w:rPr>
          <w:rFonts w:hint="eastAsia" w:ascii="宋体" w:hAnsi="宋体" w:eastAsia="宋体" w:cs="宋体"/>
          <w:highlight w:val="none"/>
        </w:rPr>
      </w:pPr>
      <w:r>
        <w:rPr>
          <w:rFonts w:hint="eastAsia" w:ascii="宋体" w:hAnsi="宋体" w:eastAsia="宋体" w:cs="宋体"/>
          <w:highlight w:val="none"/>
        </w:rPr>
        <w:t>结合矿区生态退化特征与浑江区自然条件，从修复难度与可行性两方面综合评估如下：​</w:t>
      </w:r>
    </w:p>
    <w:p w14:paraId="7B842823">
      <w:pPr>
        <w:spacing w:line="360" w:lineRule="auto"/>
        <w:ind w:firstLine="56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 1 \* GB3 </w:instrText>
      </w:r>
      <w:r>
        <w:rPr>
          <w:rFonts w:hint="eastAsia" w:ascii="宋体" w:hAnsi="宋体" w:eastAsia="宋体" w:cs="宋体"/>
          <w:highlight w:val="none"/>
        </w:rPr>
        <w:fldChar w:fldCharType="separate"/>
      </w:r>
      <w:r>
        <w:rPr>
          <w:rFonts w:hint="eastAsia" w:ascii="宋体" w:hAnsi="宋体" w:eastAsia="宋体" w:cs="宋体"/>
          <w:highlight w:val="none"/>
        </w:rPr>
        <w:t>①</w:t>
      </w:r>
      <w:r>
        <w:rPr>
          <w:rFonts w:hint="eastAsia" w:ascii="宋体" w:hAnsi="宋体" w:eastAsia="宋体" w:cs="宋体"/>
          <w:highlight w:val="none"/>
        </w:rPr>
        <w:fldChar w:fldCharType="end"/>
      </w:r>
      <w:r>
        <w:rPr>
          <w:rFonts w:hint="eastAsia" w:ascii="宋体" w:hAnsi="宋体" w:eastAsia="宋体" w:cs="宋体"/>
          <w:highlight w:val="none"/>
        </w:rPr>
        <w:t>主要修复难点​</w:t>
      </w:r>
    </w:p>
    <w:p w14:paraId="1804B217">
      <w:pPr>
        <w:spacing w:line="360" w:lineRule="auto"/>
        <w:ind w:firstLine="560"/>
        <w:rPr>
          <w:rFonts w:hint="eastAsia" w:ascii="宋体" w:hAnsi="宋体" w:eastAsia="宋体" w:cs="宋体"/>
          <w:highlight w:val="none"/>
        </w:rPr>
      </w:pPr>
      <w:r>
        <w:rPr>
          <w:rFonts w:hint="eastAsia" w:ascii="宋体" w:hAnsi="宋体" w:eastAsia="宋体" w:cs="宋体"/>
          <w:highlight w:val="none"/>
        </w:rPr>
        <w:t>基质改良难度大：石灰岩碎石基质缺乏土壤有机质与团粒结构，需通过客土改良措施改善土壤条件；</w:t>
      </w:r>
    </w:p>
    <w:p w14:paraId="0730DB13">
      <w:pPr>
        <w:spacing w:line="360" w:lineRule="auto"/>
        <w:ind w:firstLine="560"/>
        <w:rPr>
          <w:rFonts w:hint="eastAsia" w:ascii="宋体" w:hAnsi="宋体" w:eastAsia="宋体" w:cs="宋体"/>
          <w:highlight w:val="none"/>
        </w:rPr>
      </w:pPr>
      <w:r>
        <w:rPr>
          <w:rFonts w:hint="eastAsia" w:ascii="宋体" w:hAnsi="宋体" w:eastAsia="宋体" w:cs="宋体"/>
          <w:highlight w:val="none"/>
        </w:rPr>
        <w:t>边坡稳定性风险高：陡峭边坡需先通过工程措施（如：危岩体清理工程）减小风险，再进行植被恢复，否则易因岩体崩塌损毁修复的生态系统；​</w:t>
      </w:r>
    </w:p>
    <w:p w14:paraId="78511CA6">
      <w:pPr>
        <w:spacing w:line="360" w:lineRule="auto"/>
        <w:ind w:firstLine="56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 2 \* GB3 </w:instrText>
      </w:r>
      <w:r>
        <w:rPr>
          <w:rFonts w:hint="eastAsia" w:ascii="宋体" w:hAnsi="宋体" w:eastAsia="宋体" w:cs="宋体"/>
          <w:highlight w:val="none"/>
        </w:rPr>
        <w:fldChar w:fldCharType="separate"/>
      </w:r>
      <w:r>
        <w:rPr>
          <w:rFonts w:hint="eastAsia" w:ascii="宋体" w:hAnsi="宋体" w:eastAsia="宋体" w:cs="宋体"/>
          <w:highlight w:val="none"/>
        </w:rPr>
        <w:t>②</w:t>
      </w:r>
      <w:r>
        <w:rPr>
          <w:rFonts w:hint="eastAsia" w:ascii="宋体" w:hAnsi="宋体" w:eastAsia="宋体" w:cs="宋体"/>
          <w:highlight w:val="none"/>
        </w:rPr>
        <w:fldChar w:fldCharType="end"/>
      </w:r>
      <w:r>
        <w:rPr>
          <w:rFonts w:hint="eastAsia" w:ascii="宋体" w:hAnsi="宋体" w:eastAsia="宋体" w:cs="宋体"/>
          <w:highlight w:val="none"/>
        </w:rPr>
        <w:t>有利修复条件</w:t>
      </w:r>
    </w:p>
    <w:p w14:paraId="5AC507B6">
      <w:pPr>
        <w:spacing w:line="360" w:lineRule="auto"/>
        <w:ind w:firstLine="560"/>
        <w:rPr>
          <w:rFonts w:hint="eastAsia" w:ascii="宋体" w:hAnsi="宋体" w:eastAsia="宋体" w:cs="宋体"/>
          <w:highlight w:val="none"/>
        </w:rPr>
      </w:pPr>
      <w:r>
        <w:rPr>
          <w:rFonts w:hint="eastAsia" w:ascii="宋体" w:hAnsi="宋体" w:eastAsia="宋体" w:cs="宋体"/>
          <w:highlight w:val="none"/>
        </w:rPr>
        <w:t>乡土物种资源丰富：浑江区丰富的温带针阔混交林物种库，为筛选适生植物提供了基础，可降低外来物种入侵风险；​</w:t>
      </w:r>
    </w:p>
    <w:p w14:paraId="53C5B140">
      <w:pPr>
        <w:spacing w:line="360" w:lineRule="auto"/>
        <w:ind w:firstLine="560"/>
        <w:rPr>
          <w:rFonts w:hint="eastAsia" w:ascii="宋体" w:hAnsi="宋体" w:eastAsia="宋体" w:cs="宋体"/>
          <w:highlight w:val="none"/>
        </w:rPr>
      </w:pPr>
      <w:r>
        <w:rPr>
          <w:rFonts w:hint="eastAsia" w:ascii="宋体" w:hAnsi="宋体" w:eastAsia="宋体" w:cs="宋体"/>
          <w:highlight w:val="none"/>
        </w:rPr>
        <w:t>气候条件适宜：</w:t>
      </w:r>
      <w:r>
        <w:rPr>
          <w:rFonts w:hint="eastAsia" w:ascii="宋体" w:hAnsi="宋体" w:eastAsia="宋体" w:cs="宋体"/>
          <w:kern w:val="0"/>
          <w:szCs w:val="28"/>
          <w:highlight w:val="none"/>
        </w:rPr>
        <w:t>多年平均降雨量850mm，年平均相对湿度为70%，</w:t>
      </w:r>
      <w:r>
        <w:rPr>
          <w:rFonts w:hint="eastAsia" w:ascii="宋体" w:hAnsi="宋体" w:eastAsia="宋体" w:cs="宋体"/>
          <w:highlight w:val="none"/>
        </w:rPr>
        <w:t>满足多数乡土乔木、灌木的生长需求，修复后期可依靠自然降水维持群落稳定；​</w:t>
      </w:r>
    </w:p>
    <w:p w14:paraId="622DBFD0">
      <w:pPr>
        <w:spacing w:line="360" w:lineRule="auto"/>
        <w:ind w:firstLine="560"/>
        <w:rPr>
          <w:rFonts w:hint="eastAsia" w:ascii="宋体" w:hAnsi="宋体" w:eastAsia="宋体" w:cs="宋体"/>
          <w:highlight w:val="none"/>
        </w:rPr>
      </w:pPr>
      <w:r>
        <w:rPr>
          <w:rFonts w:hint="eastAsia" w:ascii="宋体" w:hAnsi="宋体" w:eastAsia="宋体" w:cs="宋体"/>
          <w:highlight w:val="none"/>
        </w:rPr>
        <w:t>政策与实践支撑：地方政府对矿山生态修复的政策支持与本地类似石灰岩矿修复经验，为修复方案提供了政策保障与技术参考。​</w:t>
      </w:r>
    </w:p>
    <w:p w14:paraId="1024670E">
      <w:pPr>
        <w:spacing w:line="360" w:lineRule="auto"/>
        <w:ind w:firstLine="560"/>
        <w:rPr>
          <w:rFonts w:hint="eastAsia" w:ascii="宋体" w:hAnsi="宋体" w:eastAsia="宋体" w:cs="宋体"/>
          <w:highlight w:val="none"/>
        </w:rPr>
      </w:pPr>
      <w:r>
        <w:rPr>
          <w:rFonts w:hint="eastAsia" w:ascii="宋体" w:hAnsi="宋体" w:eastAsia="宋体" w:cs="宋体"/>
          <w:highlight w:val="none"/>
        </w:rPr>
        <w:t>综上，该矿山已损毁土地的生态修复属于 “中等难度 - 可实现” 级别，需通过 “土壤重铸+植被重建” 的综合技术路线，分阶段推进修复工作，才能实现生态系统的逐步恢复与稳定。</w:t>
      </w:r>
    </w:p>
    <w:p w14:paraId="5F924B6B">
      <w:pPr>
        <w:pStyle w:val="4"/>
        <w:ind w:firstLine="602"/>
        <w:rPr>
          <w:rFonts w:ascii="Times New Roman" w:hAnsi="Times New Roman"/>
        </w:rPr>
      </w:pPr>
      <w:bookmarkStart w:id="89" w:name="_Toc215692441"/>
      <w:bookmarkStart w:id="90" w:name="_Toc215842129"/>
      <w:bookmarkStart w:id="91" w:name="_Toc211790749"/>
      <w:bookmarkStart w:id="92" w:name="_Toc20452"/>
      <w:r>
        <w:rPr>
          <w:rFonts w:ascii="Times New Roman" w:hAnsi="Times New Roman"/>
        </w:rPr>
        <w:t>六、矿区及周边人类重大工程活动</w:t>
      </w:r>
      <w:bookmarkEnd w:id="89"/>
      <w:bookmarkEnd w:id="90"/>
      <w:bookmarkEnd w:id="91"/>
      <w:bookmarkEnd w:id="92"/>
    </w:p>
    <w:p w14:paraId="0A641EB7">
      <w:pPr>
        <w:spacing w:line="360" w:lineRule="auto"/>
        <w:ind w:firstLine="560"/>
        <w:rPr>
          <w:rFonts w:hint="eastAsia" w:ascii="宋体" w:hAnsi="宋体" w:eastAsia="宋体" w:cs="宋体"/>
          <w:szCs w:val="28"/>
        </w:rPr>
      </w:pPr>
      <w:r>
        <w:rPr>
          <w:rFonts w:hint="eastAsia" w:ascii="宋体" w:hAnsi="宋体" w:eastAsia="宋体" w:cs="宋体"/>
          <w:szCs w:val="28"/>
        </w:rPr>
        <w:t>评估区内人类工程活动以矿山采矿为主，矿山建设破坏了林地，对地质环境影响较大，破坏地质环境的人类工程活动较强烈。</w:t>
      </w:r>
    </w:p>
    <w:p w14:paraId="3DFB19F6">
      <w:pPr>
        <w:spacing w:line="360" w:lineRule="auto"/>
        <w:ind w:firstLine="560"/>
        <w:rPr>
          <w:rFonts w:hint="eastAsia" w:ascii="宋体" w:hAnsi="宋体" w:eastAsia="宋体" w:cs="宋体"/>
          <w:szCs w:val="28"/>
        </w:rPr>
      </w:pPr>
      <w:r>
        <w:rPr>
          <w:rFonts w:hint="eastAsia" w:ascii="宋体" w:hAnsi="宋体" w:eastAsia="宋体" w:cs="宋体"/>
          <w:szCs w:val="28"/>
        </w:rPr>
        <w:t>白山市盛泰矿业有限公司采石场一矿周围相邻采矿权有4个，分别为东北侧的白山市盛泰矿业有限公司采石场三矿、白山市盛泰矿业有限公司采石场五矿、白山市盛泰矿业有限公司采石场六矿、白山市盛泰矿业有限公司采石场七矿。以上四个矿山及一矿全部为白山市盛泰矿业有限公司下属分支矿山，在生产、生态修复方面没有影响。</w:t>
      </w:r>
    </w:p>
    <w:p w14:paraId="651FD725">
      <w:pPr>
        <w:spacing w:line="360" w:lineRule="auto"/>
        <w:ind w:firstLine="560"/>
        <w:rPr>
          <w:rFonts w:hint="eastAsia" w:ascii="宋体" w:hAnsi="宋体" w:eastAsia="宋体" w:cs="宋体"/>
          <w:szCs w:val="28"/>
        </w:rPr>
      </w:pPr>
      <w:r>
        <w:rPr>
          <w:rFonts w:hint="eastAsia" w:ascii="宋体" w:hAnsi="宋体" w:eastAsia="宋体" w:cs="宋体"/>
          <w:szCs w:val="28"/>
        </w:rPr>
        <w:t>在矿山北侧有村村通公路通过，矿山通过此公路与外界相通；矿山通过此道路外运料石。本矿区周边无村屯等居民聚集区，人类生活活动对本矿山不产生影响。</w:t>
      </w:r>
    </w:p>
    <w:p w14:paraId="118D8C0C">
      <w:pPr>
        <w:pStyle w:val="15"/>
        <w:spacing w:line="240" w:lineRule="auto"/>
        <w:ind w:firstLine="0" w:firstLineChars="0"/>
      </w:pPr>
      <w:r>
        <w:drawing>
          <wp:inline distT="0" distB="0" distL="0" distR="0">
            <wp:extent cx="5274310" cy="5274310"/>
            <wp:effectExtent l="0" t="0" r="2540" b="2540"/>
            <wp:docPr id="2101158502" name="图片 13"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158502" name="图片 13" descr="图形用户界面, 应用程序&#10;&#10;AI 生成的内容可能不正确。"/>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p>
    <w:p w14:paraId="7E426785">
      <w:pPr>
        <w:pStyle w:val="66"/>
        <w:bidi w:val="0"/>
        <w:rPr>
          <w:rFonts w:ascii="Times New Roman" w:hAnsi="Times New Roman"/>
        </w:rPr>
      </w:pPr>
      <w:r>
        <w:t>图2-</w:t>
      </w:r>
      <w:r>
        <w:rPr>
          <w:rFonts w:hint="eastAsia"/>
        </w:rPr>
        <w:t>6</w:t>
      </w:r>
      <w:r>
        <w:t xml:space="preserve"> </w:t>
      </w:r>
      <w:r>
        <w:rPr>
          <w:rFonts w:hint="eastAsia"/>
        </w:rPr>
        <w:t>项目区</w:t>
      </w:r>
      <w:r>
        <w:t>周边人类工程活动分布图</w:t>
      </w:r>
    </w:p>
    <w:p w14:paraId="548A5E3D">
      <w:pPr>
        <w:pStyle w:val="4"/>
        <w:ind w:firstLine="602"/>
        <w:rPr>
          <w:rFonts w:ascii="Times New Roman" w:hAnsi="Times New Roman"/>
        </w:rPr>
      </w:pPr>
      <w:bookmarkStart w:id="93" w:name="_Toc215842130"/>
      <w:bookmarkStart w:id="94" w:name="_Toc215692442"/>
      <w:bookmarkStart w:id="95" w:name="_Toc211790750"/>
      <w:bookmarkStart w:id="96" w:name="_Toc18724"/>
      <w:r>
        <w:rPr>
          <w:rFonts w:ascii="Times New Roman" w:hAnsi="Times New Roman"/>
        </w:rPr>
        <w:t>七、矿区生态修复工作情况</w:t>
      </w:r>
      <w:bookmarkEnd w:id="93"/>
      <w:bookmarkEnd w:id="94"/>
      <w:bookmarkEnd w:id="95"/>
      <w:bookmarkEnd w:id="96"/>
    </w:p>
    <w:p w14:paraId="5B4E2CFD">
      <w:pPr>
        <w:ind w:firstLine="560"/>
        <w:jc w:val="both"/>
        <w:rPr>
          <w:rFonts w:hint="eastAsia" w:ascii="宋体" w:hAnsi="宋体" w:eastAsia="宋体" w:cs="宋体"/>
          <w:szCs w:val="28"/>
        </w:rPr>
      </w:pPr>
      <w:r>
        <w:rPr>
          <w:rFonts w:hint="eastAsia" w:ascii="宋体" w:hAnsi="宋体" w:eastAsia="宋体" w:cs="宋体"/>
          <w:szCs w:val="28"/>
        </w:rPr>
        <w:t>依据前述，自盛泰一矿生产以来，完成的治理工程主要为表土剥离、表土堆场挡墙建设以及部分工业场地的复垦工程。</w:t>
      </w:r>
    </w:p>
    <w:p w14:paraId="6120D627">
      <w:pPr>
        <w:ind w:firstLine="560"/>
        <w:jc w:val="both"/>
        <w:rPr>
          <w:rFonts w:hint="eastAsia" w:ascii="宋体" w:hAnsi="宋体" w:eastAsia="宋体" w:cs="宋体"/>
        </w:rPr>
      </w:pPr>
      <w:r>
        <w:rPr>
          <w:rFonts w:hint="eastAsia" w:ascii="宋体" w:hAnsi="宋体" w:eastAsia="宋体" w:cs="宋体"/>
          <w:szCs w:val="28"/>
        </w:rPr>
        <w:t>完成工程量包括：剥离表土</w:t>
      </w:r>
      <w:r>
        <w:rPr>
          <w:rFonts w:hint="eastAsia" w:ascii="宋体" w:hAnsi="宋体" w:eastAsia="宋体" w:cs="宋体"/>
        </w:rPr>
        <w:t>3200m³、编织袋挡土墙50m³，回填表土340m³，栽植乔木（云杉）284株。目前恢复效果良好，为日后复垦提供了宝贵经验，具体完成情况见前言第一节第四小节。</w:t>
      </w:r>
    </w:p>
    <w:p w14:paraId="43C473C1">
      <w:pPr>
        <w:pStyle w:val="4"/>
        <w:ind w:firstLine="602"/>
        <w:rPr>
          <w:rFonts w:ascii="Times New Roman" w:hAnsi="Times New Roman"/>
        </w:rPr>
      </w:pPr>
      <w:bookmarkStart w:id="97" w:name="_Toc215692443"/>
      <w:bookmarkStart w:id="98" w:name="_Toc211790751"/>
      <w:bookmarkStart w:id="99" w:name="_Toc215842131"/>
      <w:bookmarkStart w:id="100" w:name="_Toc3984"/>
      <w:r>
        <w:rPr>
          <w:rFonts w:ascii="Times New Roman" w:hAnsi="Times New Roman"/>
        </w:rPr>
        <w:t>八、矿区基本情况调查指标</w:t>
      </w:r>
      <w:bookmarkEnd w:id="97"/>
      <w:bookmarkEnd w:id="98"/>
      <w:bookmarkEnd w:id="99"/>
      <w:bookmarkEnd w:id="100"/>
    </w:p>
    <w:p w14:paraId="3700A6FA">
      <w:pPr>
        <w:ind w:firstLine="560"/>
        <w:jc w:val="both"/>
        <w:rPr>
          <w:rFonts w:hint="eastAsia" w:ascii="宋体" w:hAnsi="宋体" w:eastAsia="宋体" w:cs="宋体"/>
          <w:szCs w:val="28"/>
        </w:rPr>
      </w:pPr>
      <w:r>
        <w:rPr>
          <w:rFonts w:hint="eastAsia" w:ascii="宋体" w:hAnsi="宋体" w:eastAsia="宋体" w:cs="宋体"/>
          <w:szCs w:val="28"/>
          <w:lang w:val="en-US" w:eastAsia="zh-CN"/>
        </w:rPr>
        <w:t>盛泰一矿</w:t>
      </w:r>
      <w:r>
        <w:rPr>
          <w:rFonts w:hint="eastAsia" w:ascii="宋体" w:hAnsi="宋体" w:eastAsia="宋体" w:cs="宋体"/>
          <w:szCs w:val="28"/>
        </w:rPr>
        <w:t>为生产矿山，开采中对矿区进行生态修复监测，具体见表2-4。</w:t>
      </w:r>
    </w:p>
    <w:p w14:paraId="2F12A5C7">
      <w:pPr>
        <w:pStyle w:val="57"/>
        <w:rPr>
          <w:rFonts w:ascii="Times New Roman" w:hAnsi="Times New Roman" w:eastAsia="黑体"/>
        </w:rPr>
      </w:pPr>
    </w:p>
    <w:p w14:paraId="70A31C8C">
      <w:pPr>
        <w:pStyle w:val="57"/>
        <w:rPr>
          <w:rFonts w:ascii="Times New Roman" w:hAnsi="Times New Roman" w:eastAsia="黑体"/>
        </w:rPr>
      </w:pPr>
    </w:p>
    <w:p w14:paraId="71812525">
      <w:pPr>
        <w:pStyle w:val="57"/>
        <w:rPr>
          <w:rFonts w:ascii="Times New Roman" w:hAnsi="Times New Roman" w:eastAsia="黑体"/>
        </w:rPr>
      </w:pPr>
    </w:p>
    <w:p w14:paraId="796E9EC7">
      <w:pPr>
        <w:pStyle w:val="57"/>
        <w:bidi w:val="0"/>
      </w:pPr>
      <w:r>
        <w:t>表2-4 矿区开采中生态修复监测内容与监测指标表</w:t>
      </w:r>
    </w:p>
    <w:tbl>
      <w:tblPr>
        <w:tblStyle w:val="42"/>
        <w:tblW w:w="5000" w:type="pct"/>
        <w:jc w:val="center"/>
        <w:tblLayout w:type="autofit"/>
        <w:tblCellMar>
          <w:top w:w="0" w:type="dxa"/>
          <w:left w:w="108" w:type="dxa"/>
          <w:bottom w:w="0" w:type="dxa"/>
          <w:right w:w="108" w:type="dxa"/>
        </w:tblCellMar>
      </w:tblPr>
      <w:tblGrid>
        <w:gridCol w:w="1393"/>
        <w:gridCol w:w="1393"/>
        <w:gridCol w:w="2167"/>
        <w:gridCol w:w="1393"/>
        <w:gridCol w:w="1876"/>
        <w:gridCol w:w="1348"/>
      </w:tblGrid>
      <w:tr w14:paraId="35BE83F7">
        <w:trPr>
          <w:trHeight w:val="285" w:hRule="atLeast"/>
          <w:jc w:val="center"/>
        </w:trPr>
        <w:tc>
          <w:tcPr>
            <w:tcW w:w="1456" w:type="pct"/>
            <w:gridSpan w:val="2"/>
            <w:tcBorders>
              <w:top w:val="single" w:color="000000" w:sz="4" w:space="0"/>
              <w:left w:val="single" w:color="000000" w:sz="4" w:space="0"/>
              <w:bottom w:val="single" w:color="000000" w:sz="4" w:space="0"/>
              <w:right w:val="single" w:color="000000" w:sz="4" w:space="0"/>
            </w:tcBorders>
            <w:vAlign w:val="center"/>
          </w:tcPr>
          <w:p w14:paraId="23CE302E">
            <w:pPr>
              <w:pStyle w:val="72"/>
              <w:rPr>
                <w:rFonts w:hint="eastAsia" w:ascii="仿宋" w:hAnsi="仿宋" w:eastAsia="仿宋" w:cs="仿宋"/>
                <w:sz w:val="21"/>
                <w:szCs w:val="21"/>
              </w:rPr>
            </w:pPr>
            <w:r>
              <w:rPr>
                <w:rFonts w:hint="eastAsia" w:ascii="仿宋" w:hAnsi="仿宋" w:eastAsia="仿宋" w:cs="仿宋"/>
                <w:sz w:val="21"/>
                <w:szCs w:val="21"/>
              </w:rPr>
              <w:t>监测对象</w:t>
            </w:r>
          </w:p>
        </w:tc>
        <w:tc>
          <w:tcPr>
            <w:tcW w:w="1132" w:type="pct"/>
            <w:tcBorders>
              <w:top w:val="single" w:color="000000" w:sz="4" w:space="0"/>
              <w:left w:val="single" w:color="000000" w:sz="4" w:space="0"/>
              <w:bottom w:val="single" w:color="000000" w:sz="4" w:space="0"/>
              <w:right w:val="single" w:color="000000" w:sz="4" w:space="0"/>
            </w:tcBorders>
            <w:vAlign w:val="center"/>
          </w:tcPr>
          <w:p w14:paraId="381B202A">
            <w:pPr>
              <w:pStyle w:val="72"/>
              <w:rPr>
                <w:rFonts w:hint="eastAsia" w:ascii="仿宋" w:hAnsi="仿宋" w:eastAsia="仿宋" w:cs="仿宋"/>
                <w:sz w:val="21"/>
                <w:szCs w:val="21"/>
              </w:rPr>
            </w:pPr>
            <w:r>
              <w:rPr>
                <w:rFonts w:hint="eastAsia" w:ascii="仿宋" w:hAnsi="仿宋" w:eastAsia="仿宋" w:cs="仿宋"/>
                <w:sz w:val="21"/>
                <w:szCs w:val="21"/>
              </w:rPr>
              <w:t>监测内容</w:t>
            </w:r>
          </w:p>
        </w:tc>
        <w:tc>
          <w:tcPr>
            <w:tcW w:w="728" w:type="pct"/>
            <w:tcBorders>
              <w:top w:val="single" w:color="000000" w:sz="4" w:space="0"/>
              <w:left w:val="single" w:color="000000" w:sz="4" w:space="0"/>
              <w:bottom w:val="single" w:color="000000" w:sz="4" w:space="0"/>
              <w:right w:val="single" w:color="000000" w:sz="4" w:space="0"/>
            </w:tcBorders>
            <w:vAlign w:val="center"/>
          </w:tcPr>
          <w:p w14:paraId="03ADC1BB">
            <w:pPr>
              <w:pStyle w:val="72"/>
              <w:rPr>
                <w:rFonts w:hint="eastAsia" w:ascii="仿宋" w:hAnsi="仿宋" w:eastAsia="仿宋" w:cs="仿宋"/>
                <w:sz w:val="21"/>
                <w:szCs w:val="21"/>
              </w:rPr>
            </w:pPr>
            <w:r>
              <w:rPr>
                <w:rFonts w:hint="eastAsia" w:ascii="仿宋" w:hAnsi="仿宋" w:eastAsia="仿宋" w:cs="仿宋"/>
                <w:sz w:val="21"/>
                <w:szCs w:val="21"/>
              </w:rPr>
              <w:t>监测指标</w:t>
            </w:r>
          </w:p>
        </w:tc>
        <w:tc>
          <w:tcPr>
            <w:tcW w:w="980" w:type="pct"/>
            <w:tcBorders>
              <w:top w:val="single" w:color="000000" w:sz="4" w:space="0"/>
              <w:left w:val="single" w:color="000000" w:sz="4" w:space="0"/>
              <w:bottom w:val="single" w:color="000000" w:sz="4" w:space="0"/>
              <w:right w:val="single" w:color="000000" w:sz="4" w:space="0"/>
            </w:tcBorders>
            <w:vAlign w:val="center"/>
          </w:tcPr>
          <w:p w14:paraId="3BEDC793">
            <w:pPr>
              <w:pStyle w:val="72"/>
              <w:rPr>
                <w:rFonts w:hint="eastAsia" w:ascii="仿宋" w:hAnsi="仿宋" w:eastAsia="仿宋" w:cs="仿宋"/>
                <w:sz w:val="21"/>
                <w:szCs w:val="21"/>
              </w:rPr>
            </w:pPr>
            <w:r>
              <w:rPr>
                <w:rFonts w:hint="eastAsia" w:ascii="仿宋" w:hAnsi="仿宋" w:eastAsia="仿宋" w:cs="仿宋"/>
                <w:sz w:val="21"/>
                <w:szCs w:val="21"/>
              </w:rPr>
              <w:t>监测方法</w:t>
            </w:r>
          </w:p>
        </w:tc>
        <w:tc>
          <w:tcPr>
            <w:tcW w:w="704" w:type="pct"/>
            <w:tcBorders>
              <w:top w:val="single" w:color="000000" w:sz="4" w:space="0"/>
              <w:left w:val="single" w:color="000000" w:sz="4" w:space="0"/>
              <w:bottom w:val="single" w:color="000000" w:sz="4" w:space="0"/>
              <w:right w:val="single" w:color="000000" w:sz="4" w:space="0"/>
            </w:tcBorders>
            <w:vAlign w:val="center"/>
          </w:tcPr>
          <w:p w14:paraId="2C0E256D">
            <w:pPr>
              <w:pStyle w:val="72"/>
              <w:rPr>
                <w:rFonts w:hint="eastAsia" w:ascii="仿宋" w:hAnsi="仿宋" w:eastAsia="仿宋" w:cs="仿宋"/>
                <w:sz w:val="21"/>
                <w:szCs w:val="21"/>
              </w:rPr>
            </w:pPr>
            <w:r>
              <w:rPr>
                <w:rFonts w:hint="eastAsia" w:ascii="仿宋" w:hAnsi="仿宋" w:eastAsia="仿宋" w:cs="仿宋"/>
                <w:sz w:val="21"/>
                <w:szCs w:val="21"/>
              </w:rPr>
              <w:t>监测值</w:t>
            </w:r>
          </w:p>
        </w:tc>
      </w:tr>
      <w:tr w14:paraId="352E787E">
        <w:tblPrEx>
          <w:tblCellMar>
            <w:top w:w="0" w:type="dxa"/>
            <w:left w:w="108" w:type="dxa"/>
            <w:bottom w:w="0" w:type="dxa"/>
            <w:right w:w="108" w:type="dxa"/>
          </w:tblCellMar>
        </w:tblPrEx>
        <w:trPr>
          <w:trHeight w:val="540" w:hRule="atLeast"/>
          <w:jc w:val="center"/>
        </w:trPr>
        <w:tc>
          <w:tcPr>
            <w:tcW w:w="1456" w:type="pct"/>
            <w:gridSpan w:val="2"/>
            <w:tcBorders>
              <w:top w:val="single" w:color="000000" w:sz="4" w:space="0"/>
              <w:left w:val="single" w:color="000000" w:sz="4" w:space="0"/>
              <w:bottom w:val="single" w:color="000000" w:sz="4" w:space="0"/>
              <w:right w:val="single" w:color="000000" w:sz="4" w:space="0"/>
            </w:tcBorders>
            <w:vAlign w:val="center"/>
          </w:tcPr>
          <w:p w14:paraId="68D96B80">
            <w:pPr>
              <w:pStyle w:val="72"/>
              <w:rPr>
                <w:rFonts w:hint="eastAsia" w:ascii="仿宋" w:hAnsi="仿宋" w:eastAsia="仿宋" w:cs="仿宋"/>
                <w:sz w:val="21"/>
                <w:szCs w:val="21"/>
              </w:rPr>
            </w:pPr>
            <w:r>
              <w:rPr>
                <w:rFonts w:hint="eastAsia" w:ascii="仿宋" w:hAnsi="仿宋" w:eastAsia="仿宋" w:cs="仿宋"/>
                <w:sz w:val="21"/>
                <w:szCs w:val="21"/>
              </w:rPr>
              <w:t>保护预防控制监测</w:t>
            </w:r>
          </w:p>
        </w:tc>
        <w:tc>
          <w:tcPr>
            <w:tcW w:w="1132" w:type="pct"/>
            <w:tcBorders>
              <w:top w:val="single" w:color="000000" w:sz="4" w:space="0"/>
              <w:left w:val="single" w:color="000000" w:sz="4" w:space="0"/>
              <w:bottom w:val="single" w:color="000000" w:sz="4" w:space="0"/>
              <w:right w:val="single" w:color="000000" w:sz="4" w:space="0"/>
            </w:tcBorders>
            <w:vAlign w:val="center"/>
          </w:tcPr>
          <w:p w14:paraId="77FE065B">
            <w:pPr>
              <w:pStyle w:val="72"/>
              <w:rPr>
                <w:rFonts w:hint="eastAsia" w:ascii="仿宋" w:hAnsi="仿宋" w:eastAsia="仿宋" w:cs="仿宋"/>
                <w:sz w:val="21"/>
                <w:szCs w:val="21"/>
              </w:rPr>
            </w:pPr>
            <w:r>
              <w:rPr>
                <w:rFonts w:hint="eastAsia" w:ascii="仿宋" w:hAnsi="仿宋" w:eastAsia="仿宋" w:cs="仿宋"/>
                <w:sz w:val="21"/>
                <w:szCs w:val="21"/>
              </w:rPr>
              <w:t>预防控制措施</w:t>
            </w:r>
          </w:p>
        </w:tc>
        <w:tc>
          <w:tcPr>
            <w:tcW w:w="728" w:type="pct"/>
            <w:tcBorders>
              <w:top w:val="single" w:color="000000" w:sz="4" w:space="0"/>
              <w:left w:val="single" w:color="000000" w:sz="4" w:space="0"/>
              <w:bottom w:val="single" w:color="000000" w:sz="4" w:space="0"/>
              <w:right w:val="single" w:color="000000" w:sz="4" w:space="0"/>
            </w:tcBorders>
            <w:vAlign w:val="center"/>
          </w:tcPr>
          <w:p w14:paraId="6746D0BC">
            <w:pPr>
              <w:pStyle w:val="72"/>
              <w:rPr>
                <w:rFonts w:hint="eastAsia" w:ascii="仿宋" w:hAnsi="仿宋" w:eastAsia="仿宋" w:cs="仿宋"/>
                <w:sz w:val="21"/>
                <w:szCs w:val="21"/>
              </w:rPr>
            </w:pPr>
            <w:r>
              <w:rPr>
                <w:rFonts w:hint="eastAsia" w:ascii="仿宋" w:hAnsi="仿宋" w:eastAsia="仿宋" w:cs="仿宋"/>
                <w:sz w:val="21"/>
                <w:szCs w:val="21"/>
              </w:rPr>
              <w:t>表土剥离与保存</w:t>
            </w:r>
          </w:p>
        </w:tc>
        <w:tc>
          <w:tcPr>
            <w:tcW w:w="980" w:type="pct"/>
            <w:tcBorders>
              <w:top w:val="single" w:color="000000" w:sz="4" w:space="0"/>
              <w:left w:val="single" w:color="000000" w:sz="4" w:space="0"/>
              <w:bottom w:val="single" w:color="000000" w:sz="4" w:space="0"/>
              <w:right w:val="single" w:color="000000" w:sz="4" w:space="0"/>
            </w:tcBorders>
            <w:vAlign w:val="center"/>
          </w:tcPr>
          <w:p w14:paraId="22C2A9EB">
            <w:pPr>
              <w:pStyle w:val="72"/>
              <w:rPr>
                <w:rFonts w:hint="eastAsia" w:ascii="仿宋" w:hAnsi="仿宋" w:eastAsia="仿宋" w:cs="仿宋"/>
                <w:sz w:val="21"/>
                <w:szCs w:val="21"/>
              </w:rPr>
            </w:pPr>
            <w:r>
              <w:rPr>
                <w:rFonts w:hint="eastAsia" w:ascii="仿宋" w:hAnsi="仿宋" w:eastAsia="仿宋" w:cs="仿宋"/>
                <w:sz w:val="21"/>
                <w:szCs w:val="21"/>
              </w:rPr>
              <w:t>土质化验</w:t>
            </w:r>
          </w:p>
        </w:tc>
        <w:tc>
          <w:tcPr>
            <w:tcW w:w="704" w:type="pct"/>
            <w:tcBorders>
              <w:top w:val="single" w:color="000000" w:sz="4" w:space="0"/>
              <w:left w:val="single" w:color="000000" w:sz="4" w:space="0"/>
              <w:bottom w:val="single" w:color="000000" w:sz="4" w:space="0"/>
              <w:right w:val="single" w:color="000000" w:sz="4" w:space="0"/>
            </w:tcBorders>
            <w:vAlign w:val="center"/>
          </w:tcPr>
          <w:p w14:paraId="20FD6C3F">
            <w:pPr>
              <w:pStyle w:val="72"/>
              <w:rPr>
                <w:rFonts w:hint="eastAsia" w:ascii="仿宋" w:hAnsi="仿宋" w:eastAsia="仿宋" w:cs="仿宋"/>
                <w:sz w:val="21"/>
                <w:szCs w:val="21"/>
              </w:rPr>
            </w:pPr>
            <w:r>
              <w:rPr>
                <w:rFonts w:hint="eastAsia" w:ascii="仿宋" w:hAnsi="仿宋" w:eastAsia="仿宋" w:cs="仿宋"/>
                <w:sz w:val="21"/>
                <w:szCs w:val="21"/>
              </w:rPr>
              <w:t>良好</w:t>
            </w:r>
          </w:p>
        </w:tc>
      </w:tr>
      <w:tr w14:paraId="69B1E1D0">
        <w:tblPrEx>
          <w:tblCellMar>
            <w:top w:w="0" w:type="dxa"/>
            <w:left w:w="108" w:type="dxa"/>
            <w:bottom w:w="0" w:type="dxa"/>
            <w:right w:w="108" w:type="dxa"/>
          </w:tblCellMar>
        </w:tblPrEx>
        <w:trPr>
          <w:trHeight w:val="285" w:hRule="atLeast"/>
          <w:jc w:val="center"/>
        </w:trPr>
        <w:tc>
          <w:tcPr>
            <w:tcW w:w="728" w:type="pct"/>
            <w:vMerge w:val="restart"/>
            <w:tcBorders>
              <w:top w:val="single" w:color="000000" w:sz="4" w:space="0"/>
              <w:left w:val="single" w:color="000000" w:sz="4" w:space="0"/>
              <w:bottom w:val="single" w:color="000000" w:sz="4" w:space="0"/>
              <w:right w:val="single" w:color="000000" w:sz="4" w:space="0"/>
            </w:tcBorders>
            <w:vAlign w:val="center"/>
          </w:tcPr>
          <w:p w14:paraId="52D137D0">
            <w:pPr>
              <w:pStyle w:val="72"/>
              <w:rPr>
                <w:rFonts w:hint="eastAsia" w:ascii="仿宋" w:hAnsi="仿宋" w:eastAsia="仿宋" w:cs="仿宋"/>
                <w:sz w:val="21"/>
                <w:szCs w:val="21"/>
              </w:rPr>
            </w:pPr>
            <w:r>
              <w:rPr>
                <w:rFonts w:hint="eastAsia" w:ascii="仿宋" w:hAnsi="仿宋" w:eastAsia="仿宋" w:cs="仿宋"/>
                <w:sz w:val="21"/>
                <w:szCs w:val="21"/>
              </w:rPr>
              <w:t>损毁现状与拟损毁监测</w:t>
            </w:r>
          </w:p>
        </w:tc>
        <w:tc>
          <w:tcPr>
            <w:tcW w:w="728" w:type="pct"/>
            <w:vMerge w:val="restart"/>
            <w:tcBorders>
              <w:top w:val="single" w:color="000000" w:sz="4" w:space="0"/>
              <w:left w:val="single" w:color="000000" w:sz="4" w:space="0"/>
              <w:bottom w:val="single" w:color="000000" w:sz="4" w:space="0"/>
              <w:right w:val="single" w:color="000000" w:sz="4" w:space="0"/>
            </w:tcBorders>
            <w:vAlign w:val="center"/>
          </w:tcPr>
          <w:p w14:paraId="3F570FB0">
            <w:pPr>
              <w:pStyle w:val="72"/>
              <w:rPr>
                <w:rFonts w:hint="eastAsia" w:ascii="仿宋" w:hAnsi="仿宋" w:eastAsia="仿宋" w:cs="仿宋"/>
                <w:sz w:val="21"/>
                <w:szCs w:val="21"/>
              </w:rPr>
            </w:pPr>
            <w:r>
              <w:rPr>
                <w:rFonts w:hint="eastAsia" w:ascii="仿宋" w:hAnsi="仿宋" w:eastAsia="仿宋" w:cs="仿宋"/>
                <w:sz w:val="21"/>
                <w:szCs w:val="21"/>
              </w:rPr>
              <w:t>地质</w:t>
            </w:r>
          </w:p>
          <w:p w14:paraId="0A01A6B6">
            <w:pPr>
              <w:pStyle w:val="72"/>
              <w:rPr>
                <w:rFonts w:hint="eastAsia" w:ascii="仿宋" w:hAnsi="仿宋" w:eastAsia="仿宋" w:cs="仿宋"/>
                <w:sz w:val="21"/>
                <w:szCs w:val="21"/>
              </w:rPr>
            </w:pPr>
            <w:r>
              <w:rPr>
                <w:rFonts w:hint="eastAsia" w:ascii="仿宋" w:hAnsi="仿宋" w:eastAsia="仿宋" w:cs="仿宋"/>
                <w:sz w:val="21"/>
                <w:szCs w:val="21"/>
              </w:rPr>
              <w:t>环境损毁</w:t>
            </w:r>
          </w:p>
        </w:tc>
        <w:tc>
          <w:tcPr>
            <w:tcW w:w="1132" w:type="pct"/>
            <w:vMerge w:val="restart"/>
            <w:tcBorders>
              <w:top w:val="single" w:color="000000" w:sz="4" w:space="0"/>
              <w:left w:val="single" w:color="000000" w:sz="4" w:space="0"/>
              <w:bottom w:val="single" w:color="000000" w:sz="4" w:space="0"/>
              <w:right w:val="single" w:color="000000" w:sz="4" w:space="0"/>
            </w:tcBorders>
            <w:vAlign w:val="center"/>
          </w:tcPr>
          <w:p w14:paraId="7C654A70">
            <w:pPr>
              <w:pStyle w:val="72"/>
              <w:rPr>
                <w:rFonts w:hint="eastAsia" w:ascii="仿宋" w:hAnsi="仿宋" w:eastAsia="仿宋" w:cs="仿宋"/>
                <w:sz w:val="21"/>
                <w:szCs w:val="21"/>
              </w:rPr>
            </w:pPr>
            <w:r>
              <w:rPr>
                <w:rFonts w:hint="eastAsia" w:ascii="仿宋" w:hAnsi="仿宋" w:eastAsia="仿宋" w:cs="仿宋"/>
                <w:sz w:val="21"/>
                <w:szCs w:val="21"/>
              </w:rPr>
              <w:t>不稳定边坡</w:t>
            </w:r>
          </w:p>
        </w:tc>
        <w:tc>
          <w:tcPr>
            <w:tcW w:w="728" w:type="pct"/>
            <w:vMerge w:val="restart"/>
            <w:tcBorders>
              <w:top w:val="single" w:color="000000" w:sz="4" w:space="0"/>
              <w:left w:val="single" w:color="000000" w:sz="4" w:space="0"/>
              <w:bottom w:val="single" w:color="000000" w:sz="4" w:space="0"/>
              <w:right w:val="single" w:color="000000" w:sz="4" w:space="0"/>
            </w:tcBorders>
            <w:vAlign w:val="center"/>
          </w:tcPr>
          <w:p w14:paraId="54E59EFA">
            <w:pPr>
              <w:pStyle w:val="72"/>
              <w:rPr>
                <w:rFonts w:hint="eastAsia" w:ascii="仿宋" w:hAnsi="仿宋" w:eastAsia="仿宋" w:cs="仿宋"/>
                <w:sz w:val="21"/>
                <w:szCs w:val="21"/>
              </w:rPr>
            </w:pPr>
            <w:r>
              <w:rPr>
                <w:rFonts w:hint="eastAsia" w:ascii="仿宋" w:hAnsi="仿宋" w:eastAsia="仿宋" w:cs="仿宋"/>
                <w:sz w:val="21"/>
                <w:szCs w:val="21"/>
              </w:rPr>
              <w:t>地表形变</w:t>
            </w:r>
          </w:p>
        </w:tc>
        <w:tc>
          <w:tcPr>
            <w:tcW w:w="980" w:type="pct"/>
            <w:tcBorders>
              <w:top w:val="single" w:color="000000" w:sz="4" w:space="0"/>
              <w:left w:val="single" w:color="000000" w:sz="4" w:space="0"/>
              <w:bottom w:val="single" w:color="000000" w:sz="4" w:space="0"/>
              <w:right w:val="single" w:color="000000" w:sz="4" w:space="0"/>
            </w:tcBorders>
            <w:vAlign w:val="center"/>
          </w:tcPr>
          <w:p w14:paraId="0810B311">
            <w:pPr>
              <w:pStyle w:val="72"/>
              <w:rPr>
                <w:rFonts w:hint="eastAsia" w:ascii="仿宋" w:hAnsi="仿宋" w:eastAsia="仿宋" w:cs="仿宋"/>
                <w:sz w:val="21"/>
                <w:szCs w:val="21"/>
              </w:rPr>
            </w:pPr>
            <w:r>
              <w:rPr>
                <w:rFonts w:hint="eastAsia" w:ascii="仿宋" w:hAnsi="仿宋" w:eastAsia="仿宋" w:cs="仿宋"/>
                <w:sz w:val="21"/>
                <w:szCs w:val="21"/>
              </w:rPr>
              <w:t>DZ/T 0287</w:t>
            </w:r>
          </w:p>
        </w:tc>
        <w:tc>
          <w:tcPr>
            <w:tcW w:w="704" w:type="pct"/>
            <w:vMerge w:val="restart"/>
            <w:tcBorders>
              <w:top w:val="single" w:color="000000" w:sz="4" w:space="0"/>
              <w:left w:val="single" w:color="000000" w:sz="4" w:space="0"/>
              <w:bottom w:val="single" w:color="000000" w:sz="4" w:space="0"/>
              <w:right w:val="single" w:color="000000" w:sz="4" w:space="0"/>
            </w:tcBorders>
            <w:vAlign w:val="center"/>
          </w:tcPr>
          <w:p w14:paraId="03B24947">
            <w:pPr>
              <w:pStyle w:val="72"/>
              <w:rPr>
                <w:rFonts w:hint="eastAsia" w:ascii="仿宋" w:hAnsi="仿宋" w:eastAsia="仿宋" w:cs="仿宋"/>
                <w:sz w:val="21"/>
                <w:szCs w:val="21"/>
              </w:rPr>
            </w:pPr>
            <w:r>
              <w:rPr>
                <w:rFonts w:hint="eastAsia" w:ascii="仿宋" w:hAnsi="仿宋" w:eastAsia="仿宋" w:cs="仿宋"/>
                <w:sz w:val="21"/>
                <w:szCs w:val="21"/>
              </w:rPr>
              <w:t>目测</w:t>
            </w:r>
          </w:p>
        </w:tc>
      </w:tr>
      <w:tr w14:paraId="4A888673">
        <w:tblPrEx>
          <w:tblCellMar>
            <w:top w:w="0" w:type="dxa"/>
            <w:left w:w="108" w:type="dxa"/>
            <w:bottom w:w="0" w:type="dxa"/>
            <w:right w:w="108" w:type="dxa"/>
          </w:tblCellMar>
        </w:tblPrEx>
        <w:trPr>
          <w:trHeight w:val="285" w:hRule="atLeast"/>
          <w:jc w:val="center"/>
        </w:trPr>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6830CB2A">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32EF0BF6">
            <w:pPr>
              <w:pStyle w:val="72"/>
              <w:rPr>
                <w:rFonts w:hint="eastAsia" w:ascii="仿宋" w:hAnsi="仿宋" w:eastAsia="仿宋" w:cs="仿宋"/>
                <w:sz w:val="21"/>
                <w:szCs w:val="21"/>
              </w:rPr>
            </w:pPr>
          </w:p>
        </w:tc>
        <w:tc>
          <w:tcPr>
            <w:tcW w:w="1132" w:type="pct"/>
            <w:vMerge w:val="continue"/>
            <w:tcBorders>
              <w:top w:val="single" w:color="000000" w:sz="4" w:space="0"/>
              <w:left w:val="single" w:color="000000" w:sz="4" w:space="0"/>
              <w:bottom w:val="single" w:color="000000" w:sz="4" w:space="0"/>
              <w:right w:val="single" w:color="000000" w:sz="4" w:space="0"/>
            </w:tcBorders>
            <w:vAlign w:val="center"/>
          </w:tcPr>
          <w:p w14:paraId="17AA9FF5">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07C72757">
            <w:pPr>
              <w:pStyle w:val="72"/>
              <w:rPr>
                <w:rFonts w:hint="eastAsia" w:ascii="仿宋" w:hAnsi="仿宋" w:eastAsia="仿宋" w:cs="仿宋"/>
                <w:sz w:val="21"/>
                <w:szCs w:val="21"/>
              </w:rPr>
            </w:pPr>
          </w:p>
        </w:tc>
        <w:tc>
          <w:tcPr>
            <w:tcW w:w="980" w:type="pct"/>
            <w:tcBorders>
              <w:top w:val="single" w:color="000000" w:sz="4" w:space="0"/>
              <w:left w:val="single" w:color="000000" w:sz="4" w:space="0"/>
              <w:bottom w:val="single" w:color="000000" w:sz="4" w:space="0"/>
              <w:right w:val="single" w:color="000000" w:sz="4" w:space="0"/>
            </w:tcBorders>
            <w:vAlign w:val="center"/>
          </w:tcPr>
          <w:p w14:paraId="7E3CE3F5">
            <w:pPr>
              <w:pStyle w:val="72"/>
              <w:rPr>
                <w:rFonts w:hint="eastAsia" w:ascii="仿宋" w:hAnsi="仿宋" w:eastAsia="仿宋" w:cs="仿宋"/>
                <w:sz w:val="21"/>
                <w:szCs w:val="21"/>
              </w:rPr>
            </w:pPr>
            <w:r>
              <w:rPr>
                <w:rFonts w:hint="eastAsia" w:ascii="仿宋" w:hAnsi="仿宋" w:eastAsia="仿宋" w:cs="仿宋"/>
                <w:sz w:val="21"/>
                <w:szCs w:val="21"/>
              </w:rPr>
              <w:t>DZ/T 0388</w:t>
            </w:r>
          </w:p>
        </w:tc>
        <w:tc>
          <w:tcPr>
            <w:tcW w:w="704" w:type="pct"/>
            <w:vMerge w:val="continue"/>
            <w:tcBorders>
              <w:top w:val="single" w:color="000000" w:sz="4" w:space="0"/>
              <w:left w:val="single" w:color="000000" w:sz="4" w:space="0"/>
              <w:bottom w:val="single" w:color="000000" w:sz="4" w:space="0"/>
              <w:right w:val="single" w:color="000000" w:sz="4" w:space="0"/>
            </w:tcBorders>
            <w:vAlign w:val="center"/>
          </w:tcPr>
          <w:p w14:paraId="0102266B">
            <w:pPr>
              <w:pStyle w:val="72"/>
              <w:rPr>
                <w:rFonts w:hint="eastAsia" w:ascii="仿宋" w:hAnsi="仿宋" w:eastAsia="仿宋" w:cs="仿宋"/>
                <w:sz w:val="21"/>
                <w:szCs w:val="21"/>
              </w:rPr>
            </w:pPr>
          </w:p>
        </w:tc>
      </w:tr>
      <w:tr w14:paraId="77FFD79F">
        <w:tblPrEx>
          <w:tblCellMar>
            <w:top w:w="0" w:type="dxa"/>
            <w:left w:w="108" w:type="dxa"/>
            <w:bottom w:w="0" w:type="dxa"/>
            <w:right w:w="108" w:type="dxa"/>
          </w:tblCellMar>
        </w:tblPrEx>
        <w:trPr>
          <w:trHeight w:val="409" w:hRule="atLeast"/>
          <w:jc w:val="center"/>
        </w:trPr>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729AD0BA">
            <w:pPr>
              <w:pStyle w:val="72"/>
              <w:rPr>
                <w:rFonts w:hint="eastAsia" w:ascii="仿宋" w:hAnsi="仿宋" w:eastAsia="仿宋" w:cs="仿宋"/>
                <w:sz w:val="21"/>
                <w:szCs w:val="21"/>
              </w:rPr>
            </w:pPr>
          </w:p>
        </w:tc>
        <w:tc>
          <w:tcPr>
            <w:tcW w:w="728" w:type="pct"/>
            <w:vMerge w:val="restart"/>
            <w:tcBorders>
              <w:top w:val="single" w:color="000000" w:sz="4" w:space="0"/>
              <w:left w:val="single" w:color="000000" w:sz="4" w:space="0"/>
              <w:bottom w:val="single" w:color="000000" w:sz="4" w:space="0"/>
              <w:right w:val="single" w:color="000000" w:sz="4" w:space="0"/>
            </w:tcBorders>
            <w:vAlign w:val="center"/>
          </w:tcPr>
          <w:p w14:paraId="38466AE7">
            <w:pPr>
              <w:pStyle w:val="72"/>
              <w:rPr>
                <w:rFonts w:hint="eastAsia" w:ascii="仿宋" w:hAnsi="仿宋" w:eastAsia="仿宋" w:cs="仿宋"/>
                <w:sz w:val="21"/>
                <w:szCs w:val="21"/>
              </w:rPr>
            </w:pPr>
            <w:r>
              <w:rPr>
                <w:rFonts w:hint="eastAsia" w:ascii="仿宋" w:hAnsi="仿宋" w:eastAsia="仿宋" w:cs="仿宋"/>
                <w:sz w:val="21"/>
                <w:szCs w:val="21"/>
              </w:rPr>
              <w:t>生态</w:t>
            </w:r>
          </w:p>
          <w:p w14:paraId="007FF929">
            <w:pPr>
              <w:pStyle w:val="72"/>
              <w:rPr>
                <w:rFonts w:hint="eastAsia" w:ascii="仿宋" w:hAnsi="仿宋" w:eastAsia="仿宋" w:cs="仿宋"/>
                <w:sz w:val="21"/>
                <w:szCs w:val="21"/>
              </w:rPr>
            </w:pPr>
            <w:r>
              <w:rPr>
                <w:rFonts w:hint="eastAsia" w:ascii="仿宋" w:hAnsi="仿宋" w:eastAsia="仿宋" w:cs="仿宋"/>
                <w:sz w:val="21"/>
                <w:szCs w:val="21"/>
              </w:rPr>
              <w:t>系统破坏</w:t>
            </w:r>
          </w:p>
        </w:tc>
        <w:tc>
          <w:tcPr>
            <w:tcW w:w="1132" w:type="pct"/>
            <w:vMerge w:val="restart"/>
            <w:tcBorders>
              <w:top w:val="single" w:color="000000" w:sz="4" w:space="0"/>
              <w:left w:val="single" w:color="000000" w:sz="4" w:space="0"/>
              <w:bottom w:val="single" w:color="000000" w:sz="4" w:space="0"/>
              <w:right w:val="single" w:color="000000" w:sz="4" w:space="0"/>
            </w:tcBorders>
            <w:vAlign w:val="center"/>
          </w:tcPr>
          <w:p w14:paraId="48865A2F">
            <w:pPr>
              <w:pStyle w:val="72"/>
              <w:rPr>
                <w:rFonts w:hint="eastAsia" w:ascii="仿宋" w:hAnsi="仿宋" w:eastAsia="仿宋" w:cs="仿宋"/>
                <w:sz w:val="21"/>
                <w:szCs w:val="21"/>
              </w:rPr>
            </w:pPr>
            <w:r>
              <w:rPr>
                <w:rFonts w:hint="eastAsia" w:ascii="仿宋" w:hAnsi="仿宋" w:eastAsia="仿宋" w:cs="仿宋"/>
                <w:sz w:val="21"/>
                <w:szCs w:val="21"/>
              </w:rPr>
              <w:t>生态用地损毁</w:t>
            </w:r>
          </w:p>
        </w:tc>
        <w:tc>
          <w:tcPr>
            <w:tcW w:w="728" w:type="pct"/>
            <w:vMerge w:val="restart"/>
            <w:tcBorders>
              <w:top w:val="single" w:color="000000" w:sz="4" w:space="0"/>
              <w:left w:val="single" w:color="000000" w:sz="4" w:space="0"/>
              <w:bottom w:val="single" w:color="000000" w:sz="4" w:space="0"/>
              <w:right w:val="single" w:color="000000" w:sz="4" w:space="0"/>
            </w:tcBorders>
            <w:vAlign w:val="center"/>
          </w:tcPr>
          <w:p w14:paraId="653E9111">
            <w:pPr>
              <w:pStyle w:val="72"/>
              <w:rPr>
                <w:rFonts w:hint="eastAsia" w:ascii="仿宋" w:hAnsi="仿宋" w:eastAsia="仿宋" w:cs="仿宋"/>
                <w:sz w:val="21"/>
                <w:szCs w:val="21"/>
              </w:rPr>
            </w:pPr>
            <w:r>
              <w:rPr>
                <w:rFonts w:hint="eastAsia" w:ascii="仿宋" w:hAnsi="仿宋" w:eastAsia="仿宋" w:cs="仿宋"/>
                <w:sz w:val="21"/>
                <w:szCs w:val="21"/>
              </w:rPr>
              <w:t>林地损毁面积</w:t>
            </w:r>
          </w:p>
        </w:tc>
        <w:tc>
          <w:tcPr>
            <w:tcW w:w="980" w:type="pct"/>
            <w:vMerge w:val="restart"/>
            <w:tcBorders>
              <w:top w:val="single" w:color="000000" w:sz="4" w:space="0"/>
              <w:left w:val="single" w:color="000000" w:sz="4" w:space="0"/>
              <w:bottom w:val="single" w:color="000000" w:sz="4" w:space="0"/>
              <w:right w:val="single" w:color="000000" w:sz="4" w:space="0"/>
            </w:tcBorders>
            <w:vAlign w:val="center"/>
          </w:tcPr>
          <w:p w14:paraId="2C50363C">
            <w:pPr>
              <w:pStyle w:val="72"/>
              <w:rPr>
                <w:rFonts w:hint="eastAsia" w:ascii="仿宋" w:hAnsi="仿宋" w:eastAsia="仿宋" w:cs="仿宋"/>
                <w:sz w:val="21"/>
                <w:szCs w:val="21"/>
              </w:rPr>
            </w:pPr>
            <w:r>
              <w:rPr>
                <w:rFonts w:hint="eastAsia" w:ascii="仿宋" w:hAnsi="仿宋" w:eastAsia="仿宋" w:cs="仿宋"/>
                <w:sz w:val="21"/>
                <w:szCs w:val="21"/>
              </w:rPr>
              <w:t>无人机</w:t>
            </w:r>
            <w:r>
              <w:rPr>
                <w:rFonts w:hint="eastAsia" w:ascii="仿宋" w:hAnsi="仿宋" w:eastAsia="仿宋" w:cs="仿宋"/>
                <w:sz w:val="21"/>
                <w:szCs w:val="21"/>
              </w:rPr>
              <w:br w:type="textWrapping"/>
            </w:r>
            <w:r>
              <w:rPr>
                <w:rFonts w:hint="eastAsia" w:ascii="仿宋" w:hAnsi="仿宋" w:eastAsia="仿宋" w:cs="仿宋"/>
                <w:sz w:val="21"/>
                <w:szCs w:val="21"/>
              </w:rPr>
              <w:t>及RTK测量</w:t>
            </w:r>
          </w:p>
        </w:tc>
        <w:tc>
          <w:tcPr>
            <w:tcW w:w="704" w:type="pct"/>
            <w:vMerge w:val="restart"/>
            <w:tcBorders>
              <w:top w:val="single" w:color="000000" w:sz="4" w:space="0"/>
              <w:left w:val="single" w:color="000000" w:sz="4" w:space="0"/>
              <w:bottom w:val="single" w:color="000000" w:sz="4" w:space="0"/>
              <w:right w:val="single" w:color="000000" w:sz="4" w:space="0"/>
            </w:tcBorders>
            <w:noWrap/>
            <w:vAlign w:val="center"/>
          </w:tcPr>
          <w:p w14:paraId="1C3D5558">
            <w:pPr>
              <w:pStyle w:val="72"/>
              <w:rPr>
                <w:rFonts w:hint="eastAsia" w:ascii="仿宋" w:hAnsi="仿宋" w:eastAsia="仿宋" w:cs="仿宋"/>
                <w:sz w:val="21"/>
                <w:szCs w:val="21"/>
              </w:rPr>
            </w:pPr>
            <w:r>
              <w:rPr>
                <w:rFonts w:hint="eastAsia" w:ascii="仿宋" w:hAnsi="仿宋" w:eastAsia="仿宋" w:cs="仿宋"/>
                <w:sz w:val="21"/>
                <w:szCs w:val="21"/>
              </w:rPr>
              <w:t>无变化</w:t>
            </w:r>
          </w:p>
        </w:tc>
      </w:tr>
      <w:tr w14:paraId="41A24B08">
        <w:tblPrEx>
          <w:tblCellMar>
            <w:top w:w="0" w:type="dxa"/>
            <w:left w:w="108" w:type="dxa"/>
            <w:bottom w:w="0" w:type="dxa"/>
            <w:right w:w="108" w:type="dxa"/>
          </w:tblCellMar>
        </w:tblPrEx>
        <w:trPr>
          <w:trHeight w:val="409" w:hRule="atLeast"/>
          <w:jc w:val="center"/>
        </w:trPr>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2CFFF9FB">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7325D88A">
            <w:pPr>
              <w:pStyle w:val="72"/>
              <w:rPr>
                <w:rFonts w:hint="eastAsia" w:ascii="仿宋" w:hAnsi="仿宋" w:eastAsia="仿宋" w:cs="仿宋"/>
                <w:sz w:val="21"/>
                <w:szCs w:val="21"/>
              </w:rPr>
            </w:pPr>
          </w:p>
        </w:tc>
        <w:tc>
          <w:tcPr>
            <w:tcW w:w="1132" w:type="pct"/>
            <w:vMerge w:val="continue"/>
            <w:tcBorders>
              <w:top w:val="single" w:color="000000" w:sz="4" w:space="0"/>
              <w:left w:val="single" w:color="000000" w:sz="4" w:space="0"/>
              <w:bottom w:val="single" w:color="000000" w:sz="4" w:space="0"/>
              <w:right w:val="single" w:color="000000" w:sz="4" w:space="0"/>
            </w:tcBorders>
            <w:vAlign w:val="center"/>
          </w:tcPr>
          <w:p w14:paraId="0DF1157B">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74D1C029">
            <w:pPr>
              <w:pStyle w:val="72"/>
              <w:rPr>
                <w:rFonts w:hint="eastAsia" w:ascii="仿宋" w:hAnsi="仿宋" w:eastAsia="仿宋" w:cs="仿宋"/>
                <w:sz w:val="21"/>
                <w:szCs w:val="21"/>
              </w:rPr>
            </w:pPr>
          </w:p>
        </w:tc>
        <w:tc>
          <w:tcPr>
            <w:tcW w:w="980" w:type="pct"/>
            <w:vMerge w:val="continue"/>
            <w:tcBorders>
              <w:top w:val="single" w:color="000000" w:sz="4" w:space="0"/>
              <w:left w:val="single" w:color="000000" w:sz="4" w:space="0"/>
              <w:bottom w:val="single" w:color="000000" w:sz="4" w:space="0"/>
              <w:right w:val="single" w:color="000000" w:sz="4" w:space="0"/>
            </w:tcBorders>
            <w:vAlign w:val="center"/>
          </w:tcPr>
          <w:p w14:paraId="2DC5D2BE">
            <w:pPr>
              <w:pStyle w:val="72"/>
              <w:rPr>
                <w:rFonts w:hint="eastAsia" w:ascii="仿宋" w:hAnsi="仿宋" w:eastAsia="仿宋" w:cs="仿宋"/>
                <w:sz w:val="21"/>
                <w:szCs w:val="21"/>
              </w:rPr>
            </w:pPr>
          </w:p>
        </w:tc>
        <w:tc>
          <w:tcPr>
            <w:tcW w:w="704" w:type="pct"/>
            <w:vMerge w:val="continue"/>
            <w:tcBorders>
              <w:top w:val="single" w:color="000000" w:sz="4" w:space="0"/>
              <w:left w:val="single" w:color="000000" w:sz="4" w:space="0"/>
              <w:bottom w:val="single" w:color="000000" w:sz="4" w:space="0"/>
              <w:right w:val="single" w:color="000000" w:sz="4" w:space="0"/>
            </w:tcBorders>
            <w:noWrap/>
            <w:vAlign w:val="center"/>
          </w:tcPr>
          <w:p w14:paraId="19328197">
            <w:pPr>
              <w:pStyle w:val="72"/>
              <w:rPr>
                <w:rFonts w:hint="eastAsia" w:ascii="仿宋" w:hAnsi="仿宋" w:eastAsia="仿宋" w:cs="仿宋"/>
                <w:sz w:val="21"/>
                <w:szCs w:val="21"/>
              </w:rPr>
            </w:pPr>
          </w:p>
        </w:tc>
      </w:tr>
      <w:tr w14:paraId="22F82501">
        <w:tblPrEx>
          <w:tblCellMar>
            <w:top w:w="0" w:type="dxa"/>
            <w:left w:w="108" w:type="dxa"/>
            <w:bottom w:w="0" w:type="dxa"/>
            <w:right w:w="108" w:type="dxa"/>
          </w:tblCellMar>
        </w:tblPrEx>
        <w:trPr>
          <w:trHeight w:val="409" w:hRule="atLeast"/>
          <w:jc w:val="center"/>
        </w:trPr>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0A254F32">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545BEA1C">
            <w:pPr>
              <w:pStyle w:val="72"/>
              <w:rPr>
                <w:rFonts w:hint="eastAsia" w:ascii="仿宋" w:hAnsi="仿宋" w:eastAsia="仿宋" w:cs="仿宋"/>
                <w:sz w:val="21"/>
                <w:szCs w:val="21"/>
              </w:rPr>
            </w:pPr>
          </w:p>
        </w:tc>
        <w:tc>
          <w:tcPr>
            <w:tcW w:w="1132" w:type="pct"/>
            <w:vMerge w:val="continue"/>
            <w:tcBorders>
              <w:top w:val="single" w:color="000000" w:sz="4" w:space="0"/>
              <w:left w:val="single" w:color="000000" w:sz="4" w:space="0"/>
              <w:bottom w:val="single" w:color="000000" w:sz="4" w:space="0"/>
              <w:right w:val="single" w:color="000000" w:sz="4" w:space="0"/>
            </w:tcBorders>
            <w:vAlign w:val="center"/>
          </w:tcPr>
          <w:p w14:paraId="65310FCF">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263857A9">
            <w:pPr>
              <w:pStyle w:val="72"/>
              <w:rPr>
                <w:rFonts w:hint="eastAsia" w:ascii="仿宋" w:hAnsi="仿宋" w:eastAsia="仿宋" w:cs="仿宋"/>
                <w:sz w:val="21"/>
                <w:szCs w:val="21"/>
              </w:rPr>
            </w:pPr>
          </w:p>
        </w:tc>
        <w:tc>
          <w:tcPr>
            <w:tcW w:w="980" w:type="pct"/>
            <w:vMerge w:val="continue"/>
            <w:tcBorders>
              <w:top w:val="single" w:color="000000" w:sz="4" w:space="0"/>
              <w:left w:val="single" w:color="000000" w:sz="4" w:space="0"/>
              <w:bottom w:val="single" w:color="000000" w:sz="4" w:space="0"/>
              <w:right w:val="single" w:color="000000" w:sz="4" w:space="0"/>
            </w:tcBorders>
            <w:vAlign w:val="center"/>
          </w:tcPr>
          <w:p w14:paraId="5A87B19B">
            <w:pPr>
              <w:pStyle w:val="72"/>
              <w:rPr>
                <w:rFonts w:hint="eastAsia" w:ascii="仿宋" w:hAnsi="仿宋" w:eastAsia="仿宋" w:cs="仿宋"/>
                <w:sz w:val="21"/>
                <w:szCs w:val="21"/>
              </w:rPr>
            </w:pPr>
          </w:p>
        </w:tc>
        <w:tc>
          <w:tcPr>
            <w:tcW w:w="704" w:type="pct"/>
            <w:vMerge w:val="continue"/>
            <w:tcBorders>
              <w:top w:val="single" w:color="000000" w:sz="4" w:space="0"/>
              <w:left w:val="single" w:color="000000" w:sz="4" w:space="0"/>
              <w:bottom w:val="single" w:color="000000" w:sz="4" w:space="0"/>
              <w:right w:val="single" w:color="000000" w:sz="4" w:space="0"/>
            </w:tcBorders>
            <w:noWrap/>
            <w:vAlign w:val="center"/>
          </w:tcPr>
          <w:p w14:paraId="22B55E87">
            <w:pPr>
              <w:pStyle w:val="72"/>
              <w:rPr>
                <w:rFonts w:hint="eastAsia" w:ascii="仿宋" w:hAnsi="仿宋" w:eastAsia="仿宋" w:cs="仿宋"/>
                <w:sz w:val="21"/>
                <w:szCs w:val="21"/>
              </w:rPr>
            </w:pPr>
          </w:p>
        </w:tc>
      </w:tr>
      <w:tr w14:paraId="46FF335F">
        <w:tblPrEx>
          <w:tblCellMar>
            <w:top w:w="0" w:type="dxa"/>
            <w:left w:w="108" w:type="dxa"/>
            <w:bottom w:w="0" w:type="dxa"/>
            <w:right w:w="108" w:type="dxa"/>
          </w:tblCellMar>
        </w:tblPrEx>
        <w:trPr>
          <w:trHeight w:val="285" w:hRule="atLeast"/>
          <w:jc w:val="center"/>
        </w:trPr>
        <w:tc>
          <w:tcPr>
            <w:tcW w:w="728" w:type="pct"/>
            <w:vMerge w:val="restart"/>
            <w:tcBorders>
              <w:top w:val="single" w:color="000000" w:sz="4" w:space="0"/>
              <w:left w:val="single" w:color="000000" w:sz="4" w:space="0"/>
              <w:bottom w:val="single" w:color="000000" w:sz="4" w:space="0"/>
              <w:right w:val="single" w:color="000000" w:sz="4" w:space="0"/>
            </w:tcBorders>
            <w:vAlign w:val="center"/>
          </w:tcPr>
          <w:p w14:paraId="24B0678A">
            <w:pPr>
              <w:pStyle w:val="72"/>
              <w:rPr>
                <w:rFonts w:hint="eastAsia" w:ascii="仿宋" w:hAnsi="仿宋" w:eastAsia="仿宋" w:cs="仿宋"/>
                <w:sz w:val="21"/>
                <w:szCs w:val="21"/>
              </w:rPr>
            </w:pPr>
            <w:r>
              <w:rPr>
                <w:rFonts w:hint="eastAsia" w:ascii="仿宋" w:hAnsi="仿宋" w:eastAsia="仿宋" w:cs="仿宋"/>
                <w:sz w:val="21"/>
                <w:szCs w:val="21"/>
              </w:rPr>
              <w:t>生态修复</w:t>
            </w:r>
            <w:r>
              <w:rPr>
                <w:rFonts w:hint="eastAsia" w:ascii="仿宋" w:hAnsi="仿宋" w:eastAsia="仿宋" w:cs="仿宋"/>
                <w:sz w:val="21"/>
                <w:szCs w:val="21"/>
              </w:rPr>
              <w:br w:type="textWrapping"/>
            </w:r>
            <w:r>
              <w:rPr>
                <w:rFonts w:hint="eastAsia" w:ascii="仿宋" w:hAnsi="仿宋" w:eastAsia="仿宋" w:cs="仿宋"/>
                <w:sz w:val="21"/>
                <w:szCs w:val="21"/>
              </w:rPr>
              <w:t>效果监测</w:t>
            </w:r>
          </w:p>
        </w:tc>
        <w:tc>
          <w:tcPr>
            <w:tcW w:w="728" w:type="pct"/>
            <w:vMerge w:val="restart"/>
            <w:tcBorders>
              <w:top w:val="single" w:color="000000" w:sz="4" w:space="0"/>
              <w:left w:val="single" w:color="000000" w:sz="4" w:space="0"/>
              <w:bottom w:val="single" w:color="000000" w:sz="4" w:space="0"/>
              <w:right w:val="single" w:color="000000" w:sz="4" w:space="0"/>
            </w:tcBorders>
            <w:vAlign w:val="center"/>
          </w:tcPr>
          <w:p w14:paraId="1E80DA3F">
            <w:pPr>
              <w:pStyle w:val="72"/>
              <w:rPr>
                <w:rFonts w:hint="eastAsia" w:ascii="仿宋" w:hAnsi="仿宋" w:eastAsia="仿宋" w:cs="仿宋"/>
                <w:sz w:val="21"/>
                <w:szCs w:val="21"/>
              </w:rPr>
            </w:pPr>
            <w:r>
              <w:rPr>
                <w:rFonts w:hint="eastAsia" w:ascii="仿宋" w:hAnsi="仿宋" w:eastAsia="仿宋" w:cs="仿宋"/>
                <w:sz w:val="21"/>
                <w:szCs w:val="21"/>
              </w:rPr>
              <w:t>地质</w:t>
            </w:r>
            <w:r>
              <w:rPr>
                <w:rFonts w:hint="eastAsia" w:ascii="仿宋" w:hAnsi="仿宋" w:eastAsia="仿宋" w:cs="仿宋"/>
                <w:sz w:val="21"/>
                <w:szCs w:val="21"/>
              </w:rPr>
              <w:br w:type="textWrapping"/>
            </w:r>
            <w:r>
              <w:rPr>
                <w:rFonts w:hint="eastAsia" w:ascii="仿宋" w:hAnsi="仿宋" w:eastAsia="仿宋" w:cs="仿宋"/>
                <w:sz w:val="21"/>
                <w:szCs w:val="21"/>
              </w:rPr>
              <w:t>环境</w:t>
            </w:r>
            <w:r>
              <w:rPr>
                <w:rFonts w:hint="eastAsia" w:ascii="仿宋" w:hAnsi="仿宋" w:eastAsia="仿宋" w:cs="仿宋"/>
                <w:sz w:val="21"/>
                <w:szCs w:val="21"/>
              </w:rPr>
              <w:br w:type="textWrapping"/>
            </w:r>
            <w:r>
              <w:rPr>
                <w:rFonts w:hint="eastAsia" w:ascii="仿宋" w:hAnsi="仿宋" w:eastAsia="仿宋" w:cs="仿宋"/>
                <w:sz w:val="21"/>
                <w:szCs w:val="21"/>
              </w:rPr>
              <w:t>治理</w:t>
            </w:r>
          </w:p>
        </w:tc>
        <w:tc>
          <w:tcPr>
            <w:tcW w:w="1132" w:type="pct"/>
            <w:vMerge w:val="restart"/>
            <w:tcBorders>
              <w:top w:val="single" w:color="000000" w:sz="4" w:space="0"/>
              <w:left w:val="single" w:color="000000" w:sz="4" w:space="0"/>
              <w:bottom w:val="single" w:color="000000" w:sz="4" w:space="0"/>
              <w:right w:val="single" w:color="000000" w:sz="4" w:space="0"/>
            </w:tcBorders>
            <w:vAlign w:val="center"/>
          </w:tcPr>
          <w:p w14:paraId="504176CE">
            <w:pPr>
              <w:pStyle w:val="72"/>
              <w:rPr>
                <w:rFonts w:hint="eastAsia" w:ascii="仿宋" w:hAnsi="仿宋" w:eastAsia="仿宋" w:cs="仿宋"/>
                <w:sz w:val="21"/>
                <w:szCs w:val="21"/>
              </w:rPr>
            </w:pPr>
            <w:r>
              <w:rPr>
                <w:rFonts w:hint="eastAsia" w:ascii="仿宋" w:hAnsi="仿宋" w:eastAsia="仿宋" w:cs="仿宋"/>
                <w:sz w:val="21"/>
                <w:szCs w:val="21"/>
              </w:rPr>
              <w:t>复垦修复土地（林地）</w:t>
            </w:r>
          </w:p>
        </w:tc>
        <w:tc>
          <w:tcPr>
            <w:tcW w:w="728" w:type="pct"/>
            <w:vMerge w:val="restart"/>
            <w:tcBorders>
              <w:top w:val="single" w:color="000000" w:sz="4" w:space="0"/>
              <w:left w:val="single" w:color="000000" w:sz="4" w:space="0"/>
              <w:bottom w:val="single" w:color="000000" w:sz="4" w:space="0"/>
              <w:right w:val="single" w:color="000000" w:sz="4" w:space="0"/>
            </w:tcBorders>
            <w:vAlign w:val="center"/>
          </w:tcPr>
          <w:p w14:paraId="7A77A775">
            <w:pPr>
              <w:pStyle w:val="72"/>
              <w:rPr>
                <w:rFonts w:hint="eastAsia" w:ascii="仿宋" w:hAnsi="仿宋" w:eastAsia="仿宋" w:cs="仿宋"/>
                <w:sz w:val="21"/>
                <w:szCs w:val="21"/>
              </w:rPr>
            </w:pPr>
            <w:r>
              <w:rPr>
                <w:rFonts w:hint="eastAsia" w:ascii="仿宋" w:hAnsi="仿宋" w:eastAsia="仿宋" w:cs="仿宋"/>
                <w:sz w:val="21"/>
                <w:szCs w:val="21"/>
              </w:rPr>
              <w:t>土地</w:t>
            </w:r>
          </w:p>
          <w:p w14:paraId="5B601F8D">
            <w:pPr>
              <w:pStyle w:val="72"/>
              <w:rPr>
                <w:rFonts w:hint="eastAsia" w:ascii="仿宋" w:hAnsi="仿宋" w:eastAsia="仿宋" w:cs="仿宋"/>
                <w:sz w:val="21"/>
                <w:szCs w:val="21"/>
              </w:rPr>
            </w:pPr>
            <w:r>
              <w:rPr>
                <w:rFonts w:hint="eastAsia" w:ascii="仿宋" w:hAnsi="仿宋" w:eastAsia="仿宋" w:cs="仿宋"/>
                <w:sz w:val="21"/>
                <w:szCs w:val="21"/>
              </w:rPr>
              <w:t>复垦率</w:t>
            </w:r>
          </w:p>
        </w:tc>
        <w:tc>
          <w:tcPr>
            <w:tcW w:w="980" w:type="pct"/>
            <w:tcBorders>
              <w:top w:val="single" w:color="000000" w:sz="4" w:space="0"/>
              <w:left w:val="single" w:color="000000" w:sz="4" w:space="0"/>
              <w:bottom w:val="single" w:color="000000" w:sz="4" w:space="0"/>
              <w:right w:val="single" w:color="000000" w:sz="4" w:space="0"/>
            </w:tcBorders>
            <w:vAlign w:val="center"/>
          </w:tcPr>
          <w:p w14:paraId="11A73B5E">
            <w:pPr>
              <w:pStyle w:val="72"/>
              <w:rPr>
                <w:rFonts w:hint="eastAsia" w:ascii="仿宋" w:hAnsi="仿宋" w:eastAsia="仿宋" w:cs="仿宋"/>
                <w:sz w:val="21"/>
                <w:szCs w:val="21"/>
              </w:rPr>
            </w:pPr>
            <w:r>
              <w:rPr>
                <w:rFonts w:hint="eastAsia" w:ascii="仿宋" w:hAnsi="仿宋" w:eastAsia="仿宋" w:cs="仿宋"/>
                <w:sz w:val="21"/>
                <w:szCs w:val="21"/>
              </w:rPr>
              <w:t>GB/T 32740</w:t>
            </w:r>
          </w:p>
        </w:tc>
        <w:tc>
          <w:tcPr>
            <w:tcW w:w="704" w:type="pct"/>
            <w:vMerge w:val="restart"/>
            <w:tcBorders>
              <w:top w:val="single" w:color="000000" w:sz="4" w:space="0"/>
              <w:left w:val="single" w:color="000000" w:sz="4" w:space="0"/>
              <w:bottom w:val="single" w:color="000000" w:sz="4" w:space="0"/>
              <w:right w:val="single" w:color="000000" w:sz="4" w:space="0"/>
            </w:tcBorders>
            <w:noWrap/>
            <w:vAlign w:val="center"/>
          </w:tcPr>
          <w:p w14:paraId="579D4224">
            <w:pPr>
              <w:pStyle w:val="72"/>
              <w:rPr>
                <w:rFonts w:hint="eastAsia" w:ascii="仿宋" w:hAnsi="仿宋" w:eastAsia="仿宋" w:cs="仿宋"/>
                <w:sz w:val="21"/>
                <w:szCs w:val="21"/>
              </w:rPr>
            </w:pPr>
            <w:r>
              <w:rPr>
                <w:rFonts w:hint="eastAsia" w:ascii="仿宋" w:hAnsi="仿宋" w:eastAsia="仿宋" w:cs="仿宋"/>
                <w:sz w:val="21"/>
                <w:szCs w:val="21"/>
              </w:rPr>
              <w:t>合格</w:t>
            </w:r>
          </w:p>
        </w:tc>
      </w:tr>
      <w:tr w14:paraId="55686173">
        <w:tblPrEx>
          <w:tblCellMar>
            <w:top w:w="0" w:type="dxa"/>
            <w:left w:w="108" w:type="dxa"/>
            <w:bottom w:w="0" w:type="dxa"/>
            <w:right w:w="108" w:type="dxa"/>
          </w:tblCellMar>
        </w:tblPrEx>
        <w:trPr>
          <w:trHeight w:val="285" w:hRule="atLeast"/>
          <w:jc w:val="center"/>
        </w:trPr>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4762AA9D">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2F38207A">
            <w:pPr>
              <w:pStyle w:val="72"/>
              <w:rPr>
                <w:rFonts w:hint="eastAsia" w:ascii="仿宋" w:hAnsi="仿宋" w:eastAsia="仿宋" w:cs="仿宋"/>
                <w:sz w:val="21"/>
                <w:szCs w:val="21"/>
              </w:rPr>
            </w:pPr>
          </w:p>
        </w:tc>
        <w:tc>
          <w:tcPr>
            <w:tcW w:w="1132" w:type="pct"/>
            <w:vMerge w:val="continue"/>
            <w:tcBorders>
              <w:top w:val="single" w:color="000000" w:sz="4" w:space="0"/>
              <w:left w:val="single" w:color="000000" w:sz="4" w:space="0"/>
              <w:bottom w:val="single" w:color="000000" w:sz="4" w:space="0"/>
              <w:right w:val="single" w:color="000000" w:sz="4" w:space="0"/>
            </w:tcBorders>
            <w:vAlign w:val="center"/>
          </w:tcPr>
          <w:p w14:paraId="1742C130">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76FA123F">
            <w:pPr>
              <w:pStyle w:val="72"/>
              <w:rPr>
                <w:rFonts w:hint="eastAsia" w:ascii="仿宋" w:hAnsi="仿宋" w:eastAsia="仿宋" w:cs="仿宋"/>
                <w:sz w:val="21"/>
                <w:szCs w:val="21"/>
              </w:rPr>
            </w:pPr>
          </w:p>
        </w:tc>
        <w:tc>
          <w:tcPr>
            <w:tcW w:w="980" w:type="pct"/>
            <w:tcBorders>
              <w:top w:val="single" w:color="000000" w:sz="4" w:space="0"/>
              <w:left w:val="single" w:color="000000" w:sz="4" w:space="0"/>
              <w:bottom w:val="single" w:color="000000" w:sz="4" w:space="0"/>
              <w:right w:val="single" w:color="000000" w:sz="4" w:space="0"/>
            </w:tcBorders>
            <w:vAlign w:val="center"/>
          </w:tcPr>
          <w:p w14:paraId="729AE37C">
            <w:pPr>
              <w:pStyle w:val="72"/>
              <w:rPr>
                <w:rFonts w:hint="eastAsia" w:ascii="仿宋" w:hAnsi="仿宋" w:eastAsia="仿宋" w:cs="仿宋"/>
                <w:sz w:val="21"/>
                <w:szCs w:val="21"/>
              </w:rPr>
            </w:pPr>
            <w:r>
              <w:rPr>
                <w:rFonts w:hint="eastAsia" w:ascii="仿宋" w:hAnsi="仿宋" w:eastAsia="仿宋" w:cs="仿宋"/>
                <w:sz w:val="21"/>
                <w:szCs w:val="21"/>
              </w:rPr>
              <w:t>GB/T 36393</w:t>
            </w:r>
          </w:p>
        </w:tc>
        <w:tc>
          <w:tcPr>
            <w:tcW w:w="704" w:type="pct"/>
            <w:vMerge w:val="continue"/>
            <w:tcBorders>
              <w:top w:val="single" w:color="000000" w:sz="4" w:space="0"/>
              <w:left w:val="single" w:color="000000" w:sz="4" w:space="0"/>
              <w:bottom w:val="single" w:color="000000" w:sz="4" w:space="0"/>
              <w:right w:val="single" w:color="000000" w:sz="4" w:space="0"/>
            </w:tcBorders>
            <w:noWrap/>
            <w:vAlign w:val="center"/>
          </w:tcPr>
          <w:p w14:paraId="3B15FBC4">
            <w:pPr>
              <w:pStyle w:val="72"/>
              <w:rPr>
                <w:rFonts w:hint="eastAsia" w:ascii="仿宋" w:hAnsi="仿宋" w:eastAsia="仿宋" w:cs="仿宋"/>
                <w:sz w:val="21"/>
                <w:szCs w:val="21"/>
              </w:rPr>
            </w:pPr>
          </w:p>
        </w:tc>
      </w:tr>
      <w:tr w14:paraId="0EB8AA14">
        <w:tblPrEx>
          <w:tblCellMar>
            <w:top w:w="0" w:type="dxa"/>
            <w:left w:w="108" w:type="dxa"/>
            <w:bottom w:w="0" w:type="dxa"/>
            <w:right w:w="108" w:type="dxa"/>
          </w:tblCellMar>
        </w:tblPrEx>
        <w:trPr>
          <w:trHeight w:val="285" w:hRule="atLeast"/>
          <w:jc w:val="center"/>
        </w:trPr>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206F4B0D">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689EF621">
            <w:pPr>
              <w:pStyle w:val="72"/>
              <w:rPr>
                <w:rFonts w:hint="eastAsia" w:ascii="仿宋" w:hAnsi="仿宋" w:eastAsia="仿宋" w:cs="仿宋"/>
                <w:sz w:val="21"/>
                <w:szCs w:val="21"/>
              </w:rPr>
            </w:pPr>
          </w:p>
        </w:tc>
        <w:tc>
          <w:tcPr>
            <w:tcW w:w="1132" w:type="pct"/>
            <w:vMerge w:val="continue"/>
            <w:tcBorders>
              <w:top w:val="single" w:color="000000" w:sz="4" w:space="0"/>
              <w:left w:val="single" w:color="000000" w:sz="4" w:space="0"/>
              <w:bottom w:val="single" w:color="000000" w:sz="4" w:space="0"/>
              <w:right w:val="single" w:color="000000" w:sz="4" w:space="0"/>
            </w:tcBorders>
            <w:vAlign w:val="center"/>
          </w:tcPr>
          <w:p w14:paraId="355549F9">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2403A435">
            <w:pPr>
              <w:pStyle w:val="72"/>
              <w:rPr>
                <w:rFonts w:hint="eastAsia" w:ascii="仿宋" w:hAnsi="仿宋" w:eastAsia="仿宋" w:cs="仿宋"/>
                <w:sz w:val="21"/>
                <w:szCs w:val="21"/>
              </w:rPr>
            </w:pPr>
          </w:p>
        </w:tc>
        <w:tc>
          <w:tcPr>
            <w:tcW w:w="980" w:type="pct"/>
            <w:tcBorders>
              <w:top w:val="single" w:color="000000" w:sz="4" w:space="0"/>
              <w:left w:val="single" w:color="000000" w:sz="4" w:space="0"/>
              <w:bottom w:val="single" w:color="000000" w:sz="4" w:space="0"/>
              <w:right w:val="single" w:color="000000" w:sz="4" w:space="0"/>
            </w:tcBorders>
            <w:vAlign w:val="center"/>
          </w:tcPr>
          <w:p w14:paraId="3ABF5B6C">
            <w:pPr>
              <w:pStyle w:val="72"/>
              <w:rPr>
                <w:rFonts w:hint="eastAsia" w:ascii="仿宋" w:hAnsi="仿宋" w:eastAsia="仿宋" w:cs="仿宋"/>
                <w:sz w:val="21"/>
                <w:szCs w:val="21"/>
              </w:rPr>
            </w:pPr>
            <w:r>
              <w:rPr>
                <w:rFonts w:hint="eastAsia" w:ascii="仿宋" w:hAnsi="仿宋" w:eastAsia="仿宋" w:cs="仿宋"/>
                <w:sz w:val="21"/>
                <w:szCs w:val="21"/>
              </w:rPr>
              <w:t>GB/T 42489</w:t>
            </w:r>
          </w:p>
        </w:tc>
        <w:tc>
          <w:tcPr>
            <w:tcW w:w="704" w:type="pct"/>
            <w:vMerge w:val="continue"/>
            <w:tcBorders>
              <w:top w:val="single" w:color="000000" w:sz="4" w:space="0"/>
              <w:left w:val="single" w:color="000000" w:sz="4" w:space="0"/>
              <w:bottom w:val="single" w:color="000000" w:sz="4" w:space="0"/>
              <w:right w:val="single" w:color="000000" w:sz="4" w:space="0"/>
            </w:tcBorders>
            <w:noWrap/>
            <w:vAlign w:val="center"/>
          </w:tcPr>
          <w:p w14:paraId="5A2313BA">
            <w:pPr>
              <w:pStyle w:val="72"/>
              <w:rPr>
                <w:rFonts w:hint="eastAsia" w:ascii="仿宋" w:hAnsi="仿宋" w:eastAsia="仿宋" w:cs="仿宋"/>
                <w:sz w:val="21"/>
                <w:szCs w:val="21"/>
              </w:rPr>
            </w:pPr>
          </w:p>
        </w:tc>
      </w:tr>
      <w:tr w14:paraId="470B2833">
        <w:tblPrEx>
          <w:tblCellMar>
            <w:top w:w="0" w:type="dxa"/>
            <w:left w:w="108" w:type="dxa"/>
            <w:bottom w:w="0" w:type="dxa"/>
            <w:right w:w="108" w:type="dxa"/>
          </w:tblCellMar>
        </w:tblPrEx>
        <w:trPr>
          <w:trHeight w:val="285" w:hRule="atLeast"/>
          <w:jc w:val="center"/>
        </w:trPr>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5D617D22">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000A6037">
            <w:pPr>
              <w:pStyle w:val="72"/>
              <w:rPr>
                <w:rFonts w:hint="eastAsia" w:ascii="仿宋" w:hAnsi="仿宋" w:eastAsia="仿宋" w:cs="仿宋"/>
                <w:sz w:val="21"/>
                <w:szCs w:val="21"/>
              </w:rPr>
            </w:pPr>
          </w:p>
        </w:tc>
        <w:tc>
          <w:tcPr>
            <w:tcW w:w="1132" w:type="pct"/>
            <w:vMerge w:val="continue"/>
            <w:tcBorders>
              <w:top w:val="single" w:color="000000" w:sz="4" w:space="0"/>
              <w:left w:val="single" w:color="000000" w:sz="4" w:space="0"/>
              <w:bottom w:val="single" w:color="000000" w:sz="4" w:space="0"/>
              <w:right w:val="single" w:color="000000" w:sz="4" w:space="0"/>
            </w:tcBorders>
            <w:vAlign w:val="center"/>
          </w:tcPr>
          <w:p w14:paraId="2919CFCF">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5E460A05">
            <w:pPr>
              <w:pStyle w:val="72"/>
              <w:rPr>
                <w:rFonts w:hint="eastAsia" w:ascii="仿宋" w:hAnsi="仿宋" w:eastAsia="仿宋" w:cs="仿宋"/>
                <w:sz w:val="21"/>
                <w:szCs w:val="21"/>
              </w:rPr>
            </w:pPr>
          </w:p>
        </w:tc>
        <w:tc>
          <w:tcPr>
            <w:tcW w:w="980" w:type="pct"/>
            <w:tcBorders>
              <w:top w:val="single" w:color="000000" w:sz="4" w:space="0"/>
              <w:left w:val="single" w:color="000000" w:sz="4" w:space="0"/>
              <w:bottom w:val="single" w:color="000000" w:sz="4" w:space="0"/>
              <w:right w:val="single" w:color="000000" w:sz="4" w:space="0"/>
            </w:tcBorders>
            <w:vAlign w:val="center"/>
          </w:tcPr>
          <w:p w14:paraId="3FFB56C8">
            <w:pPr>
              <w:pStyle w:val="72"/>
              <w:rPr>
                <w:rFonts w:hint="eastAsia" w:ascii="仿宋" w:hAnsi="仿宋" w:eastAsia="仿宋" w:cs="仿宋"/>
                <w:sz w:val="21"/>
                <w:szCs w:val="21"/>
              </w:rPr>
            </w:pPr>
            <w:r>
              <w:rPr>
                <w:rFonts w:hint="eastAsia" w:ascii="仿宋" w:hAnsi="仿宋" w:eastAsia="仿宋" w:cs="仿宋"/>
                <w:sz w:val="21"/>
                <w:szCs w:val="21"/>
              </w:rPr>
              <w:t xml:space="preserve"> NY/T lll9</w:t>
            </w:r>
          </w:p>
        </w:tc>
        <w:tc>
          <w:tcPr>
            <w:tcW w:w="704" w:type="pct"/>
            <w:vMerge w:val="continue"/>
            <w:tcBorders>
              <w:top w:val="single" w:color="000000" w:sz="4" w:space="0"/>
              <w:left w:val="single" w:color="000000" w:sz="4" w:space="0"/>
              <w:bottom w:val="single" w:color="000000" w:sz="4" w:space="0"/>
              <w:right w:val="single" w:color="000000" w:sz="4" w:space="0"/>
            </w:tcBorders>
            <w:noWrap/>
            <w:vAlign w:val="center"/>
          </w:tcPr>
          <w:p w14:paraId="283CFEE4">
            <w:pPr>
              <w:pStyle w:val="72"/>
              <w:rPr>
                <w:rFonts w:hint="eastAsia" w:ascii="仿宋" w:hAnsi="仿宋" w:eastAsia="仿宋" w:cs="仿宋"/>
                <w:sz w:val="21"/>
                <w:szCs w:val="21"/>
              </w:rPr>
            </w:pPr>
          </w:p>
        </w:tc>
      </w:tr>
      <w:tr w14:paraId="0243198D">
        <w:tblPrEx>
          <w:tblCellMar>
            <w:top w:w="0" w:type="dxa"/>
            <w:left w:w="108" w:type="dxa"/>
            <w:bottom w:w="0" w:type="dxa"/>
            <w:right w:w="108" w:type="dxa"/>
          </w:tblCellMar>
        </w:tblPrEx>
        <w:trPr>
          <w:trHeight w:val="285" w:hRule="atLeast"/>
          <w:jc w:val="center"/>
        </w:trPr>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12120F49">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59E1266E">
            <w:pPr>
              <w:pStyle w:val="72"/>
              <w:rPr>
                <w:rFonts w:hint="eastAsia" w:ascii="仿宋" w:hAnsi="仿宋" w:eastAsia="仿宋" w:cs="仿宋"/>
                <w:sz w:val="21"/>
                <w:szCs w:val="21"/>
              </w:rPr>
            </w:pPr>
          </w:p>
        </w:tc>
        <w:tc>
          <w:tcPr>
            <w:tcW w:w="1132" w:type="pct"/>
            <w:vMerge w:val="continue"/>
            <w:tcBorders>
              <w:top w:val="single" w:color="000000" w:sz="4" w:space="0"/>
              <w:left w:val="single" w:color="000000" w:sz="4" w:space="0"/>
              <w:bottom w:val="single" w:color="000000" w:sz="4" w:space="0"/>
              <w:right w:val="single" w:color="000000" w:sz="4" w:space="0"/>
            </w:tcBorders>
            <w:vAlign w:val="center"/>
          </w:tcPr>
          <w:p w14:paraId="2D8C2BAB">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75741390">
            <w:pPr>
              <w:pStyle w:val="72"/>
              <w:rPr>
                <w:rFonts w:hint="eastAsia" w:ascii="仿宋" w:hAnsi="仿宋" w:eastAsia="仿宋" w:cs="仿宋"/>
                <w:sz w:val="21"/>
                <w:szCs w:val="21"/>
              </w:rPr>
            </w:pPr>
          </w:p>
        </w:tc>
        <w:tc>
          <w:tcPr>
            <w:tcW w:w="980" w:type="pct"/>
            <w:tcBorders>
              <w:top w:val="single" w:color="000000" w:sz="4" w:space="0"/>
              <w:left w:val="single" w:color="000000" w:sz="4" w:space="0"/>
              <w:bottom w:val="single" w:color="000000" w:sz="4" w:space="0"/>
              <w:right w:val="single" w:color="000000" w:sz="4" w:space="0"/>
            </w:tcBorders>
            <w:vAlign w:val="center"/>
          </w:tcPr>
          <w:p w14:paraId="011F705B">
            <w:pPr>
              <w:pStyle w:val="72"/>
              <w:rPr>
                <w:rFonts w:hint="eastAsia" w:ascii="仿宋" w:hAnsi="仿宋" w:eastAsia="仿宋" w:cs="仿宋"/>
                <w:sz w:val="21"/>
                <w:szCs w:val="21"/>
              </w:rPr>
            </w:pPr>
            <w:r>
              <w:rPr>
                <w:rFonts w:hint="eastAsia" w:ascii="仿宋" w:hAnsi="仿宋" w:eastAsia="仿宋" w:cs="仿宋"/>
                <w:sz w:val="21"/>
                <w:szCs w:val="21"/>
              </w:rPr>
              <w:t>TD/T 1010</w:t>
            </w:r>
          </w:p>
        </w:tc>
        <w:tc>
          <w:tcPr>
            <w:tcW w:w="704" w:type="pct"/>
            <w:vMerge w:val="continue"/>
            <w:tcBorders>
              <w:top w:val="single" w:color="000000" w:sz="4" w:space="0"/>
              <w:left w:val="single" w:color="000000" w:sz="4" w:space="0"/>
              <w:bottom w:val="single" w:color="000000" w:sz="4" w:space="0"/>
              <w:right w:val="single" w:color="000000" w:sz="4" w:space="0"/>
            </w:tcBorders>
            <w:noWrap/>
            <w:vAlign w:val="center"/>
          </w:tcPr>
          <w:p w14:paraId="2E25FC0C">
            <w:pPr>
              <w:pStyle w:val="72"/>
              <w:rPr>
                <w:rFonts w:hint="eastAsia" w:ascii="仿宋" w:hAnsi="仿宋" w:eastAsia="仿宋" w:cs="仿宋"/>
                <w:sz w:val="21"/>
                <w:szCs w:val="21"/>
              </w:rPr>
            </w:pPr>
          </w:p>
        </w:tc>
      </w:tr>
      <w:tr w14:paraId="531B2F66">
        <w:tblPrEx>
          <w:tblCellMar>
            <w:top w:w="0" w:type="dxa"/>
            <w:left w:w="108" w:type="dxa"/>
            <w:bottom w:w="0" w:type="dxa"/>
            <w:right w:w="108" w:type="dxa"/>
          </w:tblCellMar>
        </w:tblPrEx>
        <w:trPr>
          <w:trHeight w:val="285" w:hRule="atLeast"/>
          <w:jc w:val="center"/>
        </w:trPr>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6337F63F">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74EEC409">
            <w:pPr>
              <w:pStyle w:val="72"/>
              <w:rPr>
                <w:rFonts w:hint="eastAsia" w:ascii="仿宋" w:hAnsi="仿宋" w:eastAsia="仿宋" w:cs="仿宋"/>
                <w:sz w:val="21"/>
                <w:szCs w:val="21"/>
              </w:rPr>
            </w:pPr>
          </w:p>
        </w:tc>
        <w:tc>
          <w:tcPr>
            <w:tcW w:w="1132" w:type="pct"/>
            <w:vMerge w:val="continue"/>
            <w:tcBorders>
              <w:top w:val="single" w:color="000000" w:sz="4" w:space="0"/>
              <w:left w:val="single" w:color="000000" w:sz="4" w:space="0"/>
              <w:bottom w:val="single" w:color="000000" w:sz="4" w:space="0"/>
              <w:right w:val="single" w:color="000000" w:sz="4" w:space="0"/>
            </w:tcBorders>
            <w:vAlign w:val="center"/>
          </w:tcPr>
          <w:p w14:paraId="06E39112">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6341267F">
            <w:pPr>
              <w:pStyle w:val="72"/>
              <w:rPr>
                <w:rFonts w:hint="eastAsia" w:ascii="仿宋" w:hAnsi="仿宋" w:eastAsia="仿宋" w:cs="仿宋"/>
                <w:sz w:val="21"/>
                <w:szCs w:val="21"/>
              </w:rPr>
            </w:pPr>
          </w:p>
        </w:tc>
        <w:tc>
          <w:tcPr>
            <w:tcW w:w="980" w:type="pct"/>
            <w:tcBorders>
              <w:top w:val="single" w:color="000000" w:sz="4" w:space="0"/>
              <w:left w:val="single" w:color="000000" w:sz="4" w:space="0"/>
              <w:bottom w:val="single" w:color="000000" w:sz="4" w:space="0"/>
              <w:right w:val="single" w:color="000000" w:sz="4" w:space="0"/>
            </w:tcBorders>
            <w:vAlign w:val="center"/>
          </w:tcPr>
          <w:p w14:paraId="556EB080">
            <w:pPr>
              <w:pStyle w:val="72"/>
              <w:rPr>
                <w:rFonts w:hint="eastAsia" w:ascii="仿宋" w:hAnsi="仿宋" w:eastAsia="仿宋" w:cs="仿宋"/>
                <w:sz w:val="21"/>
                <w:szCs w:val="21"/>
              </w:rPr>
            </w:pPr>
            <w:r>
              <w:rPr>
                <w:rFonts w:hint="eastAsia" w:ascii="仿宋" w:hAnsi="仿宋" w:eastAsia="仿宋" w:cs="仿宋"/>
                <w:sz w:val="21"/>
                <w:szCs w:val="21"/>
              </w:rPr>
              <w:t xml:space="preserve"> TD/T 1049</w:t>
            </w:r>
          </w:p>
        </w:tc>
        <w:tc>
          <w:tcPr>
            <w:tcW w:w="704" w:type="pct"/>
            <w:vMerge w:val="continue"/>
            <w:tcBorders>
              <w:top w:val="single" w:color="000000" w:sz="4" w:space="0"/>
              <w:left w:val="single" w:color="000000" w:sz="4" w:space="0"/>
              <w:bottom w:val="single" w:color="000000" w:sz="4" w:space="0"/>
              <w:right w:val="single" w:color="000000" w:sz="4" w:space="0"/>
            </w:tcBorders>
            <w:noWrap/>
            <w:vAlign w:val="center"/>
          </w:tcPr>
          <w:p w14:paraId="1275FA97">
            <w:pPr>
              <w:pStyle w:val="72"/>
              <w:rPr>
                <w:rFonts w:hint="eastAsia" w:ascii="仿宋" w:hAnsi="仿宋" w:eastAsia="仿宋" w:cs="仿宋"/>
                <w:sz w:val="21"/>
                <w:szCs w:val="21"/>
              </w:rPr>
            </w:pPr>
          </w:p>
        </w:tc>
      </w:tr>
      <w:tr w14:paraId="0DFC3774">
        <w:tblPrEx>
          <w:tblCellMar>
            <w:top w:w="0" w:type="dxa"/>
            <w:left w:w="108" w:type="dxa"/>
            <w:bottom w:w="0" w:type="dxa"/>
            <w:right w:w="108" w:type="dxa"/>
          </w:tblCellMar>
        </w:tblPrEx>
        <w:trPr>
          <w:trHeight w:val="540" w:hRule="atLeast"/>
          <w:jc w:val="center"/>
        </w:trPr>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54F62CE7">
            <w:pPr>
              <w:pStyle w:val="72"/>
              <w:rPr>
                <w:rFonts w:hint="eastAsia" w:ascii="仿宋" w:hAnsi="仿宋" w:eastAsia="仿宋" w:cs="仿宋"/>
                <w:sz w:val="21"/>
                <w:szCs w:val="21"/>
              </w:rPr>
            </w:pPr>
          </w:p>
        </w:tc>
        <w:tc>
          <w:tcPr>
            <w:tcW w:w="728" w:type="pct"/>
            <w:vMerge w:val="continue"/>
            <w:tcBorders>
              <w:top w:val="single" w:color="000000" w:sz="4" w:space="0"/>
              <w:left w:val="single" w:color="000000" w:sz="4" w:space="0"/>
              <w:bottom w:val="single" w:color="000000" w:sz="4" w:space="0"/>
              <w:right w:val="single" w:color="000000" w:sz="4" w:space="0"/>
            </w:tcBorders>
            <w:vAlign w:val="center"/>
          </w:tcPr>
          <w:p w14:paraId="03257363">
            <w:pPr>
              <w:pStyle w:val="72"/>
              <w:rPr>
                <w:rFonts w:hint="eastAsia" w:ascii="仿宋" w:hAnsi="仿宋" w:eastAsia="仿宋" w:cs="仿宋"/>
                <w:sz w:val="21"/>
                <w:szCs w:val="21"/>
              </w:rPr>
            </w:pPr>
          </w:p>
        </w:tc>
        <w:tc>
          <w:tcPr>
            <w:tcW w:w="1132" w:type="pct"/>
            <w:tcBorders>
              <w:top w:val="single" w:color="000000" w:sz="4" w:space="0"/>
              <w:left w:val="single" w:color="000000" w:sz="4" w:space="0"/>
              <w:bottom w:val="single" w:color="000000" w:sz="4" w:space="0"/>
              <w:right w:val="single" w:color="000000" w:sz="4" w:space="0"/>
            </w:tcBorders>
            <w:vAlign w:val="center"/>
          </w:tcPr>
          <w:p w14:paraId="4EC84BCB">
            <w:pPr>
              <w:pStyle w:val="72"/>
              <w:rPr>
                <w:rFonts w:hint="eastAsia" w:ascii="仿宋" w:hAnsi="仿宋" w:eastAsia="仿宋" w:cs="仿宋"/>
                <w:sz w:val="21"/>
                <w:szCs w:val="21"/>
              </w:rPr>
            </w:pPr>
            <w:r>
              <w:rPr>
                <w:rFonts w:hint="eastAsia" w:ascii="仿宋" w:hAnsi="仿宋" w:eastAsia="仿宋" w:cs="仿宋"/>
                <w:sz w:val="21"/>
                <w:szCs w:val="21"/>
              </w:rPr>
              <w:t>生态状况调查</w:t>
            </w:r>
          </w:p>
        </w:tc>
        <w:tc>
          <w:tcPr>
            <w:tcW w:w="728" w:type="pct"/>
            <w:tcBorders>
              <w:top w:val="single" w:color="000000" w:sz="4" w:space="0"/>
              <w:left w:val="single" w:color="000000" w:sz="4" w:space="0"/>
              <w:bottom w:val="single" w:color="000000" w:sz="4" w:space="0"/>
              <w:right w:val="single" w:color="000000" w:sz="4" w:space="0"/>
            </w:tcBorders>
            <w:vAlign w:val="center"/>
          </w:tcPr>
          <w:p w14:paraId="751098BE">
            <w:pPr>
              <w:pStyle w:val="72"/>
              <w:rPr>
                <w:rFonts w:hint="eastAsia" w:ascii="仿宋" w:hAnsi="仿宋" w:eastAsia="仿宋" w:cs="仿宋"/>
                <w:sz w:val="21"/>
                <w:szCs w:val="21"/>
              </w:rPr>
            </w:pPr>
            <w:r>
              <w:rPr>
                <w:rFonts w:hint="eastAsia" w:ascii="仿宋" w:hAnsi="仿宋" w:eastAsia="仿宋" w:cs="仿宋"/>
                <w:sz w:val="21"/>
                <w:szCs w:val="21"/>
              </w:rPr>
              <w:t>森林</w:t>
            </w:r>
          </w:p>
          <w:p w14:paraId="18C09462">
            <w:pPr>
              <w:pStyle w:val="72"/>
              <w:rPr>
                <w:rFonts w:hint="eastAsia" w:ascii="仿宋" w:hAnsi="仿宋" w:eastAsia="仿宋" w:cs="仿宋"/>
                <w:sz w:val="21"/>
                <w:szCs w:val="21"/>
              </w:rPr>
            </w:pPr>
            <w:r>
              <w:rPr>
                <w:rFonts w:hint="eastAsia" w:ascii="仿宋" w:hAnsi="仿宋" w:eastAsia="仿宋" w:cs="仿宋"/>
                <w:sz w:val="21"/>
                <w:szCs w:val="21"/>
              </w:rPr>
              <w:t>生态系统</w:t>
            </w:r>
          </w:p>
        </w:tc>
        <w:tc>
          <w:tcPr>
            <w:tcW w:w="980" w:type="pct"/>
            <w:tcBorders>
              <w:top w:val="single" w:color="000000" w:sz="4" w:space="0"/>
              <w:left w:val="single" w:color="000000" w:sz="4" w:space="0"/>
              <w:bottom w:val="single" w:color="000000" w:sz="4" w:space="0"/>
              <w:right w:val="single" w:color="000000" w:sz="4" w:space="0"/>
            </w:tcBorders>
            <w:vAlign w:val="center"/>
          </w:tcPr>
          <w:p w14:paraId="2F0921AF">
            <w:pPr>
              <w:pStyle w:val="72"/>
              <w:rPr>
                <w:rFonts w:hint="eastAsia" w:ascii="仿宋" w:hAnsi="仿宋" w:eastAsia="仿宋" w:cs="仿宋"/>
                <w:sz w:val="21"/>
                <w:szCs w:val="21"/>
              </w:rPr>
            </w:pPr>
            <w:r>
              <w:rPr>
                <w:rFonts w:hint="eastAsia" w:ascii="仿宋" w:hAnsi="仿宋" w:eastAsia="仿宋" w:cs="仿宋"/>
                <w:sz w:val="21"/>
                <w:szCs w:val="21"/>
              </w:rPr>
              <w:t>GB/T 30363  HJ 1167</w:t>
            </w:r>
          </w:p>
        </w:tc>
        <w:tc>
          <w:tcPr>
            <w:tcW w:w="704" w:type="pct"/>
            <w:tcBorders>
              <w:top w:val="single" w:color="000000" w:sz="4" w:space="0"/>
              <w:left w:val="single" w:color="000000" w:sz="4" w:space="0"/>
              <w:bottom w:val="single" w:color="000000" w:sz="4" w:space="0"/>
              <w:right w:val="single" w:color="000000" w:sz="4" w:space="0"/>
            </w:tcBorders>
            <w:noWrap/>
            <w:vAlign w:val="center"/>
          </w:tcPr>
          <w:p w14:paraId="0C5E0541">
            <w:pPr>
              <w:pStyle w:val="72"/>
              <w:rPr>
                <w:rFonts w:hint="eastAsia" w:ascii="仿宋" w:hAnsi="仿宋" w:eastAsia="仿宋" w:cs="仿宋"/>
                <w:sz w:val="21"/>
                <w:szCs w:val="21"/>
              </w:rPr>
            </w:pPr>
            <w:r>
              <w:rPr>
                <w:rFonts w:hint="eastAsia" w:ascii="仿宋" w:hAnsi="仿宋" w:eastAsia="仿宋" w:cs="仿宋"/>
                <w:sz w:val="21"/>
                <w:szCs w:val="21"/>
              </w:rPr>
              <w:t>良好</w:t>
            </w:r>
          </w:p>
        </w:tc>
      </w:tr>
    </w:tbl>
    <w:p w14:paraId="1FE81065">
      <w:pPr>
        <w:pStyle w:val="57"/>
        <w:jc w:val="both"/>
        <w:rPr>
          <w:rFonts w:ascii="Times New Roman" w:hAnsi="Times New Roman"/>
        </w:rPr>
      </w:pPr>
    </w:p>
    <w:p w14:paraId="24C9AF76">
      <w:pPr>
        <w:pStyle w:val="3"/>
        <w:ind w:firstLine="640"/>
      </w:pPr>
      <w:bookmarkStart w:id="101" w:name="_Toc215842132"/>
      <w:bookmarkStart w:id="102" w:name="_Toc215692444"/>
      <w:bookmarkStart w:id="103" w:name="_Toc211790752"/>
      <w:bookmarkStart w:id="104" w:name="_Toc13941"/>
      <w:r>
        <w:t>第三章  问题识别诊断及修复可行性分析</w:t>
      </w:r>
      <w:bookmarkEnd w:id="101"/>
      <w:bookmarkEnd w:id="102"/>
      <w:bookmarkEnd w:id="103"/>
      <w:bookmarkEnd w:id="104"/>
    </w:p>
    <w:p w14:paraId="685D0141">
      <w:pPr>
        <w:pStyle w:val="4"/>
        <w:ind w:firstLine="602"/>
        <w:rPr>
          <w:rFonts w:ascii="Times New Roman" w:hAnsi="Times New Roman"/>
        </w:rPr>
      </w:pPr>
      <w:bookmarkStart w:id="105" w:name="_Toc211790753"/>
      <w:bookmarkStart w:id="106" w:name="_Toc215692445"/>
      <w:bookmarkStart w:id="107" w:name="_Toc215842133"/>
      <w:bookmarkStart w:id="108" w:name="_Toc24887"/>
      <w:r>
        <w:rPr>
          <w:rFonts w:ascii="Times New Roman" w:hAnsi="Times New Roman"/>
        </w:rPr>
        <w:t>一、问题识别与受损预测</w:t>
      </w:r>
      <w:bookmarkEnd w:id="105"/>
      <w:bookmarkEnd w:id="106"/>
      <w:bookmarkEnd w:id="107"/>
      <w:bookmarkEnd w:id="108"/>
    </w:p>
    <w:p w14:paraId="53060E14">
      <w:pPr>
        <w:ind w:firstLine="537" w:firstLineChars="192"/>
        <w:jc w:val="both"/>
        <w:rPr>
          <w:rFonts w:hint="eastAsia" w:ascii="宋体" w:hAnsi="宋体" w:eastAsia="宋体" w:cs="宋体"/>
          <w:szCs w:val="28"/>
          <w:highlight w:val="none"/>
        </w:rPr>
      </w:pPr>
      <w:r>
        <w:rPr>
          <w:rFonts w:hint="eastAsia" w:ascii="宋体" w:hAnsi="宋体" w:eastAsia="宋体" w:cs="宋体"/>
          <w:szCs w:val="28"/>
          <w:highlight w:val="none"/>
        </w:rPr>
        <w:t>根据矿区地形地貌、地质构造条件、矿床开采条件、环境地质问题以及今后矿山建设可能引发或加剧的环境地质问题，综合考虑矿山未来开采可能对地质环境影响的程度，适当考虑地形起伏变化、分水岭分布情况及项目区范围，外扩50～150m为边界圈定评估区范围，因此确定本次评估区面积为15.0063hm²。</w:t>
      </w:r>
    </w:p>
    <w:p w14:paraId="2A56EB96">
      <w:pPr>
        <w:ind w:firstLine="560"/>
        <w:rPr>
          <w:rFonts w:hint="eastAsia" w:ascii="宋体" w:hAnsi="宋体" w:eastAsia="宋体" w:cs="宋体"/>
          <w:szCs w:val="28"/>
          <w:highlight w:val="none"/>
        </w:rPr>
      </w:pPr>
      <w:r>
        <w:rPr>
          <w:rFonts w:hint="eastAsia" w:ascii="宋体" w:hAnsi="宋体" w:eastAsia="宋体" w:cs="宋体"/>
          <w:szCs w:val="28"/>
          <w:highlight w:val="none"/>
        </w:rPr>
        <w:t>盛泰一矿评估区内无常住人口；无重要交通要道或建筑设施；远离各级自然保护区及旅游景区；无较重要水源地，破坏土地类型为乔木林地及采矿用地，评估区的重要程度划分为较重要区。</w:t>
      </w:r>
    </w:p>
    <w:p w14:paraId="6398968F">
      <w:pPr>
        <w:ind w:firstLine="560"/>
        <w:rPr>
          <w:rFonts w:hint="eastAsia" w:ascii="宋体" w:hAnsi="宋体" w:eastAsia="宋体" w:cs="宋体"/>
          <w:szCs w:val="28"/>
          <w:highlight w:val="none"/>
        </w:rPr>
      </w:pPr>
      <w:r>
        <w:rPr>
          <w:rFonts w:hint="eastAsia" w:ascii="宋体" w:hAnsi="宋体" w:eastAsia="宋体" w:cs="宋体"/>
          <w:szCs w:val="28"/>
          <w:highlight w:val="none"/>
        </w:rPr>
        <w:t>盛泰一矿矿区面积为0.04km²，开采方式为露天开采，生产规模为16万吨/年，生产建设规模划分为大型。</w:t>
      </w:r>
    </w:p>
    <w:p w14:paraId="6FD4C736">
      <w:pPr>
        <w:ind w:firstLine="537" w:firstLineChars="192"/>
        <w:rPr>
          <w:rFonts w:hint="eastAsia" w:ascii="宋体" w:hAnsi="宋体" w:eastAsia="宋体" w:cs="宋体"/>
          <w:szCs w:val="28"/>
          <w:highlight w:val="none"/>
        </w:rPr>
      </w:pPr>
      <w:r>
        <w:rPr>
          <w:rFonts w:hint="eastAsia" w:ascii="宋体" w:hAnsi="宋体" w:eastAsia="宋体" w:cs="宋体"/>
          <w:szCs w:val="28"/>
          <w:highlight w:val="none"/>
        </w:rPr>
        <w:t>盛泰一矿主要矿层（体）位于最低侵蚀基准面以上，矿坑进水边界条件简单，充水含水层富水性差，补给条件差，与区域强含水层、地下水集中径流带或地表水联系不密切，单井涌水量500～1000</w:t>
      </w:r>
      <w:r>
        <w:rPr>
          <w:rFonts w:hint="eastAsia" w:ascii="宋体" w:hAnsi="宋体" w:eastAsia="宋体" w:cs="宋体"/>
          <w:szCs w:val="28"/>
          <w:highlight w:val="none"/>
          <w:lang w:eastAsia="zh-CN"/>
        </w:rPr>
        <w:t>m³</w:t>
      </w:r>
      <w:r>
        <w:rPr>
          <w:rFonts w:hint="eastAsia" w:ascii="宋体" w:hAnsi="宋体" w:eastAsia="宋体" w:cs="宋体"/>
          <w:szCs w:val="28"/>
          <w:highlight w:val="none"/>
        </w:rPr>
        <w:t>/d，矿山生产导致矿区周围主要含水层破坏可能性小。矿区水文地质条件属简单类型。</w:t>
      </w:r>
    </w:p>
    <w:p w14:paraId="50EB4599">
      <w:pPr>
        <w:ind w:firstLine="537" w:firstLineChars="192"/>
        <w:rPr>
          <w:rFonts w:hint="eastAsia" w:ascii="宋体" w:hAnsi="宋体" w:eastAsia="宋体" w:cs="宋体"/>
          <w:szCs w:val="28"/>
          <w:highlight w:val="none"/>
        </w:rPr>
      </w:pPr>
      <w:r>
        <w:rPr>
          <w:rFonts w:hint="eastAsia" w:ascii="宋体" w:hAnsi="宋体" w:eastAsia="宋体" w:cs="宋体"/>
          <w:szCs w:val="28"/>
          <w:highlight w:val="none"/>
        </w:rPr>
        <w:t>盛泰一矿岩石呈厚层状构造，裂隙不发育，</w:t>
      </w:r>
      <w:r>
        <w:rPr>
          <w:rFonts w:hint="eastAsia" w:ascii="宋体" w:hAnsi="宋体" w:eastAsia="宋体" w:cs="宋体"/>
          <w:kern w:val="0"/>
          <w:szCs w:val="28"/>
          <w:highlight w:val="none"/>
          <w:lang w:bidi="ar"/>
        </w:rPr>
        <w:t>岩石致密坚硬，抗压性能强，</w:t>
      </w:r>
      <w:r>
        <w:rPr>
          <w:rFonts w:hint="eastAsia" w:ascii="宋体" w:hAnsi="宋体" w:eastAsia="宋体" w:cs="宋体"/>
          <w:szCs w:val="28"/>
          <w:highlight w:val="none"/>
        </w:rPr>
        <w:t>地表残坡积层厚0.30～0.50m，矿山工程场地地基稳定性较好。矿区工程地质条件属于简单类型。</w:t>
      </w:r>
    </w:p>
    <w:p w14:paraId="6CD9D678">
      <w:pPr>
        <w:ind w:firstLine="537" w:firstLineChars="192"/>
        <w:rPr>
          <w:rFonts w:hint="eastAsia" w:ascii="宋体" w:hAnsi="宋体" w:eastAsia="宋体" w:cs="宋体"/>
          <w:szCs w:val="28"/>
          <w:highlight w:val="none"/>
        </w:rPr>
      </w:pPr>
      <w:r>
        <w:rPr>
          <w:rFonts w:hint="eastAsia" w:ascii="宋体" w:hAnsi="宋体" w:eastAsia="宋体" w:cs="宋体"/>
          <w:szCs w:val="28"/>
          <w:highlight w:val="none"/>
        </w:rPr>
        <w:t>盛泰一矿地质构造简单，断层不发育。矿区总体构造复杂程度属简单类型。</w:t>
      </w:r>
    </w:p>
    <w:p w14:paraId="7C05BC44">
      <w:pPr>
        <w:ind w:firstLine="560"/>
        <w:rPr>
          <w:rFonts w:hint="eastAsia" w:ascii="宋体" w:hAnsi="宋体" w:eastAsia="宋体" w:cs="宋体"/>
          <w:szCs w:val="28"/>
          <w:highlight w:val="none"/>
        </w:rPr>
      </w:pPr>
      <w:r>
        <w:rPr>
          <w:rFonts w:hint="eastAsia" w:ascii="宋体" w:hAnsi="宋体" w:eastAsia="宋体" w:cs="宋体"/>
          <w:szCs w:val="28"/>
          <w:highlight w:val="none"/>
        </w:rPr>
        <w:t>矿区所在地为低山地貌，植被覆盖率高达75%，矿山采矿活动引发山体开裂和滑坡、泥石流等地质灾害可能性小。现状条件下矿山地质环境问题的类型少，危害小。该矿床环境地质条件属良好型。</w:t>
      </w:r>
    </w:p>
    <w:p w14:paraId="03147484">
      <w:pPr>
        <w:ind w:firstLine="537" w:firstLineChars="192"/>
        <w:rPr>
          <w:rFonts w:hint="eastAsia" w:ascii="宋体" w:hAnsi="宋体" w:eastAsia="宋体" w:cs="宋体"/>
          <w:szCs w:val="28"/>
          <w:highlight w:val="none"/>
        </w:rPr>
      </w:pPr>
      <w:r>
        <w:rPr>
          <w:rFonts w:hint="eastAsia" w:ascii="宋体" w:hAnsi="宋体" w:eastAsia="宋体" w:cs="宋体"/>
          <w:szCs w:val="28"/>
          <w:highlight w:val="none"/>
        </w:rPr>
        <w:t>原生地形坡度15°～25°，采矿权范围内露天采场面积4.0100hm²，最大采深98m，采坑深度较大，地形地貌景观影响严重，复杂程度属中等类型。</w:t>
      </w:r>
    </w:p>
    <w:p w14:paraId="42C6B083">
      <w:pPr>
        <w:ind w:firstLine="560"/>
        <w:rPr>
          <w:rFonts w:hint="eastAsia" w:ascii="宋体" w:hAnsi="宋体" w:eastAsia="宋体" w:cs="宋体"/>
          <w:b/>
          <w:bCs/>
          <w:szCs w:val="28"/>
          <w:highlight w:val="none"/>
        </w:rPr>
      </w:pPr>
      <w:r>
        <w:rPr>
          <w:rFonts w:hint="eastAsia" w:ascii="宋体" w:hAnsi="宋体" w:eastAsia="宋体" w:cs="宋体"/>
          <w:szCs w:val="28"/>
          <w:highlight w:val="none"/>
        </w:rPr>
        <w:t>综上所述，将盛泰一矿</w:t>
      </w:r>
      <w:r>
        <w:rPr>
          <w:rFonts w:hint="eastAsia" w:ascii="宋体" w:hAnsi="宋体" w:eastAsia="宋体" w:cs="宋体"/>
          <w:b/>
          <w:bCs/>
          <w:szCs w:val="28"/>
          <w:highlight w:val="none"/>
        </w:rPr>
        <w:t>矿山地质环境复杂程度确定为简单类型。</w:t>
      </w:r>
    </w:p>
    <w:p w14:paraId="5B6E7326">
      <w:pPr>
        <w:ind w:firstLine="560"/>
        <w:rPr>
          <w:rFonts w:hint="eastAsia" w:ascii="宋体" w:hAnsi="宋体" w:eastAsia="宋体" w:cs="宋体"/>
          <w:szCs w:val="28"/>
          <w:highlight w:val="none"/>
        </w:rPr>
      </w:pPr>
      <w:r>
        <w:rPr>
          <w:rFonts w:hint="eastAsia" w:ascii="宋体" w:hAnsi="宋体" w:eastAsia="宋体" w:cs="宋体"/>
          <w:szCs w:val="28"/>
          <w:highlight w:val="none"/>
        </w:rPr>
        <w:t>综上所述，根据《矿山地质环境保护与恢复治理编制规范》（表3-5），将矿山地质环境影响评估级别确定为</w:t>
      </w:r>
      <w:r>
        <w:rPr>
          <w:rFonts w:hint="eastAsia" w:ascii="宋体" w:hAnsi="宋体" w:eastAsia="宋体" w:cs="宋体"/>
          <w:b/>
          <w:bCs/>
          <w:szCs w:val="28"/>
          <w:highlight w:val="none"/>
        </w:rPr>
        <w:t>一级</w:t>
      </w:r>
      <w:r>
        <w:rPr>
          <w:rFonts w:hint="eastAsia" w:ascii="宋体" w:hAnsi="宋体" w:eastAsia="宋体" w:cs="宋体"/>
          <w:szCs w:val="28"/>
          <w:highlight w:val="none"/>
        </w:rPr>
        <w:t>。</w:t>
      </w:r>
    </w:p>
    <w:p w14:paraId="37445651">
      <w:pPr>
        <w:pStyle w:val="5"/>
        <w:ind w:firstLine="562"/>
      </w:pPr>
      <w:bookmarkStart w:id="109" w:name="_Toc211790754"/>
      <w:r>
        <w:t>（一）现状问题</w:t>
      </w:r>
      <w:bookmarkEnd w:id="109"/>
    </w:p>
    <w:p w14:paraId="53B02F47">
      <w:pPr>
        <w:ind w:firstLine="560"/>
        <w:rPr>
          <w:rFonts w:hint="eastAsia" w:ascii="宋体" w:hAnsi="宋体" w:eastAsia="宋体" w:cs="宋体"/>
        </w:rPr>
      </w:pPr>
      <w:r>
        <w:rPr>
          <w:rFonts w:hint="eastAsia" w:ascii="宋体" w:hAnsi="宋体" w:eastAsia="宋体" w:cs="宋体"/>
        </w:rPr>
        <w:t>本次矿山场地的地质稳定性、含水层破坏、地形地貌景观破坏、土地资源破坏等问题分析按照《矿山地质环境保护与恢复治理方案编制规范》DT/Z 0223执行。</w:t>
      </w:r>
    </w:p>
    <w:p w14:paraId="29128612">
      <w:pPr>
        <w:ind w:firstLine="562"/>
        <w:rPr>
          <w:rFonts w:hint="eastAsia" w:ascii="宋体" w:hAnsi="宋体" w:eastAsia="宋体" w:cs="宋体"/>
          <w:b/>
          <w:bCs/>
        </w:rPr>
      </w:pPr>
      <w:r>
        <w:rPr>
          <w:rFonts w:hint="eastAsia" w:ascii="宋体" w:hAnsi="宋体" w:eastAsia="宋体" w:cs="宋体"/>
          <w:b/>
          <w:bCs/>
        </w:rPr>
        <w:t>1.矿山场地的地质稳定性现状分析</w:t>
      </w:r>
    </w:p>
    <w:p w14:paraId="46AE1AC2">
      <w:pPr>
        <w:pStyle w:val="57"/>
        <w:bidi w:val="0"/>
      </w:pPr>
      <w:r>
        <w:t>表3-1 地质灾害影响评估指标表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8"/>
        <w:gridCol w:w="8282"/>
      </w:tblGrid>
      <w:tr w14:paraId="0F56F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Align w:val="center"/>
          </w:tcPr>
          <w:p w14:paraId="2045637D">
            <w:pPr>
              <w:pStyle w:val="72"/>
              <w:rPr>
                <w:rFonts w:hint="eastAsia" w:ascii="仿宋" w:hAnsi="仿宋" w:eastAsia="仿宋" w:cs="仿宋"/>
                <w:sz w:val="21"/>
                <w:szCs w:val="21"/>
              </w:rPr>
            </w:pPr>
            <w:r>
              <w:rPr>
                <w:rFonts w:hint="eastAsia" w:ascii="仿宋" w:hAnsi="仿宋" w:eastAsia="仿宋" w:cs="仿宋"/>
                <w:sz w:val="21"/>
                <w:szCs w:val="21"/>
              </w:rPr>
              <w:t>影响程度</w:t>
            </w:r>
          </w:p>
        </w:tc>
        <w:tc>
          <w:tcPr>
            <w:tcW w:w="4327" w:type="pct"/>
            <w:vAlign w:val="center"/>
          </w:tcPr>
          <w:p w14:paraId="2106722D">
            <w:pPr>
              <w:pStyle w:val="72"/>
              <w:rPr>
                <w:rFonts w:hint="eastAsia" w:ascii="仿宋" w:hAnsi="仿宋" w:eastAsia="仿宋" w:cs="仿宋"/>
                <w:sz w:val="21"/>
                <w:szCs w:val="21"/>
              </w:rPr>
            </w:pPr>
            <w:r>
              <w:rPr>
                <w:rFonts w:hint="eastAsia" w:ascii="仿宋" w:hAnsi="仿宋" w:eastAsia="仿宋" w:cs="仿宋"/>
                <w:sz w:val="21"/>
                <w:szCs w:val="21"/>
              </w:rPr>
              <w:t>地质灾害影响评估指标</w:t>
            </w:r>
          </w:p>
        </w:tc>
      </w:tr>
      <w:tr w14:paraId="6B725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Align w:val="center"/>
          </w:tcPr>
          <w:p w14:paraId="158BF92D">
            <w:pPr>
              <w:pStyle w:val="72"/>
              <w:rPr>
                <w:rFonts w:hint="eastAsia" w:ascii="仿宋" w:hAnsi="仿宋" w:eastAsia="仿宋" w:cs="仿宋"/>
                <w:sz w:val="21"/>
                <w:szCs w:val="21"/>
              </w:rPr>
            </w:pPr>
            <w:r>
              <w:rPr>
                <w:rFonts w:hint="eastAsia" w:ascii="仿宋" w:hAnsi="仿宋" w:eastAsia="仿宋" w:cs="仿宋"/>
                <w:sz w:val="21"/>
                <w:szCs w:val="21"/>
              </w:rPr>
              <w:t>严 重</w:t>
            </w:r>
          </w:p>
        </w:tc>
        <w:tc>
          <w:tcPr>
            <w:tcW w:w="4327" w:type="pct"/>
            <w:vAlign w:val="center"/>
          </w:tcPr>
          <w:p w14:paraId="35E2F24A">
            <w:pPr>
              <w:pStyle w:val="72"/>
              <w:jc w:val="left"/>
              <w:rPr>
                <w:rFonts w:hint="eastAsia" w:ascii="仿宋" w:hAnsi="仿宋" w:eastAsia="仿宋" w:cs="仿宋"/>
                <w:sz w:val="21"/>
                <w:szCs w:val="21"/>
              </w:rPr>
            </w:pPr>
            <w:r>
              <w:rPr>
                <w:rFonts w:hint="eastAsia" w:ascii="仿宋" w:hAnsi="仿宋" w:eastAsia="仿宋" w:cs="仿宋"/>
                <w:sz w:val="21"/>
                <w:szCs w:val="21"/>
              </w:rPr>
              <w:t>①地质灾害规模大，发生的可能性大；</w:t>
            </w:r>
          </w:p>
          <w:p w14:paraId="5E75CA89">
            <w:pPr>
              <w:pStyle w:val="72"/>
              <w:jc w:val="left"/>
              <w:rPr>
                <w:rFonts w:hint="eastAsia" w:ascii="仿宋" w:hAnsi="仿宋" w:eastAsia="仿宋" w:cs="仿宋"/>
                <w:sz w:val="21"/>
                <w:szCs w:val="21"/>
              </w:rPr>
            </w:pPr>
            <w:r>
              <w:rPr>
                <w:rFonts w:hint="eastAsia" w:ascii="仿宋" w:hAnsi="仿宋" w:eastAsia="仿宋" w:cs="仿宋"/>
                <w:sz w:val="21"/>
                <w:szCs w:val="21"/>
              </w:rPr>
              <w:t>②影响城市、乡镇、重要行政村、重要交通干线、重要工程设施及各类保护区安全；</w:t>
            </w:r>
          </w:p>
          <w:p w14:paraId="67E7D8D0">
            <w:pPr>
              <w:pStyle w:val="72"/>
              <w:jc w:val="left"/>
              <w:rPr>
                <w:rFonts w:hint="eastAsia" w:ascii="仿宋" w:hAnsi="仿宋" w:eastAsia="仿宋" w:cs="仿宋"/>
                <w:sz w:val="21"/>
                <w:szCs w:val="21"/>
              </w:rPr>
            </w:pPr>
            <w:r>
              <w:rPr>
                <w:rFonts w:hint="eastAsia" w:ascii="仿宋" w:hAnsi="仿宋" w:eastAsia="仿宋" w:cs="仿宋"/>
                <w:sz w:val="21"/>
                <w:szCs w:val="21"/>
              </w:rPr>
              <w:t>③造成或可能造成直接经济损失大于500万元；</w:t>
            </w:r>
          </w:p>
          <w:p w14:paraId="447584BF">
            <w:pPr>
              <w:pStyle w:val="72"/>
              <w:jc w:val="left"/>
              <w:rPr>
                <w:rFonts w:hint="eastAsia" w:ascii="仿宋" w:hAnsi="仿宋" w:eastAsia="仿宋" w:cs="仿宋"/>
                <w:sz w:val="21"/>
                <w:szCs w:val="21"/>
              </w:rPr>
            </w:pPr>
            <w:r>
              <w:rPr>
                <w:rFonts w:hint="eastAsia" w:ascii="仿宋" w:hAnsi="仿宋" w:eastAsia="仿宋" w:cs="仿宋"/>
                <w:sz w:val="21"/>
                <w:szCs w:val="21"/>
              </w:rPr>
              <w:t>④受威胁人数大于100人。</w:t>
            </w:r>
          </w:p>
        </w:tc>
      </w:tr>
      <w:tr w14:paraId="2E674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Align w:val="center"/>
          </w:tcPr>
          <w:p w14:paraId="1D769708">
            <w:pPr>
              <w:pStyle w:val="72"/>
              <w:rPr>
                <w:rFonts w:hint="eastAsia" w:ascii="仿宋" w:hAnsi="仿宋" w:eastAsia="仿宋" w:cs="仿宋"/>
                <w:sz w:val="21"/>
                <w:szCs w:val="21"/>
              </w:rPr>
            </w:pPr>
            <w:r>
              <w:rPr>
                <w:rFonts w:hint="eastAsia" w:ascii="仿宋" w:hAnsi="仿宋" w:eastAsia="仿宋" w:cs="仿宋"/>
                <w:sz w:val="21"/>
                <w:szCs w:val="21"/>
              </w:rPr>
              <w:t>较严重</w:t>
            </w:r>
          </w:p>
        </w:tc>
        <w:tc>
          <w:tcPr>
            <w:tcW w:w="4327" w:type="pct"/>
            <w:vAlign w:val="center"/>
          </w:tcPr>
          <w:p w14:paraId="698CDA8E">
            <w:pPr>
              <w:pStyle w:val="72"/>
              <w:jc w:val="left"/>
              <w:rPr>
                <w:rFonts w:hint="eastAsia" w:ascii="仿宋" w:hAnsi="仿宋" w:eastAsia="仿宋" w:cs="仿宋"/>
                <w:sz w:val="21"/>
                <w:szCs w:val="21"/>
              </w:rPr>
            </w:pPr>
            <w:r>
              <w:rPr>
                <w:rFonts w:hint="eastAsia" w:ascii="仿宋" w:hAnsi="仿宋" w:eastAsia="仿宋" w:cs="仿宋"/>
                <w:sz w:val="21"/>
                <w:szCs w:val="21"/>
              </w:rPr>
              <w:t>①地质灾害规模中等，发生的可能性较大；</w:t>
            </w:r>
          </w:p>
          <w:p w14:paraId="5BA972D2">
            <w:pPr>
              <w:pStyle w:val="72"/>
              <w:jc w:val="left"/>
              <w:rPr>
                <w:rFonts w:hint="eastAsia" w:ascii="仿宋" w:hAnsi="仿宋" w:eastAsia="仿宋" w:cs="仿宋"/>
                <w:sz w:val="21"/>
                <w:szCs w:val="21"/>
              </w:rPr>
            </w:pPr>
            <w:r>
              <w:rPr>
                <w:rFonts w:hint="eastAsia" w:ascii="仿宋" w:hAnsi="仿宋" w:eastAsia="仿宋" w:cs="仿宋"/>
                <w:sz w:val="21"/>
                <w:szCs w:val="21"/>
              </w:rPr>
              <w:t>②影响到村庄、居民聚居区、一般交通线和较重要工程设施安全；</w:t>
            </w:r>
          </w:p>
          <w:p w14:paraId="0EA6B816">
            <w:pPr>
              <w:pStyle w:val="72"/>
              <w:jc w:val="left"/>
              <w:rPr>
                <w:rFonts w:hint="eastAsia" w:ascii="仿宋" w:hAnsi="仿宋" w:eastAsia="仿宋" w:cs="仿宋"/>
                <w:sz w:val="21"/>
                <w:szCs w:val="21"/>
              </w:rPr>
            </w:pPr>
            <w:r>
              <w:rPr>
                <w:rFonts w:hint="eastAsia" w:ascii="仿宋" w:hAnsi="仿宋" w:eastAsia="仿宋" w:cs="仿宋"/>
                <w:sz w:val="21"/>
                <w:szCs w:val="21"/>
              </w:rPr>
              <w:t>③造成或可能造成直接经济损失100万元～500万元；</w:t>
            </w:r>
          </w:p>
          <w:p w14:paraId="2CF0D6A5">
            <w:pPr>
              <w:pStyle w:val="72"/>
              <w:jc w:val="left"/>
              <w:rPr>
                <w:rFonts w:hint="eastAsia" w:ascii="仿宋" w:hAnsi="仿宋" w:eastAsia="仿宋" w:cs="仿宋"/>
                <w:sz w:val="21"/>
                <w:szCs w:val="21"/>
              </w:rPr>
            </w:pPr>
            <w:r>
              <w:rPr>
                <w:rFonts w:hint="eastAsia" w:ascii="仿宋" w:hAnsi="仿宋" w:eastAsia="仿宋" w:cs="仿宋"/>
                <w:sz w:val="21"/>
                <w:szCs w:val="21"/>
              </w:rPr>
              <w:t>④受威胁人数10～100人。</w:t>
            </w:r>
          </w:p>
        </w:tc>
      </w:tr>
      <w:tr w14:paraId="16837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Align w:val="center"/>
          </w:tcPr>
          <w:p w14:paraId="4B82C54B">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4327" w:type="pct"/>
            <w:vAlign w:val="center"/>
          </w:tcPr>
          <w:p w14:paraId="72D7BEB6">
            <w:pPr>
              <w:pStyle w:val="72"/>
              <w:jc w:val="left"/>
              <w:rPr>
                <w:rFonts w:hint="eastAsia" w:ascii="仿宋" w:hAnsi="仿宋" w:eastAsia="仿宋" w:cs="仿宋"/>
                <w:sz w:val="21"/>
                <w:szCs w:val="21"/>
              </w:rPr>
            </w:pPr>
            <w:r>
              <w:rPr>
                <w:rFonts w:hint="eastAsia" w:ascii="仿宋" w:hAnsi="仿宋" w:eastAsia="仿宋" w:cs="仿宋"/>
                <w:sz w:val="21"/>
                <w:szCs w:val="21"/>
              </w:rPr>
              <w:t>①地质灾害规模小，发生的可能性小；</w:t>
            </w:r>
          </w:p>
          <w:p w14:paraId="59BC3E9B">
            <w:pPr>
              <w:pStyle w:val="72"/>
              <w:jc w:val="left"/>
              <w:rPr>
                <w:rFonts w:hint="eastAsia" w:ascii="仿宋" w:hAnsi="仿宋" w:eastAsia="仿宋" w:cs="仿宋"/>
                <w:sz w:val="21"/>
                <w:szCs w:val="21"/>
              </w:rPr>
            </w:pPr>
            <w:r>
              <w:rPr>
                <w:rFonts w:hint="eastAsia" w:ascii="仿宋" w:hAnsi="仿宋" w:eastAsia="仿宋" w:cs="仿宋"/>
                <w:sz w:val="21"/>
                <w:szCs w:val="21"/>
              </w:rPr>
              <w:t>②影响到分散性居民、一般性小规模建筑及设备；</w:t>
            </w:r>
          </w:p>
          <w:p w14:paraId="25BAAF21">
            <w:pPr>
              <w:pStyle w:val="72"/>
              <w:jc w:val="left"/>
              <w:rPr>
                <w:rFonts w:hint="eastAsia" w:ascii="仿宋" w:hAnsi="仿宋" w:eastAsia="仿宋" w:cs="仿宋"/>
                <w:sz w:val="21"/>
                <w:szCs w:val="21"/>
              </w:rPr>
            </w:pPr>
            <w:r>
              <w:rPr>
                <w:rFonts w:hint="eastAsia" w:ascii="仿宋" w:hAnsi="仿宋" w:eastAsia="仿宋" w:cs="仿宋"/>
                <w:sz w:val="21"/>
                <w:szCs w:val="21"/>
              </w:rPr>
              <w:t>③造成或可能造成直接经济损失小于100万元；</w:t>
            </w:r>
          </w:p>
          <w:p w14:paraId="05DD5145">
            <w:pPr>
              <w:pStyle w:val="72"/>
              <w:jc w:val="left"/>
              <w:rPr>
                <w:rFonts w:hint="eastAsia" w:ascii="仿宋" w:hAnsi="仿宋" w:eastAsia="仿宋" w:cs="仿宋"/>
                <w:sz w:val="21"/>
                <w:szCs w:val="21"/>
              </w:rPr>
            </w:pPr>
            <w:r>
              <w:rPr>
                <w:rFonts w:hint="eastAsia" w:ascii="仿宋" w:hAnsi="仿宋" w:eastAsia="仿宋" w:cs="仿宋"/>
                <w:sz w:val="21"/>
                <w:szCs w:val="21"/>
              </w:rPr>
              <w:t>④受威胁人数小于10人。</w:t>
            </w:r>
          </w:p>
        </w:tc>
      </w:tr>
    </w:tbl>
    <w:p w14:paraId="4C09A71E">
      <w:pPr>
        <w:ind w:firstLine="560"/>
        <w:rPr>
          <w:rFonts w:hint="eastAsia" w:ascii="宋体" w:hAnsi="宋体" w:eastAsia="宋体" w:cs="宋体"/>
        </w:rPr>
      </w:pPr>
      <w:r>
        <w:rPr>
          <w:rFonts w:hint="eastAsia" w:ascii="宋体" w:hAnsi="宋体" w:eastAsia="宋体" w:cs="宋体"/>
        </w:rPr>
        <w:t>本次通过对评估区内矿山的主要地段地质环境问题进行充分调查，矿区主要地质灾害类型为崩塌。</w:t>
      </w:r>
    </w:p>
    <w:p w14:paraId="295D010B">
      <w:pPr>
        <w:ind w:firstLine="560"/>
        <w:rPr>
          <w:rFonts w:hint="eastAsia" w:ascii="宋体" w:hAnsi="宋体" w:eastAsia="宋体" w:cs="宋体"/>
        </w:rPr>
      </w:pPr>
      <w:r>
        <w:rPr>
          <w:rFonts w:hint="eastAsia" w:ascii="宋体" w:hAnsi="宋体" w:eastAsia="宋体" w:cs="宋体"/>
        </w:rPr>
        <w:t>根据现场调查发现，矿区内有露天采坑1处，坡面岩体裸露，多年风化破碎形成崩塌地质灾害隐患，具体如下：</w:t>
      </w:r>
    </w:p>
    <w:p w14:paraId="6FFDBFFC">
      <w:pPr>
        <w:ind w:firstLine="560"/>
        <w:rPr>
          <w:rFonts w:hint="eastAsia" w:ascii="宋体" w:hAnsi="宋体" w:eastAsia="宋体" w:cs="宋体"/>
        </w:rPr>
      </w:pPr>
      <w:r>
        <w:rPr>
          <w:rFonts w:hint="eastAsia" w:ascii="宋体" w:hAnsi="宋体" w:eastAsia="宋体" w:cs="宋体"/>
        </w:rPr>
        <w:t>崩塌源特征：崩塌源区位于采坑西侧坡顶处，出露岩性为马家沟组石灰岩，岩体强－中风化，坡顶高程620.31m，最大落差61.6m，整体宽度约83m，危岩体平均厚度约0.5m，体积约830m³，主崩方向9°，规模为小型。</w:t>
      </w:r>
    </w:p>
    <w:p w14:paraId="74BB2134">
      <w:pPr>
        <w:ind w:firstLine="560"/>
        <w:rPr>
          <w:rFonts w:hint="eastAsia" w:ascii="宋体" w:hAnsi="宋体" w:eastAsia="宋体" w:cs="宋体"/>
        </w:rPr>
      </w:pPr>
      <w:r>
        <w:rPr>
          <w:rFonts w:hint="eastAsia" w:ascii="宋体" w:hAnsi="宋体" w:eastAsia="宋体" w:cs="宋体"/>
        </w:rPr>
        <w:t>外倾结构面特征：坡面总体呈直线型，坡度55°～80°，总体坡面方向9°，控制结构面主要为节理裂隙面，主要节理产状为9°∠20°、322°∠80°、70°∠75°，彼此互切，有良好贯通性，裂隙中未见充填物，主控结构面顺坡向缓倾发育，易发生坠落式崩塌。</w:t>
      </w:r>
    </w:p>
    <w:p w14:paraId="49F5AF11">
      <w:pPr>
        <w:ind w:firstLine="560"/>
        <w:rPr>
          <w:rFonts w:hint="eastAsia" w:ascii="宋体" w:hAnsi="宋体" w:eastAsia="宋体" w:cs="宋体"/>
        </w:rPr>
      </w:pPr>
      <w:r>
        <w:rPr>
          <w:rFonts w:hint="eastAsia" w:ascii="宋体" w:hAnsi="宋体" w:eastAsia="宋体" w:cs="宋体"/>
        </w:rPr>
        <w:t>灾情等级：经矿山人员介绍该处崩塌偶有碎石崩落，未造成人员伤亡及财产损失。</w:t>
      </w:r>
    </w:p>
    <w:p w14:paraId="7149FDA8">
      <w:pPr>
        <w:ind w:firstLine="560"/>
        <w:rPr>
          <w:rFonts w:hint="eastAsia" w:ascii="宋体" w:hAnsi="宋体" w:eastAsia="宋体" w:cs="宋体"/>
        </w:rPr>
      </w:pPr>
      <w:r>
        <w:rPr>
          <w:rFonts w:hint="eastAsia" w:ascii="宋体" w:hAnsi="宋体" w:eastAsia="宋体" w:cs="宋体"/>
        </w:rPr>
        <w:t>险情等级：崩塌影响范围内的承灾体主要为坡底处的施工人员（人数：5人）及破碎站设备，预估可能造成的直接经济损失100万元，危害等级中等。</w:t>
      </w:r>
    </w:p>
    <w:p w14:paraId="3E95181B">
      <w:pPr>
        <w:ind w:firstLine="560"/>
        <w:rPr>
          <w:rFonts w:hint="eastAsia" w:ascii="宋体" w:hAnsi="宋体" w:eastAsia="宋体" w:cs="宋体"/>
        </w:rPr>
      </w:pPr>
      <w:r>
        <w:rPr>
          <w:rFonts w:hint="eastAsia" w:ascii="宋体" w:hAnsi="宋体" w:eastAsia="宋体" w:cs="宋体"/>
        </w:rPr>
        <w:t>危害性：该处隐患点主要诱发因素为强降雨、冻融、人工切坡，成灾模式主要为坠落－坠击，中等发育，危害程度中等，危害性中等。</w:t>
      </w:r>
    </w:p>
    <w:p w14:paraId="78CAAA3C">
      <w:pPr>
        <w:spacing w:line="240" w:lineRule="auto"/>
        <w:ind w:firstLine="0" w:firstLineChars="0"/>
        <w:jc w:val="center"/>
      </w:pPr>
      <w:r>
        <w:drawing>
          <wp:inline distT="0" distB="0" distL="0" distR="0">
            <wp:extent cx="5039995" cy="3777615"/>
            <wp:effectExtent l="0" t="0" r="8255" b="0"/>
            <wp:docPr id="393883411" name="图片 14" descr="围栏里的建筑&#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883411" name="图片 14" descr="围栏里的建筑&#10;&#10;AI 生成的内容可能不正确。"/>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040000" cy="3778213"/>
                    </a:xfrm>
                    <a:prstGeom prst="rect">
                      <a:avLst/>
                    </a:prstGeom>
                    <a:noFill/>
                    <a:ln>
                      <a:noFill/>
                    </a:ln>
                  </pic:spPr>
                </pic:pic>
              </a:graphicData>
            </a:graphic>
          </wp:inline>
        </w:drawing>
      </w:r>
    </w:p>
    <w:p w14:paraId="11F1A541">
      <w:pPr>
        <w:pStyle w:val="66"/>
        <w:bidi w:val="0"/>
        <w:rPr>
          <w:rFonts w:ascii="Times New Roman" w:hAnsi="Times New Roman"/>
        </w:rPr>
      </w:pPr>
      <w:r>
        <w:t>图3-1  露天采场地质灾害隐患现状</w:t>
      </w:r>
    </w:p>
    <w:p w14:paraId="7E5D5FFD">
      <w:pPr>
        <w:ind w:firstLine="537" w:firstLineChars="192"/>
        <w:rPr>
          <w:rFonts w:hint="eastAsia" w:ascii="宋体" w:hAnsi="宋体" w:cs="宋体"/>
          <w:szCs w:val="28"/>
          <w:highlight w:val="none"/>
        </w:rPr>
      </w:pPr>
      <w:r>
        <w:rPr>
          <w:rFonts w:hint="eastAsia" w:ascii="宋体" w:hAnsi="宋体" w:cs="宋体"/>
          <w:szCs w:val="28"/>
          <w:highlight w:val="none"/>
        </w:rPr>
        <w:t>矿区周边地形坡度小于30°，地表植被覆盖率大于75%，松散层厚度小于2m，石灰岩地层工程地质条件简单。根据矿层走向判断，与矿层走向相同的边坡在开采过程中可能会产生滑坡地质灾害，危及对象主要为采场少数施工人员，采区内无居住点和交通设施，对矿山不会造成较大危害。生产过程中，在保证按照开发利用方案管理和施工，矿山未来的生产引发滑坡地质灾害可能性小，危害程度小，地质灾害危险性小。</w:t>
      </w:r>
    </w:p>
    <w:p w14:paraId="5F3861A6">
      <w:pPr>
        <w:ind w:firstLine="537" w:firstLineChars="192"/>
        <w:rPr>
          <w:rFonts w:hint="eastAsia" w:ascii="宋体" w:hAnsi="宋体" w:cs="宋体"/>
          <w:szCs w:val="28"/>
          <w:highlight w:val="none"/>
        </w:rPr>
      </w:pPr>
      <w:r>
        <w:rPr>
          <w:rFonts w:hint="eastAsia" w:ascii="宋体" w:hAnsi="宋体" w:cs="宋体"/>
          <w:szCs w:val="28"/>
          <w:highlight w:val="none"/>
        </w:rPr>
        <w:t>矿山料堆不超高、不超安息坡度堆存并及时消化处理及外运，表土堆场坡角小于45°，堆高小于5m，土场上方做好绿植维护，可保证表土堆场的水土稳定。料场及表土堆场发生崩塌、滑坡、泥石流等地质灾害可能性小、危害程度小，危险性小。</w:t>
      </w:r>
    </w:p>
    <w:p w14:paraId="1106F726">
      <w:pPr>
        <w:ind w:firstLine="560"/>
        <w:rPr>
          <w:highlight w:val="none"/>
        </w:rPr>
      </w:pPr>
      <w:r>
        <w:rPr>
          <w:highlight w:val="none"/>
        </w:rPr>
        <w:t>综上，评估区内以采矿工程活动为主，评估区地质灾害危害程度中等，危险性中等，地质灾害对矿山地质环境影响程度较严重。</w:t>
      </w:r>
    </w:p>
    <w:p w14:paraId="5344181D">
      <w:pPr>
        <w:spacing w:line="240" w:lineRule="auto"/>
        <w:ind w:firstLine="0" w:firstLineChars="0"/>
        <w:jc w:val="center"/>
      </w:pPr>
      <w:r>
        <w:drawing>
          <wp:inline distT="0" distB="0" distL="0" distR="0">
            <wp:extent cx="5274310" cy="5192395"/>
            <wp:effectExtent l="0" t="0" r="2540" b="8255"/>
            <wp:docPr id="1073092148" name="图片 1" descr="山上的风景&#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92148" name="图片 1" descr="山上的风景&#10;&#10;AI 生成的内容可能不正确。"/>
                    <pic:cNvPicPr>
                      <a:picLocks noChangeAspect="1"/>
                    </pic:cNvPicPr>
                  </pic:nvPicPr>
                  <pic:blipFill>
                    <a:blip r:embed="rId42"/>
                    <a:stretch>
                      <a:fillRect/>
                    </a:stretch>
                  </pic:blipFill>
                  <pic:spPr>
                    <a:xfrm>
                      <a:off x="0" y="0"/>
                      <a:ext cx="5274310" cy="5192395"/>
                    </a:xfrm>
                    <a:prstGeom prst="rect">
                      <a:avLst/>
                    </a:prstGeom>
                  </pic:spPr>
                </pic:pic>
              </a:graphicData>
            </a:graphic>
          </wp:inline>
        </w:drawing>
      </w:r>
    </w:p>
    <w:p w14:paraId="765DE9EC">
      <w:pPr>
        <w:pStyle w:val="66"/>
        <w:bidi w:val="0"/>
      </w:pPr>
      <w:r>
        <w:t>图3-2  露天采场崩塌地质灾害隐患及承灾体</w:t>
      </w:r>
    </w:p>
    <w:p w14:paraId="0BE3F754">
      <w:pPr>
        <w:ind w:firstLine="562"/>
        <w:rPr>
          <w:rFonts w:hint="eastAsia" w:ascii="宋体" w:hAnsi="宋体" w:eastAsia="宋体" w:cs="宋体"/>
          <w:b/>
          <w:bCs/>
          <w:szCs w:val="28"/>
        </w:rPr>
      </w:pPr>
      <w:r>
        <w:rPr>
          <w:rFonts w:hint="eastAsia" w:ascii="宋体" w:hAnsi="宋体" w:eastAsia="宋体" w:cs="宋体"/>
          <w:b/>
          <w:bCs/>
          <w:szCs w:val="28"/>
        </w:rPr>
        <w:t>2.</w:t>
      </w:r>
      <w:bookmarkStart w:id="110" w:name="_Hlk202637756"/>
      <w:r>
        <w:rPr>
          <w:rFonts w:hint="eastAsia" w:ascii="宋体" w:hAnsi="宋体" w:eastAsia="宋体" w:cs="宋体"/>
          <w:b/>
          <w:bCs/>
          <w:szCs w:val="28"/>
        </w:rPr>
        <w:t>矿区含水层</w:t>
      </w:r>
      <w:bookmarkEnd w:id="110"/>
      <w:r>
        <w:rPr>
          <w:rFonts w:hint="eastAsia" w:ascii="宋体" w:hAnsi="宋体" w:eastAsia="宋体" w:cs="宋体"/>
          <w:b/>
          <w:bCs/>
          <w:szCs w:val="28"/>
        </w:rPr>
        <w:t>破坏现状分析</w:t>
      </w:r>
    </w:p>
    <w:p w14:paraId="4393F6E8">
      <w:pPr>
        <w:pStyle w:val="57"/>
        <w:bidi w:val="0"/>
      </w:pPr>
      <w:r>
        <w:t>表3-2 含水层影响评估指标表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8"/>
        <w:gridCol w:w="8282"/>
      </w:tblGrid>
      <w:tr w14:paraId="6546D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Align w:val="center"/>
          </w:tcPr>
          <w:p w14:paraId="1E73EE43">
            <w:pPr>
              <w:pStyle w:val="72"/>
              <w:rPr>
                <w:rFonts w:hint="eastAsia" w:ascii="仿宋" w:hAnsi="仿宋" w:eastAsia="仿宋" w:cs="仿宋"/>
                <w:sz w:val="21"/>
                <w:szCs w:val="21"/>
              </w:rPr>
            </w:pPr>
            <w:r>
              <w:rPr>
                <w:rFonts w:hint="eastAsia" w:ascii="仿宋" w:hAnsi="仿宋" w:eastAsia="仿宋" w:cs="仿宋"/>
                <w:sz w:val="21"/>
                <w:szCs w:val="21"/>
              </w:rPr>
              <w:t>影响程度</w:t>
            </w:r>
          </w:p>
        </w:tc>
        <w:tc>
          <w:tcPr>
            <w:tcW w:w="4327" w:type="pct"/>
            <w:vAlign w:val="center"/>
          </w:tcPr>
          <w:p w14:paraId="60883ADB">
            <w:pPr>
              <w:pStyle w:val="72"/>
              <w:rPr>
                <w:rFonts w:hint="eastAsia" w:ascii="仿宋" w:hAnsi="仿宋" w:eastAsia="仿宋" w:cs="仿宋"/>
                <w:sz w:val="21"/>
                <w:szCs w:val="21"/>
              </w:rPr>
            </w:pPr>
            <w:r>
              <w:rPr>
                <w:rFonts w:hint="eastAsia" w:ascii="仿宋" w:hAnsi="仿宋" w:eastAsia="仿宋" w:cs="仿宋"/>
                <w:sz w:val="21"/>
                <w:szCs w:val="21"/>
              </w:rPr>
              <w:t>含水层影响评估指标</w:t>
            </w:r>
          </w:p>
        </w:tc>
      </w:tr>
      <w:tr w14:paraId="0AA05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Align w:val="center"/>
          </w:tcPr>
          <w:p w14:paraId="6AD06AB1">
            <w:pPr>
              <w:pStyle w:val="72"/>
              <w:rPr>
                <w:rFonts w:hint="eastAsia" w:ascii="仿宋" w:hAnsi="仿宋" w:eastAsia="仿宋" w:cs="仿宋"/>
                <w:sz w:val="21"/>
                <w:szCs w:val="21"/>
              </w:rPr>
            </w:pPr>
            <w:r>
              <w:rPr>
                <w:rFonts w:hint="eastAsia" w:ascii="仿宋" w:hAnsi="仿宋" w:eastAsia="仿宋" w:cs="仿宋"/>
                <w:sz w:val="21"/>
                <w:szCs w:val="21"/>
              </w:rPr>
              <w:t>严 重</w:t>
            </w:r>
          </w:p>
        </w:tc>
        <w:tc>
          <w:tcPr>
            <w:tcW w:w="4327" w:type="pct"/>
            <w:vAlign w:val="center"/>
          </w:tcPr>
          <w:p w14:paraId="5899F9BE">
            <w:pPr>
              <w:pStyle w:val="72"/>
              <w:jc w:val="left"/>
              <w:rPr>
                <w:rFonts w:hint="eastAsia" w:ascii="仿宋" w:hAnsi="仿宋" w:eastAsia="仿宋" w:cs="仿宋"/>
                <w:sz w:val="21"/>
                <w:szCs w:val="21"/>
              </w:rPr>
            </w:pPr>
            <w:r>
              <w:rPr>
                <w:rFonts w:hint="eastAsia" w:ascii="仿宋" w:hAnsi="仿宋" w:eastAsia="仿宋" w:cs="仿宋"/>
                <w:sz w:val="21"/>
                <w:szCs w:val="21"/>
              </w:rPr>
              <w:t>①矿床充水主要含水层结构破坏，产生导水通道；</w:t>
            </w:r>
          </w:p>
          <w:p w14:paraId="260EC82A">
            <w:pPr>
              <w:pStyle w:val="72"/>
              <w:jc w:val="left"/>
              <w:rPr>
                <w:rFonts w:hint="eastAsia" w:ascii="仿宋" w:hAnsi="仿宋" w:eastAsia="仿宋" w:cs="仿宋"/>
                <w:sz w:val="21"/>
                <w:szCs w:val="21"/>
              </w:rPr>
            </w:pPr>
            <w:r>
              <w:rPr>
                <w:rFonts w:hint="eastAsia" w:ascii="仿宋" w:hAnsi="仿宋" w:eastAsia="仿宋" w:cs="仿宋"/>
                <w:sz w:val="21"/>
                <w:szCs w:val="21"/>
              </w:rPr>
              <w:t>②矿井正常涌水量大于10000m³/d；</w:t>
            </w:r>
          </w:p>
          <w:p w14:paraId="2021BA71">
            <w:pPr>
              <w:pStyle w:val="72"/>
              <w:jc w:val="left"/>
              <w:rPr>
                <w:rFonts w:hint="eastAsia" w:ascii="仿宋" w:hAnsi="仿宋" w:eastAsia="仿宋" w:cs="仿宋"/>
                <w:sz w:val="21"/>
                <w:szCs w:val="21"/>
              </w:rPr>
            </w:pPr>
            <w:r>
              <w:rPr>
                <w:rFonts w:hint="eastAsia" w:ascii="仿宋" w:hAnsi="仿宋" w:eastAsia="仿宋" w:cs="仿宋"/>
                <w:sz w:val="21"/>
                <w:szCs w:val="21"/>
              </w:rPr>
              <w:t>③区域地下水水位下降；</w:t>
            </w:r>
          </w:p>
          <w:p w14:paraId="48FA49F5">
            <w:pPr>
              <w:pStyle w:val="72"/>
              <w:jc w:val="left"/>
              <w:rPr>
                <w:rFonts w:hint="eastAsia" w:ascii="仿宋" w:hAnsi="仿宋" w:eastAsia="仿宋" w:cs="仿宋"/>
                <w:sz w:val="21"/>
                <w:szCs w:val="21"/>
              </w:rPr>
            </w:pPr>
            <w:r>
              <w:rPr>
                <w:rFonts w:hint="eastAsia" w:ascii="仿宋" w:hAnsi="仿宋" w:eastAsia="仿宋" w:cs="仿宋"/>
                <w:sz w:val="21"/>
                <w:szCs w:val="21"/>
              </w:rPr>
              <w:t>④矿区周围主要含水层（带）水位大幅下降，或呈疏干状态，地表水体漏失严重；</w:t>
            </w:r>
          </w:p>
          <w:p w14:paraId="44F40BBA">
            <w:pPr>
              <w:pStyle w:val="72"/>
              <w:jc w:val="left"/>
              <w:rPr>
                <w:rFonts w:hint="eastAsia" w:ascii="仿宋" w:hAnsi="仿宋" w:eastAsia="仿宋" w:cs="仿宋"/>
                <w:sz w:val="21"/>
                <w:szCs w:val="21"/>
              </w:rPr>
            </w:pPr>
            <w:r>
              <w:rPr>
                <w:rFonts w:hint="eastAsia" w:ascii="仿宋" w:hAnsi="仿宋" w:eastAsia="仿宋" w:cs="仿宋"/>
                <w:sz w:val="21"/>
                <w:szCs w:val="21"/>
              </w:rPr>
              <w:t>⑤不同含水层（组）串通水质恶化；</w:t>
            </w:r>
          </w:p>
          <w:p w14:paraId="6172C299">
            <w:pPr>
              <w:pStyle w:val="72"/>
              <w:jc w:val="left"/>
              <w:rPr>
                <w:rFonts w:hint="eastAsia" w:ascii="仿宋" w:hAnsi="仿宋" w:eastAsia="仿宋" w:cs="仿宋"/>
                <w:sz w:val="21"/>
                <w:szCs w:val="21"/>
              </w:rPr>
            </w:pPr>
            <w:r>
              <w:rPr>
                <w:rFonts w:hint="eastAsia" w:ascii="仿宋" w:hAnsi="仿宋" w:eastAsia="仿宋" w:cs="仿宋"/>
                <w:sz w:val="21"/>
                <w:szCs w:val="21"/>
              </w:rPr>
              <w:t>⑥影响集中水源地供水，矿区及周围生产、生活供水困难。</w:t>
            </w:r>
          </w:p>
        </w:tc>
      </w:tr>
      <w:tr w14:paraId="251B5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Align w:val="center"/>
          </w:tcPr>
          <w:p w14:paraId="43CC1D72">
            <w:pPr>
              <w:pStyle w:val="72"/>
              <w:rPr>
                <w:rFonts w:hint="eastAsia" w:ascii="仿宋" w:hAnsi="仿宋" w:eastAsia="仿宋" w:cs="仿宋"/>
                <w:sz w:val="21"/>
                <w:szCs w:val="21"/>
              </w:rPr>
            </w:pPr>
            <w:r>
              <w:rPr>
                <w:rFonts w:hint="eastAsia" w:ascii="仿宋" w:hAnsi="仿宋" w:eastAsia="仿宋" w:cs="仿宋"/>
                <w:sz w:val="21"/>
                <w:szCs w:val="21"/>
              </w:rPr>
              <w:t>较严重</w:t>
            </w:r>
          </w:p>
        </w:tc>
        <w:tc>
          <w:tcPr>
            <w:tcW w:w="4327" w:type="pct"/>
            <w:vAlign w:val="center"/>
          </w:tcPr>
          <w:p w14:paraId="0892793B">
            <w:pPr>
              <w:pStyle w:val="72"/>
              <w:jc w:val="left"/>
              <w:rPr>
                <w:rFonts w:hint="eastAsia" w:ascii="仿宋" w:hAnsi="仿宋" w:eastAsia="仿宋" w:cs="仿宋"/>
                <w:sz w:val="21"/>
                <w:szCs w:val="21"/>
              </w:rPr>
            </w:pPr>
            <w:r>
              <w:rPr>
                <w:rFonts w:hint="eastAsia" w:ascii="仿宋" w:hAnsi="仿宋" w:eastAsia="仿宋" w:cs="仿宋"/>
                <w:sz w:val="21"/>
                <w:szCs w:val="21"/>
              </w:rPr>
              <w:t>①矿井正常涌水量3000～10000m³/d；</w:t>
            </w:r>
          </w:p>
          <w:p w14:paraId="7641859A">
            <w:pPr>
              <w:pStyle w:val="72"/>
              <w:jc w:val="left"/>
              <w:rPr>
                <w:rFonts w:hint="eastAsia" w:ascii="仿宋" w:hAnsi="仿宋" w:eastAsia="仿宋" w:cs="仿宋"/>
                <w:sz w:val="21"/>
                <w:szCs w:val="21"/>
              </w:rPr>
            </w:pPr>
            <w:r>
              <w:rPr>
                <w:rFonts w:hint="eastAsia" w:ascii="仿宋" w:hAnsi="仿宋" w:eastAsia="仿宋" w:cs="仿宋"/>
                <w:sz w:val="21"/>
                <w:szCs w:val="21"/>
              </w:rPr>
              <w:t>②矿区及周围主要含水层（带）水位下降幅度较大，地下水呈半疏干状态；</w:t>
            </w:r>
          </w:p>
          <w:p w14:paraId="4AAF557D">
            <w:pPr>
              <w:pStyle w:val="72"/>
              <w:jc w:val="left"/>
              <w:rPr>
                <w:rFonts w:hint="eastAsia" w:ascii="仿宋" w:hAnsi="仿宋" w:eastAsia="仿宋" w:cs="仿宋"/>
                <w:sz w:val="21"/>
                <w:szCs w:val="21"/>
              </w:rPr>
            </w:pPr>
            <w:r>
              <w:rPr>
                <w:rFonts w:hint="eastAsia" w:ascii="仿宋" w:hAnsi="仿宋" w:eastAsia="仿宋" w:cs="仿宋"/>
                <w:sz w:val="21"/>
                <w:szCs w:val="21"/>
              </w:rPr>
              <w:t>③矿区及周围地表水体漏失较严重；</w:t>
            </w:r>
          </w:p>
          <w:p w14:paraId="436F6FA8">
            <w:pPr>
              <w:pStyle w:val="72"/>
              <w:jc w:val="left"/>
              <w:rPr>
                <w:rFonts w:hint="eastAsia" w:ascii="仿宋" w:hAnsi="仿宋" w:eastAsia="仿宋" w:cs="仿宋"/>
                <w:sz w:val="21"/>
                <w:szCs w:val="21"/>
              </w:rPr>
            </w:pPr>
            <w:r>
              <w:rPr>
                <w:rFonts w:hint="eastAsia" w:ascii="仿宋" w:hAnsi="仿宋" w:eastAsia="仿宋" w:cs="仿宋"/>
                <w:sz w:val="21"/>
                <w:szCs w:val="21"/>
              </w:rPr>
              <w:t>④影响矿区及周围部分生产生活供水。</w:t>
            </w:r>
          </w:p>
        </w:tc>
      </w:tr>
      <w:tr w14:paraId="5A2F2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Align w:val="center"/>
          </w:tcPr>
          <w:p w14:paraId="24313EBF">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4327" w:type="pct"/>
            <w:vAlign w:val="center"/>
          </w:tcPr>
          <w:p w14:paraId="1040F903">
            <w:pPr>
              <w:pStyle w:val="72"/>
              <w:jc w:val="left"/>
              <w:rPr>
                <w:rFonts w:hint="eastAsia" w:ascii="仿宋" w:hAnsi="仿宋" w:eastAsia="仿宋" w:cs="仿宋"/>
                <w:sz w:val="21"/>
                <w:szCs w:val="21"/>
              </w:rPr>
            </w:pPr>
            <w:r>
              <w:rPr>
                <w:rFonts w:hint="eastAsia" w:ascii="仿宋" w:hAnsi="仿宋" w:eastAsia="仿宋" w:cs="仿宋"/>
                <w:sz w:val="21"/>
                <w:szCs w:val="21"/>
              </w:rPr>
              <w:t>①矿井正常涌水量小于3000m³/d；</w:t>
            </w:r>
          </w:p>
          <w:p w14:paraId="279D907A">
            <w:pPr>
              <w:pStyle w:val="72"/>
              <w:jc w:val="left"/>
              <w:rPr>
                <w:rFonts w:hint="eastAsia" w:ascii="仿宋" w:hAnsi="仿宋" w:eastAsia="仿宋" w:cs="仿宋"/>
                <w:sz w:val="21"/>
                <w:szCs w:val="21"/>
              </w:rPr>
            </w:pPr>
            <w:r>
              <w:rPr>
                <w:rFonts w:hint="eastAsia" w:ascii="仿宋" w:hAnsi="仿宋" w:eastAsia="仿宋" w:cs="仿宋"/>
                <w:sz w:val="21"/>
                <w:szCs w:val="21"/>
              </w:rPr>
              <w:t>②矿区及周围含水层水位下降幅度小；</w:t>
            </w:r>
          </w:p>
          <w:p w14:paraId="62BC6E7C">
            <w:pPr>
              <w:pStyle w:val="72"/>
              <w:jc w:val="left"/>
              <w:rPr>
                <w:rFonts w:hint="eastAsia" w:ascii="仿宋" w:hAnsi="仿宋" w:eastAsia="仿宋" w:cs="仿宋"/>
                <w:sz w:val="21"/>
                <w:szCs w:val="21"/>
              </w:rPr>
            </w:pPr>
            <w:r>
              <w:rPr>
                <w:rFonts w:hint="eastAsia" w:ascii="仿宋" w:hAnsi="仿宋" w:eastAsia="仿宋" w:cs="仿宋"/>
                <w:sz w:val="21"/>
                <w:szCs w:val="21"/>
              </w:rPr>
              <w:t>③矿区及周围地表水体未漏失；</w:t>
            </w:r>
          </w:p>
          <w:p w14:paraId="71E786E7">
            <w:pPr>
              <w:pStyle w:val="72"/>
              <w:jc w:val="left"/>
              <w:rPr>
                <w:rFonts w:hint="eastAsia" w:ascii="仿宋" w:hAnsi="仿宋" w:eastAsia="仿宋" w:cs="仿宋"/>
                <w:sz w:val="21"/>
                <w:szCs w:val="21"/>
              </w:rPr>
            </w:pPr>
            <w:r>
              <w:rPr>
                <w:rFonts w:hint="eastAsia" w:ascii="仿宋" w:hAnsi="仿宋" w:eastAsia="仿宋" w:cs="仿宋"/>
                <w:sz w:val="21"/>
                <w:szCs w:val="21"/>
              </w:rPr>
              <w:t>④未影响到矿区及周围生产生活供水。</w:t>
            </w:r>
          </w:p>
        </w:tc>
      </w:tr>
    </w:tbl>
    <w:p w14:paraId="5F3B2477">
      <w:pPr>
        <w:ind w:firstLine="560"/>
        <w:rPr>
          <w:rFonts w:hint="eastAsia" w:ascii="宋体" w:hAnsi="宋体" w:eastAsia="宋体" w:cs="宋体"/>
          <w:szCs w:val="28"/>
        </w:rPr>
      </w:pPr>
      <w:r>
        <w:rPr>
          <w:rFonts w:hint="eastAsia" w:ascii="宋体" w:hAnsi="宋体" w:eastAsia="宋体" w:cs="宋体"/>
          <w:szCs w:val="28"/>
        </w:rPr>
        <w:t>露天采场疏干排水主要影响松散岩类孔隙水和灰岩风化裂隙潜水，现状最低开采标高560m，采场坡面未见含水层溢流现象。现状对含水层的破坏主要为露天采场造成局部缺失，相对于区域含水层，属局部受损，对地下水含水层结构、水位影响较小，现状调查矿山现状周围水质良好，含水层水质并未受采矿活动影响。</w:t>
      </w:r>
    </w:p>
    <w:p w14:paraId="7AF2C816">
      <w:pPr>
        <w:ind w:firstLine="560"/>
        <w:rPr>
          <w:rFonts w:hint="eastAsia" w:ascii="宋体" w:hAnsi="宋体" w:eastAsia="宋体" w:cs="宋体"/>
          <w:szCs w:val="28"/>
        </w:rPr>
      </w:pPr>
      <w:r>
        <w:rPr>
          <w:rFonts w:hint="eastAsia" w:ascii="宋体" w:hAnsi="宋体" w:eastAsia="宋体" w:cs="宋体"/>
          <w:szCs w:val="28"/>
        </w:rPr>
        <w:t>根据现场调查及访问村民，矿区及周围含水层水位没有明显下降，矿山自然排水量小，大气降雨由地表自然排出，未影响到矿区及周围生产生活供水。</w:t>
      </w:r>
    </w:p>
    <w:p w14:paraId="4EF2F28C">
      <w:pPr>
        <w:ind w:firstLine="560"/>
        <w:rPr>
          <w:rFonts w:hint="eastAsia" w:ascii="宋体" w:hAnsi="宋体" w:eastAsia="宋体" w:cs="宋体"/>
          <w:szCs w:val="28"/>
        </w:rPr>
      </w:pPr>
      <w:r>
        <w:rPr>
          <w:rFonts w:hint="eastAsia" w:ascii="宋体" w:hAnsi="宋体" w:eastAsia="宋体" w:cs="宋体"/>
          <w:szCs w:val="28"/>
        </w:rPr>
        <w:t>综上所述：现状评估露天采场对地下水资源的影响较轻。</w:t>
      </w:r>
    </w:p>
    <w:p w14:paraId="594FB6C1">
      <w:pPr>
        <w:ind w:firstLine="562"/>
        <w:rPr>
          <w:b/>
          <w:bCs/>
          <w:szCs w:val="28"/>
        </w:rPr>
      </w:pPr>
      <w:r>
        <w:rPr>
          <w:b/>
          <w:bCs/>
          <w:szCs w:val="28"/>
        </w:rPr>
        <w:t>3.</w:t>
      </w:r>
      <w:bookmarkStart w:id="111" w:name="OLE_LINK18"/>
      <w:r>
        <w:rPr>
          <w:b/>
          <w:bCs/>
          <w:szCs w:val="28"/>
        </w:rPr>
        <w:t>矿区地形地貌景观破坏现状分析</w:t>
      </w:r>
      <w:bookmarkEnd w:id="111"/>
    </w:p>
    <w:p w14:paraId="6222F868">
      <w:pPr>
        <w:pStyle w:val="57"/>
        <w:bidi w:val="0"/>
        <w:rPr>
          <w:rFonts w:ascii="Times New Roman" w:hAnsi="Times New Roman"/>
        </w:rPr>
      </w:pPr>
      <w:r>
        <w:t>表3-3 地形地貌景观影响程度分级表</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6"/>
        <w:gridCol w:w="7861"/>
      </w:tblGrid>
      <w:tr w14:paraId="596FD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6" w:type="dxa"/>
            <w:vAlign w:val="center"/>
          </w:tcPr>
          <w:p w14:paraId="72A09601">
            <w:pPr>
              <w:pStyle w:val="72"/>
              <w:rPr>
                <w:rFonts w:ascii="Times New Roman" w:hAnsi="Times New Roman"/>
                <w:sz w:val="21"/>
                <w:szCs w:val="21"/>
              </w:rPr>
            </w:pPr>
            <w:r>
              <w:rPr>
                <w:rFonts w:ascii="Times New Roman" w:hAnsi="Times New Roman"/>
                <w:sz w:val="21"/>
                <w:szCs w:val="21"/>
              </w:rPr>
              <w:t>影响程度</w:t>
            </w:r>
          </w:p>
        </w:tc>
        <w:tc>
          <w:tcPr>
            <w:tcW w:w="7861" w:type="dxa"/>
            <w:vAlign w:val="center"/>
          </w:tcPr>
          <w:p w14:paraId="15A7979B">
            <w:pPr>
              <w:pStyle w:val="72"/>
              <w:rPr>
                <w:rFonts w:ascii="Times New Roman" w:hAnsi="Times New Roman"/>
                <w:sz w:val="21"/>
                <w:szCs w:val="21"/>
              </w:rPr>
            </w:pPr>
            <w:r>
              <w:rPr>
                <w:rFonts w:ascii="Times New Roman" w:hAnsi="Times New Roman"/>
                <w:sz w:val="21"/>
                <w:szCs w:val="21"/>
              </w:rPr>
              <w:t>地形地貌景观</w:t>
            </w:r>
          </w:p>
        </w:tc>
      </w:tr>
      <w:tr w14:paraId="521E4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426" w:type="dxa"/>
            <w:vAlign w:val="center"/>
          </w:tcPr>
          <w:p w14:paraId="32930061">
            <w:pPr>
              <w:pStyle w:val="72"/>
              <w:rPr>
                <w:rFonts w:ascii="Times New Roman" w:hAnsi="Times New Roman"/>
                <w:sz w:val="21"/>
                <w:szCs w:val="21"/>
              </w:rPr>
            </w:pPr>
            <w:r>
              <w:rPr>
                <w:rFonts w:ascii="Times New Roman" w:hAnsi="Times New Roman"/>
                <w:sz w:val="21"/>
                <w:szCs w:val="21"/>
              </w:rPr>
              <w:t>严重</w:t>
            </w:r>
          </w:p>
        </w:tc>
        <w:tc>
          <w:tcPr>
            <w:tcW w:w="7861" w:type="dxa"/>
            <w:vAlign w:val="center"/>
          </w:tcPr>
          <w:p w14:paraId="4C825B22">
            <w:pPr>
              <w:pStyle w:val="72"/>
              <w:rPr>
                <w:rFonts w:ascii="Times New Roman" w:hAnsi="Times New Roman"/>
                <w:sz w:val="21"/>
                <w:szCs w:val="21"/>
              </w:rPr>
            </w:pPr>
            <w:r>
              <w:rPr>
                <w:rFonts w:ascii="Times New Roman" w:hAnsi="Times New Roman"/>
                <w:sz w:val="21"/>
                <w:szCs w:val="21"/>
              </w:rPr>
              <w:t>对原生的地形地貌景观影响和破坏程度大；对各类自然保护区、人文景观、风景</w:t>
            </w:r>
          </w:p>
          <w:p w14:paraId="3FEF15A5">
            <w:pPr>
              <w:pStyle w:val="72"/>
              <w:rPr>
                <w:rFonts w:ascii="Times New Roman" w:hAnsi="Times New Roman"/>
                <w:sz w:val="21"/>
                <w:szCs w:val="21"/>
              </w:rPr>
            </w:pPr>
            <w:r>
              <w:rPr>
                <w:rFonts w:ascii="Times New Roman" w:hAnsi="Times New Roman"/>
                <w:sz w:val="21"/>
                <w:szCs w:val="21"/>
              </w:rPr>
              <w:t>旅游区、城市周围、主要交通干线两侧可视范围内地形地貌景观影响严重。</w:t>
            </w:r>
          </w:p>
        </w:tc>
      </w:tr>
      <w:tr w14:paraId="07DE4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6" w:type="dxa"/>
            <w:vAlign w:val="center"/>
          </w:tcPr>
          <w:p w14:paraId="6E03957F">
            <w:pPr>
              <w:pStyle w:val="72"/>
              <w:rPr>
                <w:rFonts w:ascii="Times New Roman" w:hAnsi="Times New Roman"/>
                <w:sz w:val="21"/>
                <w:szCs w:val="21"/>
              </w:rPr>
            </w:pPr>
            <w:r>
              <w:rPr>
                <w:rFonts w:ascii="Times New Roman" w:hAnsi="Times New Roman"/>
                <w:sz w:val="21"/>
                <w:szCs w:val="21"/>
              </w:rPr>
              <w:t>较严重</w:t>
            </w:r>
          </w:p>
        </w:tc>
        <w:tc>
          <w:tcPr>
            <w:tcW w:w="7861" w:type="dxa"/>
            <w:vAlign w:val="center"/>
          </w:tcPr>
          <w:p w14:paraId="1A8B10EA">
            <w:pPr>
              <w:pStyle w:val="72"/>
              <w:rPr>
                <w:rFonts w:ascii="Times New Roman" w:hAnsi="Times New Roman"/>
                <w:sz w:val="21"/>
                <w:szCs w:val="21"/>
              </w:rPr>
            </w:pPr>
            <w:r>
              <w:rPr>
                <w:rFonts w:ascii="Times New Roman" w:hAnsi="Times New Roman"/>
                <w:sz w:val="21"/>
                <w:szCs w:val="21"/>
              </w:rPr>
              <w:t>对原生的地形地貌景观影响和破坏程度较大；对各类自然保护区、人文景观、风</w:t>
            </w:r>
          </w:p>
          <w:p w14:paraId="6414AA83">
            <w:pPr>
              <w:pStyle w:val="72"/>
              <w:rPr>
                <w:rFonts w:ascii="Times New Roman" w:hAnsi="Times New Roman"/>
                <w:sz w:val="21"/>
                <w:szCs w:val="21"/>
              </w:rPr>
            </w:pPr>
            <w:r>
              <w:rPr>
                <w:rFonts w:ascii="Times New Roman" w:hAnsi="Times New Roman"/>
                <w:sz w:val="21"/>
                <w:szCs w:val="21"/>
              </w:rPr>
              <w:t>景旅游区、城市周围、主要交通干线两侧可视范围内地形地貌景观影响较重。</w:t>
            </w:r>
          </w:p>
        </w:tc>
      </w:tr>
      <w:tr w14:paraId="2F331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6" w:type="dxa"/>
            <w:vAlign w:val="center"/>
          </w:tcPr>
          <w:p w14:paraId="74FE4A16">
            <w:pPr>
              <w:pStyle w:val="72"/>
              <w:rPr>
                <w:rFonts w:ascii="Times New Roman" w:hAnsi="Times New Roman"/>
                <w:sz w:val="21"/>
                <w:szCs w:val="21"/>
              </w:rPr>
            </w:pPr>
            <w:r>
              <w:rPr>
                <w:rFonts w:ascii="Times New Roman" w:hAnsi="Times New Roman"/>
                <w:sz w:val="21"/>
                <w:szCs w:val="21"/>
              </w:rPr>
              <w:t>较轻</w:t>
            </w:r>
          </w:p>
        </w:tc>
        <w:tc>
          <w:tcPr>
            <w:tcW w:w="7861" w:type="dxa"/>
            <w:vAlign w:val="center"/>
          </w:tcPr>
          <w:p w14:paraId="5A6D1DA2">
            <w:pPr>
              <w:pStyle w:val="72"/>
              <w:rPr>
                <w:rFonts w:ascii="Times New Roman" w:hAnsi="Times New Roman"/>
                <w:sz w:val="21"/>
                <w:szCs w:val="21"/>
              </w:rPr>
            </w:pPr>
            <w:r>
              <w:rPr>
                <w:rFonts w:ascii="Times New Roman" w:hAnsi="Times New Roman"/>
                <w:sz w:val="21"/>
                <w:szCs w:val="21"/>
              </w:rPr>
              <w:t>对原生的地形地貌景观影响和破坏程度小；对各类自然保护区、人文景观、风景</w:t>
            </w:r>
          </w:p>
          <w:p w14:paraId="2716C292">
            <w:pPr>
              <w:pStyle w:val="72"/>
              <w:rPr>
                <w:rFonts w:ascii="Times New Roman" w:hAnsi="Times New Roman"/>
                <w:sz w:val="21"/>
                <w:szCs w:val="21"/>
              </w:rPr>
            </w:pPr>
            <w:r>
              <w:rPr>
                <w:rFonts w:ascii="Times New Roman" w:hAnsi="Times New Roman"/>
                <w:sz w:val="21"/>
                <w:szCs w:val="21"/>
              </w:rPr>
              <w:t>旅游区、城市周围、主要交通干线两侧可视范围内地形地貌景观影响较轻。</w:t>
            </w:r>
          </w:p>
        </w:tc>
      </w:tr>
      <w:tr w14:paraId="3E0BD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87" w:type="dxa"/>
            <w:gridSpan w:val="2"/>
            <w:vAlign w:val="center"/>
          </w:tcPr>
          <w:p w14:paraId="5547C98C">
            <w:pPr>
              <w:pStyle w:val="72"/>
              <w:rPr>
                <w:rFonts w:ascii="Times New Roman" w:hAnsi="Times New Roman"/>
                <w:sz w:val="21"/>
                <w:szCs w:val="21"/>
              </w:rPr>
            </w:pPr>
            <w:r>
              <w:rPr>
                <w:rFonts w:ascii="Times New Roman" w:hAnsi="Times New Roman"/>
                <w:sz w:val="21"/>
                <w:szCs w:val="21"/>
              </w:rPr>
              <w:t>注：若综合评估，分级确定采取上一级别优先原则，只要有一项要素符合某一级别，就定为该级别。</w:t>
            </w:r>
          </w:p>
        </w:tc>
      </w:tr>
    </w:tbl>
    <w:p w14:paraId="67525DB5">
      <w:pPr>
        <w:spacing w:line="360" w:lineRule="auto"/>
        <w:ind w:firstLine="560"/>
        <w:rPr>
          <w:rFonts w:hint="eastAsia" w:ascii="宋体" w:hAnsi="宋体" w:eastAsia="宋体" w:cs="宋体"/>
          <w:highlight w:val="none"/>
        </w:rPr>
      </w:pPr>
      <w:r>
        <w:rPr>
          <w:rFonts w:hint="eastAsia" w:ascii="宋体" w:hAnsi="宋体" w:eastAsia="宋体" w:cs="宋体"/>
          <w:szCs w:val="28"/>
          <w:highlight w:val="none"/>
        </w:rPr>
        <w:t>根据现场调查，评估区周围无</w:t>
      </w:r>
      <w:r>
        <w:rPr>
          <w:rFonts w:hint="eastAsia" w:ascii="宋体" w:hAnsi="宋体" w:eastAsia="宋体" w:cs="宋体"/>
          <w:highlight w:val="none"/>
        </w:rPr>
        <w:t>各类自然保护区、人文景观、风景旅游区、城市周围、主要交通干线</w:t>
      </w:r>
      <w:r>
        <w:rPr>
          <w:rFonts w:hint="eastAsia" w:ascii="宋体" w:hAnsi="宋体" w:eastAsia="宋体" w:cs="宋体"/>
          <w:szCs w:val="28"/>
          <w:highlight w:val="none"/>
        </w:rPr>
        <w:t>。矿山活动主要体现在对原生的地形地貌影响和破坏。</w:t>
      </w:r>
      <w:r>
        <w:rPr>
          <w:rFonts w:hint="eastAsia" w:ascii="宋体" w:hAnsi="宋体" w:eastAsia="宋体" w:cs="宋体"/>
          <w:highlight w:val="none"/>
        </w:rPr>
        <w:t>具体如下：</w:t>
      </w:r>
    </w:p>
    <w:p w14:paraId="5DE1CECE">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（1）露天采场对地形地貌景观破坏现状分析</w:t>
      </w:r>
    </w:p>
    <w:p w14:paraId="3AC79DD0">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据调查，</w:t>
      </w:r>
      <w:r>
        <w:rPr>
          <w:rFonts w:hint="eastAsia" w:ascii="宋体" w:hAnsi="宋体" w:eastAsia="宋体" w:cs="宋体"/>
          <w:highlight w:val="none"/>
        </w:rPr>
        <w:t>矿区内现状已形成面积</w:t>
      </w:r>
      <w:r>
        <w:rPr>
          <w:rFonts w:hint="eastAsia" w:ascii="宋体" w:hAnsi="宋体" w:eastAsia="宋体" w:cs="宋体"/>
          <w:szCs w:val="28"/>
          <w:highlight w:val="none"/>
        </w:rPr>
        <w:t>4.0117</w:t>
      </w:r>
      <w:r>
        <w:rPr>
          <w:rFonts w:hint="eastAsia" w:ascii="宋体" w:hAnsi="宋体" w:eastAsia="宋体" w:cs="宋体"/>
          <w:highlight w:val="none"/>
        </w:rPr>
        <w:t>hm²的露天采坑，采场剥离原有土层，开挖山体，开采矿石，矿山自上而下剥离矿石，形成60°-80°高陡边坡，边坡高度约98m，目前矿山正处于基建生产期，现状下未形成开采平台。矿山的开采对原生的地形地貌景观影响和破坏程度大</w:t>
      </w:r>
      <w:r>
        <w:rPr>
          <w:rFonts w:hint="eastAsia" w:ascii="宋体" w:hAnsi="宋体" w:eastAsia="宋体" w:cs="宋体"/>
          <w:color w:val="000000"/>
          <w:highlight w:val="none"/>
        </w:rPr>
        <w:t>。因此，对原生地形地貌景观破坏影响程度严重。</w:t>
      </w:r>
    </w:p>
    <w:p w14:paraId="16FDFA66">
      <w:pPr>
        <w:spacing w:line="360" w:lineRule="auto"/>
        <w:ind w:firstLine="560"/>
        <w:rPr>
          <w:rFonts w:hint="eastAsia" w:ascii="宋体" w:hAnsi="宋体" w:eastAsia="宋体" w:cs="宋体"/>
          <w:highlight w:val="none"/>
        </w:rPr>
      </w:pPr>
      <w:r>
        <w:rPr>
          <w:rFonts w:hint="eastAsia" w:ascii="宋体" w:hAnsi="宋体" w:eastAsia="宋体" w:cs="宋体"/>
          <w:highlight w:val="none"/>
        </w:rPr>
        <w:t>（2）矿山已建工业广场对地形地貌景观破坏现状分析</w:t>
      </w:r>
    </w:p>
    <w:p w14:paraId="287BD99F">
      <w:pPr>
        <w:spacing w:line="360" w:lineRule="auto"/>
        <w:ind w:firstLine="560"/>
        <w:rPr>
          <w:rFonts w:hint="eastAsia" w:ascii="宋体" w:hAnsi="宋体" w:eastAsia="宋体" w:cs="宋体"/>
          <w:color w:val="FF0000"/>
          <w:highlight w:val="none"/>
        </w:rPr>
      </w:pPr>
      <w:r>
        <w:rPr>
          <w:rFonts w:hint="eastAsia" w:ascii="宋体" w:hAnsi="宋体" w:eastAsia="宋体" w:cs="宋体"/>
          <w:highlight w:val="none"/>
        </w:rPr>
        <w:t>矿山已建工业广场总占地面积为2.7098hm²，</w:t>
      </w:r>
      <w:r>
        <w:rPr>
          <w:rFonts w:hint="eastAsia" w:ascii="宋体" w:hAnsi="宋体" w:eastAsia="宋体" w:cs="宋体"/>
          <w:szCs w:val="28"/>
          <w:highlight w:val="none"/>
        </w:rPr>
        <w:t>主要布局包括房屋（彩钢房）、破碎站、表土堆场（现状）、料堆（现状）、工业广场边坡（为历史遗留边坡，因前期工业广场建设与现有采矿证可采标高相差10m）及工业场地等</w:t>
      </w:r>
      <w:r>
        <w:rPr>
          <w:rFonts w:hint="eastAsia" w:ascii="宋体" w:hAnsi="宋体" w:eastAsia="宋体" w:cs="宋体"/>
          <w:snapToGrid w:val="0"/>
          <w:highlight w:val="none"/>
        </w:rPr>
        <w:t>，</w:t>
      </w:r>
      <w:r>
        <w:rPr>
          <w:rFonts w:hint="eastAsia" w:ascii="宋体" w:hAnsi="宋体" w:eastAsia="宋体" w:cs="宋体"/>
          <w:highlight w:val="none"/>
        </w:rPr>
        <w:t>工业设施建设后改变了原有自然景观，挖损、压占土地，场地裸露、植被无法生长，与自然环境极不协调，对矿区原生地形地貌景观破坏影响程度严重。按照东山村委会意见，矿区内道路予以保留，用于村民上山使用，该道路长260m，宽5.5m，占地面积0.1430hm²。</w:t>
      </w:r>
    </w:p>
    <w:p w14:paraId="325875F0">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w:t>
      </w:r>
      <w:r>
        <w:rPr>
          <w:rFonts w:hint="eastAsia" w:ascii="宋体" w:hAnsi="宋体" w:cs="宋体"/>
          <w:color w:val="000000"/>
          <w:highlight w:val="none"/>
          <w:lang w:val="en-US" w:eastAsia="zh-CN"/>
        </w:rPr>
        <w:t>3</w:t>
      </w:r>
      <w:r>
        <w:rPr>
          <w:rFonts w:hint="eastAsia" w:ascii="宋体" w:hAnsi="宋体" w:eastAsia="宋体" w:cs="宋体"/>
          <w:color w:val="000000"/>
          <w:highlight w:val="none"/>
        </w:rPr>
        <w:t>）其余区域</w:t>
      </w:r>
    </w:p>
    <w:p w14:paraId="06B1557A">
      <w:pPr>
        <w:spacing w:line="360" w:lineRule="auto"/>
        <w:ind w:firstLine="560"/>
        <w:rPr>
          <w:rFonts w:hint="eastAsia" w:ascii="宋体" w:hAnsi="宋体" w:eastAsia="宋体" w:cs="宋体"/>
          <w:color w:val="000000"/>
          <w:highlight w:val="none"/>
        </w:rPr>
      </w:pPr>
      <w:r>
        <w:rPr>
          <w:rFonts w:hint="eastAsia" w:ascii="宋体" w:hAnsi="宋体" w:eastAsia="宋体" w:cs="宋体"/>
          <w:color w:val="000000"/>
          <w:highlight w:val="none"/>
        </w:rPr>
        <w:t>其余区域是评估区内矿山未进行破坏的地方，矿山对地形地貌景观破坏影响程度较轻，</w:t>
      </w:r>
      <w:r>
        <w:rPr>
          <w:rFonts w:hint="eastAsia" w:ascii="宋体" w:hAnsi="宋体" w:eastAsia="宋体" w:cs="宋体"/>
          <w:highlight w:val="none"/>
        </w:rPr>
        <w:t>面积8.2848‬h</w:t>
      </w:r>
      <w:r>
        <w:rPr>
          <w:rFonts w:hint="eastAsia" w:ascii="宋体" w:hAnsi="宋体" w:eastAsia="宋体" w:cs="宋体"/>
          <w:bCs/>
          <w:highlight w:val="none"/>
        </w:rPr>
        <w:t>m²</w:t>
      </w:r>
      <w:r>
        <w:rPr>
          <w:rFonts w:hint="eastAsia" w:ascii="宋体" w:hAnsi="宋体" w:eastAsia="宋体" w:cs="宋体"/>
          <w:color w:val="000000"/>
          <w:highlight w:val="none"/>
        </w:rPr>
        <w:t>。</w:t>
      </w:r>
    </w:p>
    <w:p w14:paraId="5C28E244">
      <w:pPr>
        <w:spacing w:line="360" w:lineRule="auto"/>
        <w:ind w:firstLine="560"/>
        <w:rPr>
          <w:rFonts w:hint="eastAsia" w:ascii="宋体" w:hAnsi="宋体" w:eastAsia="宋体" w:cs="宋体"/>
          <w:color w:val="000000"/>
          <w:highlight w:val="none"/>
        </w:rPr>
      </w:pPr>
      <w:r>
        <w:rPr>
          <w:rFonts w:hint="eastAsia" w:ascii="宋体" w:hAnsi="宋体" w:eastAsia="宋体" w:cs="宋体"/>
          <w:highlight w:val="none"/>
        </w:rPr>
        <w:t>综上，现状评估露天采场划分为严重区，面积</w:t>
      </w:r>
      <w:r>
        <w:rPr>
          <w:rFonts w:hint="eastAsia" w:ascii="宋体" w:hAnsi="宋体" w:eastAsia="宋体" w:cs="宋体"/>
          <w:szCs w:val="28"/>
          <w:highlight w:val="none"/>
        </w:rPr>
        <w:t>4.0117</w:t>
      </w:r>
      <w:r>
        <w:rPr>
          <w:rFonts w:hint="eastAsia" w:ascii="宋体" w:hAnsi="宋体" w:eastAsia="宋体" w:cs="宋体"/>
          <w:highlight w:val="none"/>
        </w:rPr>
        <w:t>hm²；将工业广场划分为严重区，面积2.7098hm²；将评估区其他区域划分为较轻区，面积8.2848‬h</w:t>
      </w:r>
      <w:r>
        <w:rPr>
          <w:rFonts w:hint="eastAsia" w:ascii="宋体" w:hAnsi="宋体" w:eastAsia="宋体" w:cs="宋体"/>
          <w:bCs/>
          <w:highlight w:val="none"/>
        </w:rPr>
        <w:t>m²</w:t>
      </w:r>
      <w:r>
        <w:rPr>
          <w:rFonts w:hint="eastAsia" w:ascii="宋体" w:hAnsi="宋体" w:eastAsia="宋体" w:cs="宋体"/>
          <w:highlight w:val="none"/>
        </w:rPr>
        <w:t>。</w:t>
      </w:r>
    </w:p>
    <w:p w14:paraId="277D2658">
      <w:pPr>
        <w:tabs>
          <w:tab w:val="left" w:pos="312"/>
        </w:tabs>
        <w:spacing w:line="360" w:lineRule="auto"/>
        <w:ind w:left="562" w:firstLine="0" w:firstLineChars="0"/>
        <w:rPr>
          <w:rFonts w:hint="eastAsia" w:ascii="宋体" w:hAnsi="宋体" w:eastAsia="宋体" w:cs="宋体"/>
          <w:b/>
          <w:bCs/>
          <w:szCs w:val="28"/>
          <w:highlight w:val="none"/>
        </w:rPr>
      </w:pPr>
      <w:r>
        <w:rPr>
          <w:rFonts w:hint="eastAsia" w:ascii="宋体" w:hAnsi="宋体" w:eastAsia="宋体" w:cs="宋体"/>
          <w:b/>
          <w:bCs/>
          <w:szCs w:val="28"/>
          <w:highlight w:val="none"/>
        </w:rPr>
        <w:t>4.矿区水土环境污染现状分析</w:t>
      </w:r>
    </w:p>
    <w:p w14:paraId="0734B711">
      <w:pPr>
        <w:spacing w:line="360" w:lineRule="auto"/>
        <w:ind w:firstLine="560"/>
        <w:rPr>
          <w:rFonts w:hint="eastAsia" w:ascii="宋体" w:hAnsi="宋体" w:eastAsia="宋体" w:cs="宋体"/>
          <w:highlight w:val="none"/>
        </w:rPr>
      </w:pPr>
      <w:r>
        <w:rPr>
          <w:rFonts w:hint="eastAsia" w:ascii="宋体" w:hAnsi="宋体" w:eastAsia="宋体" w:cs="宋体"/>
          <w:highlight w:val="none"/>
        </w:rPr>
        <w:t>现场调查，现状未见矿山露天采场底部及回采工作面涌水，本项目生产过程不产生废水，厂区地面降尘用水最终自然蒸发，不外排；少量生活污水排放至防渗旱厕内，定期清掏做农家肥，不外排。本次现状调查在工业广场内的生产生活水井做了水体采样，采样日期为2025年12月8日，白山市产品质量检验所对所取样品进行了水质化验，根据GB 3838-2002《地表水环境治理标准》Ⅲ类标准进行15项检验。检验结果为pH值7.64、溶解氧8.96mg/L、高锰酸钾指数1.0mg/L、氨氮0.04mg/L、总磷0.01mg/L、铜0.00031mg/L、锌＜0.00067mg/L、氟化物0.13mg/L、硒＜0.00041mg/L、砷0.00020mg/L、汞＜0.00004mg/L、镉小于0.00005mg/L、铅＜0.00009mg/L、氰化物小于0.001mg/L、硫化物＜0.01mg/L。以上监测结果均在参考限值内。故矿山生产活动对水环境影响甚微。</w:t>
      </w:r>
    </w:p>
    <w:p w14:paraId="0C5FCA64">
      <w:pPr>
        <w:spacing w:line="360" w:lineRule="auto"/>
        <w:ind w:firstLine="560"/>
        <w:rPr>
          <w:rFonts w:hint="eastAsia" w:ascii="宋体" w:hAnsi="宋体" w:eastAsia="宋体" w:cs="宋体"/>
          <w:highlight w:val="none"/>
        </w:rPr>
      </w:pPr>
      <w:r>
        <w:rPr>
          <w:rFonts w:hint="eastAsia" w:ascii="宋体" w:hAnsi="宋体" w:eastAsia="宋体" w:cs="宋体"/>
          <w:highlight w:val="none"/>
        </w:rPr>
        <w:t>现场调查，采矿活动无工业废石及工业废水排放，项目生产过程中产生的固体废弃物主要是员工产生的少量生活垃圾，生活垃圾定期送至当地环卫部门进行统一处理，因此矿山生产产生土地污染可能性小。工业场地压占的土地资源，土地污染轻微。</w:t>
      </w:r>
    </w:p>
    <w:p w14:paraId="51E40F2E">
      <w:pPr>
        <w:spacing w:line="360" w:lineRule="auto"/>
        <w:ind w:firstLine="560"/>
        <w:rPr>
          <w:rFonts w:hint="eastAsia" w:ascii="宋体" w:hAnsi="宋体" w:eastAsia="宋体" w:cs="宋体"/>
          <w:highlight w:val="none"/>
        </w:rPr>
      </w:pPr>
      <w:r>
        <w:rPr>
          <w:rFonts w:hint="eastAsia" w:ascii="宋体" w:hAnsi="宋体" w:eastAsia="宋体" w:cs="宋体"/>
          <w:highlight w:val="none"/>
        </w:rPr>
        <w:t>空气污染物主要来源于开采凿岩、爆破、装卸，矿石破碎、筛分等，对这些产尘点进行喷雾洒水、加盖棚布等措施进行除尘可以及时消除空气（粉尘）污染。矿山生产满足《大气污染物综合排放标准》（GB16297-1996）中无组织排放周界外最高浓度排放限值。故现状分析，水土污染影响较小。</w:t>
      </w:r>
    </w:p>
    <w:p w14:paraId="35274209">
      <w:pPr>
        <w:spacing w:line="360" w:lineRule="auto"/>
        <w:ind w:firstLine="560"/>
        <w:rPr>
          <w:rFonts w:hint="eastAsia" w:ascii="宋体" w:hAnsi="宋体" w:eastAsia="宋体" w:cs="宋体"/>
          <w:highlight w:val="none"/>
        </w:rPr>
      </w:pPr>
      <w:r>
        <w:rPr>
          <w:rFonts w:hint="eastAsia" w:ascii="宋体" w:hAnsi="宋体" w:eastAsia="宋体" w:cs="宋体"/>
          <w:highlight w:val="none"/>
        </w:rPr>
        <w:t>综上所述，现状矿山生产对水土环境污染弱。</w:t>
      </w:r>
    </w:p>
    <w:p w14:paraId="3E1D2371">
      <w:pPr>
        <w:pStyle w:val="15"/>
        <w:spacing w:line="360" w:lineRule="auto"/>
        <w:ind w:firstLine="562"/>
        <w:rPr>
          <w:rFonts w:hint="eastAsia" w:ascii="宋体" w:hAnsi="宋体" w:eastAsia="宋体" w:cs="宋体"/>
          <w:b/>
          <w:bCs/>
          <w:highlight w:val="none"/>
        </w:rPr>
      </w:pPr>
      <w:r>
        <w:rPr>
          <w:rFonts w:hint="eastAsia" w:ascii="宋体" w:hAnsi="宋体" w:eastAsia="宋体" w:cs="宋体"/>
          <w:b/>
          <w:bCs/>
          <w:highlight w:val="none"/>
        </w:rPr>
        <w:t>5.土地资源破坏现状分析</w:t>
      </w:r>
    </w:p>
    <w:p w14:paraId="7EE58D86">
      <w:pPr>
        <w:pStyle w:val="57"/>
        <w:bidi w:val="0"/>
        <w:rPr>
          <w:rFonts w:ascii="Times New Roman" w:hAnsi="Times New Roman"/>
        </w:rPr>
      </w:pPr>
      <w:r>
        <w:t>表3-4 土地资源影响评估指标表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8"/>
        <w:gridCol w:w="8282"/>
      </w:tblGrid>
      <w:tr w14:paraId="0DBFD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Align w:val="center"/>
          </w:tcPr>
          <w:p w14:paraId="477347F6">
            <w:pPr>
              <w:pStyle w:val="72"/>
              <w:rPr>
                <w:rFonts w:hint="eastAsia" w:ascii="仿宋" w:hAnsi="仿宋" w:eastAsia="仿宋" w:cs="仿宋"/>
                <w:sz w:val="21"/>
                <w:szCs w:val="21"/>
              </w:rPr>
            </w:pPr>
            <w:r>
              <w:rPr>
                <w:rFonts w:hint="eastAsia" w:ascii="仿宋" w:hAnsi="仿宋" w:eastAsia="仿宋" w:cs="仿宋"/>
                <w:sz w:val="21"/>
                <w:szCs w:val="21"/>
              </w:rPr>
              <w:t>影响程度</w:t>
            </w:r>
          </w:p>
        </w:tc>
        <w:tc>
          <w:tcPr>
            <w:tcW w:w="4327" w:type="pct"/>
            <w:vAlign w:val="center"/>
          </w:tcPr>
          <w:p w14:paraId="2C9C92FE">
            <w:pPr>
              <w:pStyle w:val="72"/>
              <w:rPr>
                <w:rFonts w:hint="eastAsia" w:ascii="仿宋" w:hAnsi="仿宋" w:eastAsia="仿宋" w:cs="仿宋"/>
                <w:sz w:val="21"/>
                <w:szCs w:val="21"/>
              </w:rPr>
            </w:pPr>
            <w:r>
              <w:rPr>
                <w:rFonts w:hint="eastAsia" w:ascii="仿宋" w:hAnsi="仿宋" w:eastAsia="仿宋" w:cs="仿宋"/>
                <w:sz w:val="21"/>
                <w:szCs w:val="21"/>
              </w:rPr>
              <w:t>土地资源影响评估指标</w:t>
            </w:r>
          </w:p>
        </w:tc>
      </w:tr>
      <w:tr w14:paraId="142C8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Align w:val="center"/>
          </w:tcPr>
          <w:p w14:paraId="14FF9100">
            <w:pPr>
              <w:pStyle w:val="72"/>
              <w:rPr>
                <w:rFonts w:hint="eastAsia" w:ascii="仿宋" w:hAnsi="仿宋" w:eastAsia="仿宋" w:cs="仿宋"/>
                <w:sz w:val="21"/>
                <w:szCs w:val="21"/>
              </w:rPr>
            </w:pPr>
            <w:r>
              <w:rPr>
                <w:rFonts w:hint="eastAsia" w:ascii="仿宋" w:hAnsi="仿宋" w:eastAsia="仿宋" w:cs="仿宋"/>
                <w:sz w:val="21"/>
                <w:szCs w:val="21"/>
              </w:rPr>
              <w:t>严 重</w:t>
            </w:r>
          </w:p>
        </w:tc>
        <w:tc>
          <w:tcPr>
            <w:tcW w:w="4327" w:type="pct"/>
            <w:vAlign w:val="center"/>
          </w:tcPr>
          <w:p w14:paraId="2B6A5C0E">
            <w:pPr>
              <w:pStyle w:val="72"/>
              <w:jc w:val="left"/>
              <w:rPr>
                <w:rFonts w:hint="eastAsia" w:ascii="仿宋" w:hAnsi="仿宋" w:eastAsia="仿宋" w:cs="仿宋"/>
                <w:sz w:val="21"/>
                <w:szCs w:val="21"/>
              </w:rPr>
            </w:pPr>
            <w:r>
              <w:rPr>
                <w:rFonts w:hint="eastAsia" w:ascii="仿宋" w:hAnsi="仿宋" w:eastAsia="仿宋" w:cs="仿宋"/>
                <w:sz w:val="21"/>
                <w:szCs w:val="21"/>
              </w:rPr>
              <w:t>①破坏基本农田；</w:t>
            </w:r>
          </w:p>
          <w:p w14:paraId="2A5A61A0">
            <w:pPr>
              <w:pStyle w:val="72"/>
              <w:jc w:val="left"/>
              <w:rPr>
                <w:rFonts w:hint="eastAsia" w:ascii="仿宋" w:hAnsi="仿宋" w:eastAsia="仿宋" w:cs="仿宋"/>
                <w:sz w:val="21"/>
                <w:szCs w:val="21"/>
              </w:rPr>
            </w:pPr>
            <w:r>
              <w:rPr>
                <w:rFonts w:hint="eastAsia" w:ascii="仿宋" w:hAnsi="仿宋" w:eastAsia="仿宋" w:cs="仿宋"/>
                <w:sz w:val="21"/>
                <w:szCs w:val="21"/>
              </w:rPr>
              <w:t>②破坏耕地大于2hm²；</w:t>
            </w:r>
          </w:p>
          <w:p w14:paraId="685FF71D">
            <w:pPr>
              <w:pStyle w:val="72"/>
              <w:jc w:val="left"/>
              <w:rPr>
                <w:rFonts w:hint="eastAsia" w:ascii="仿宋" w:hAnsi="仿宋" w:eastAsia="仿宋" w:cs="仿宋"/>
                <w:sz w:val="21"/>
                <w:szCs w:val="21"/>
              </w:rPr>
            </w:pPr>
            <w:r>
              <w:rPr>
                <w:rFonts w:hint="eastAsia" w:ascii="仿宋" w:hAnsi="仿宋" w:eastAsia="仿宋" w:cs="仿宋"/>
                <w:sz w:val="21"/>
                <w:szCs w:val="21"/>
              </w:rPr>
              <w:t>③破坏林地或草地大于4hm²；</w:t>
            </w:r>
          </w:p>
          <w:p w14:paraId="4497F205">
            <w:pPr>
              <w:pStyle w:val="72"/>
              <w:jc w:val="left"/>
              <w:rPr>
                <w:rFonts w:hint="eastAsia" w:ascii="仿宋" w:hAnsi="仿宋" w:eastAsia="仿宋" w:cs="仿宋"/>
                <w:sz w:val="21"/>
                <w:szCs w:val="21"/>
              </w:rPr>
            </w:pPr>
            <w:r>
              <w:rPr>
                <w:rFonts w:hint="eastAsia" w:ascii="仿宋" w:hAnsi="仿宋" w:eastAsia="仿宋" w:cs="仿宋"/>
                <w:sz w:val="21"/>
                <w:szCs w:val="21"/>
              </w:rPr>
              <w:t>④破坏荒地或未开发利用土地大于20hm²。</w:t>
            </w:r>
          </w:p>
        </w:tc>
      </w:tr>
      <w:tr w14:paraId="716DC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Align w:val="center"/>
          </w:tcPr>
          <w:p w14:paraId="0B0B7279">
            <w:pPr>
              <w:pStyle w:val="72"/>
              <w:rPr>
                <w:rFonts w:hint="eastAsia" w:ascii="仿宋" w:hAnsi="仿宋" w:eastAsia="仿宋" w:cs="仿宋"/>
                <w:sz w:val="21"/>
                <w:szCs w:val="21"/>
              </w:rPr>
            </w:pPr>
            <w:r>
              <w:rPr>
                <w:rFonts w:hint="eastAsia" w:ascii="仿宋" w:hAnsi="仿宋" w:eastAsia="仿宋" w:cs="仿宋"/>
                <w:sz w:val="21"/>
                <w:szCs w:val="21"/>
              </w:rPr>
              <w:t>较严重</w:t>
            </w:r>
          </w:p>
        </w:tc>
        <w:tc>
          <w:tcPr>
            <w:tcW w:w="4327" w:type="pct"/>
            <w:vAlign w:val="center"/>
          </w:tcPr>
          <w:p w14:paraId="51334B0C">
            <w:pPr>
              <w:pStyle w:val="72"/>
              <w:jc w:val="left"/>
              <w:rPr>
                <w:rFonts w:hint="eastAsia" w:ascii="仿宋" w:hAnsi="仿宋" w:eastAsia="仿宋" w:cs="仿宋"/>
                <w:sz w:val="21"/>
                <w:szCs w:val="21"/>
              </w:rPr>
            </w:pPr>
            <w:r>
              <w:rPr>
                <w:rFonts w:hint="eastAsia" w:ascii="仿宋" w:hAnsi="仿宋" w:eastAsia="仿宋" w:cs="仿宋"/>
                <w:sz w:val="21"/>
                <w:szCs w:val="21"/>
              </w:rPr>
              <w:t>①破坏耕地小于等于2hm²；</w:t>
            </w:r>
          </w:p>
          <w:p w14:paraId="37D2E2F4">
            <w:pPr>
              <w:pStyle w:val="72"/>
              <w:jc w:val="left"/>
              <w:rPr>
                <w:rFonts w:hint="eastAsia" w:ascii="仿宋" w:hAnsi="仿宋" w:eastAsia="仿宋" w:cs="仿宋"/>
                <w:sz w:val="21"/>
                <w:szCs w:val="21"/>
              </w:rPr>
            </w:pPr>
            <w:r>
              <w:rPr>
                <w:rFonts w:hint="eastAsia" w:ascii="仿宋" w:hAnsi="仿宋" w:eastAsia="仿宋" w:cs="仿宋"/>
                <w:sz w:val="21"/>
                <w:szCs w:val="21"/>
              </w:rPr>
              <w:t>②破坏林地或草地2hm²～4hm²；</w:t>
            </w:r>
          </w:p>
          <w:p w14:paraId="30596B15">
            <w:pPr>
              <w:pStyle w:val="72"/>
              <w:jc w:val="left"/>
              <w:rPr>
                <w:rFonts w:hint="eastAsia" w:ascii="仿宋" w:hAnsi="仿宋" w:eastAsia="仿宋" w:cs="仿宋"/>
                <w:sz w:val="21"/>
                <w:szCs w:val="21"/>
              </w:rPr>
            </w:pPr>
            <w:r>
              <w:rPr>
                <w:rFonts w:hint="eastAsia" w:ascii="仿宋" w:hAnsi="仿宋" w:eastAsia="仿宋" w:cs="仿宋"/>
                <w:sz w:val="21"/>
                <w:szCs w:val="21"/>
              </w:rPr>
              <w:t>③破坏荒地或未开发利用土地10hm²～20hm²。</w:t>
            </w:r>
          </w:p>
        </w:tc>
      </w:tr>
      <w:tr w14:paraId="21422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Align w:val="center"/>
          </w:tcPr>
          <w:p w14:paraId="1A732784">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4327" w:type="pct"/>
            <w:vAlign w:val="center"/>
          </w:tcPr>
          <w:p w14:paraId="4EBFB56A">
            <w:pPr>
              <w:pStyle w:val="72"/>
              <w:jc w:val="left"/>
              <w:rPr>
                <w:rFonts w:hint="eastAsia" w:ascii="仿宋" w:hAnsi="仿宋" w:eastAsia="仿宋" w:cs="仿宋"/>
                <w:sz w:val="21"/>
                <w:szCs w:val="21"/>
              </w:rPr>
            </w:pPr>
            <w:r>
              <w:rPr>
                <w:rFonts w:hint="eastAsia" w:ascii="仿宋" w:hAnsi="仿宋" w:eastAsia="仿宋" w:cs="仿宋"/>
                <w:sz w:val="21"/>
                <w:szCs w:val="21"/>
              </w:rPr>
              <w:t>①破坏林地或草地小于等于2hm²～4hm²；</w:t>
            </w:r>
          </w:p>
          <w:p w14:paraId="2B9F81C5">
            <w:pPr>
              <w:pStyle w:val="72"/>
              <w:jc w:val="left"/>
              <w:rPr>
                <w:rFonts w:hint="eastAsia" w:ascii="仿宋" w:hAnsi="仿宋" w:eastAsia="仿宋" w:cs="仿宋"/>
                <w:sz w:val="21"/>
                <w:szCs w:val="21"/>
              </w:rPr>
            </w:pPr>
            <w:r>
              <w:rPr>
                <w:rFonts w:hint="eastAsia" w:ascii="仿宋" w:hAnsi="仿宋" w:eastAsia="仿宋" w:cs="仿宋"/>
                <w:sz w:val="21"/>
                <w:szCs w:val="21"/>
              </w:rPr>
              <w:t>②破坏荒地或未开发利用土地小于10hm²。</w:t>
            </w:r>
          </w:p>
        </w:tc>
      </w:tr>
    </w:tbl>
    <w:p w14:paraId="023A144E">
      <w:pPr>
        <w:ind w:firstLine="560"/>
        <w:rPr>
          <w:rFonts w:hint="eastAsia" w:ascii="宋体" w:hAnsi="宋体" w:eastAsia="宋体" w:cs="宋体"/>
          <w:szCs w:val="28"/>
          <w:highlight w:val="none"/>
        </w:rPr>
      </w:pPr>
      <w:bookmarkStart w:id="112" w:name="_Hlk215313104"/>
      <w:r>
        <w:rPr>
          <w:rFonts w:hint="eastAsia" w:ascii="宋体" w:hAnsi="宋体" w:eastAsia="宋体" w:cs="宋体"/>
          <w:szCs w:val="28"/>
          <w:highlight w:val="none"/>
        </w:rPr>
        <w:t>根据现场调查，该矿山现状损毁土地</w:t>
      </w:r>
      <w:bookmarkEnd w:id="112"/>
      <w:r>
        <w:rPr>
          <w:rFonts w:hint="eastAsia" w:ascii="宋体" w:hAnsi="宋体" w:eastAsia="宋体" w:cs="宋体"/>
          <w:szCs w:val="28"/>
          <w:highlight w:val="none"/>
        </w:rPr>
        <w:t>主要集中在露天采场和工业广场，详见表3-5。</w:t>
      </w:r>
    </w:p>
    <w:p w14:paraId="0929B24E">
      <w:pPr>
        <w:ind w:firstLine="560"/>
        <w:rPr>
          <w:rFonts w:hint="eastAsia" w:ascii="宋体" w:hAnsi="宋体" w:eastAsia="宋体" w:cs="宋体"/>
          <w:szCs w:val="28"/>
          <w:highlight w:val="none"/>
        </w:rPr>
      </w:pPr>
      <w:r>
        <w:rPr>
          <w:rFonts w:hint="eastAsia" w:ascii="宋体" w:hAnsi="宋体" w:eastAsia="宋体" w:cs="宋体"/>
          <w:szCs w:val="28"/>
          <w:highlight w:val="none"/>
        </w:rPr>
        <w:t>（1）露天采场</w:t>
      </w:r>
    </w:p>
    <w:p w14:paraId="1FAA1622">
      <w:pPr>
        <w:ind w:firstLine="560"/>
        <w:rPr>
          <w:rFonts w:hint="eastAsia" w:ascii="宋体" w:hAnsi="宋体" w:eastAsia="宋体" w:cs="宋体"/>
          <w:szCs w:val="28"/>
          <w:highlight w:val="none"/>
        </w:rPr>
      </w:pPr>
      <w:r>
        <w:rPr>
          <w:rFonts w:hint="eastAsia" w:ascii="宋体" w:hAnsi="宋体" w:eastAsia="宋体" w:cs="宋体"/>
          <w:szCs w:val="28"/>
          <w:highlight w:val="none"/>
        </w:rPr>
        <w:t>该矿山目前露天采场已损毁面积为4.0117hm²，包括：边坡以及坑底处的钢架棚、场地等工业布局。损毁土地类型为乔木林地（0.7400hm²）、采矿用地（3.2717hm²），损毁方式均为挖损，全部位于矿区内。</w:t>
      </w:r>
    </w:p>
    <w:p w14:paraId="5B1FDEDF">
      <w:pPr>
        <w:ind w:firstLine="560"/>
        <w:rPr>
          <w:rFonts w:hint="eastAsia" w:ascii="宋体" w:hAnsi="宋体" w:eastAsia="宋体" w:cs="宋体"/>
          <w:szCs w:val="28"/>
          <w:highlight w:val="none"/>
        </w:rPr>
      </w:pPr>
      <w:r>
        <w:rPr>
          <w:rFonts w:hint="eastAsia" w:ascii="宋体" w:hAnsi="宋体" w:eastAsia="宋体" w:cs="宋体"/>
          <w:szCs w:val="28"/>
          <w:highlight w:val="none"/>
        </w:rPr>
        <w:t>（2）工业广场</w:t>
      </w:r>
    </w:p>
    <w:p w14:paraId="70B5FB5F">
      <w:pPr>
        <w:ind w:firstLine="560"/>
        <w:rPr>
          <w:rFonts w:hint="eastAsia" w:ascii="宋体" w:hAnsi="宋体" w:eastAsia="宋体" w:cs="宋体"/>
          <w:szCs w:val="28"/>
          <w:highlight w:val="none"/>
        </w:rPr>
      </w:pPr>
      <w:r>
        <w:rPr>
          <w:rFonts w:hint="eastAsia" w:ascii="宋体" w:hAnsi="宋体" w:eastAsia="宋体" w:cs="宋体"/>
          <w:szCs w:val="28"/>
          <w:highlight w:val="none"/>
        </w:rPr>
        <w:t>工业广场占地面积为2.7098hm²，主要布局包括房屋、破碎站、表土堆场（现状）、料堆（现状）及工业场地等。损毁土地类型为乔木林地（0.1526hm²）、其他林地（0.0512hm²）、采矿用地（2.5060hm²），损毁方式压占，损毁程度为重度，均位于矿区外。</w:t>
      </w:r>
    </w:p>
    <w:p w14:paraId="10795251">
      <w:pPr>
        <w:ind w:firstLine="560"/>
        <w:rPr>
          <w:szCs w:val="28"/>
        </w:rPr>
      </w:pPr>
      <w:r>
        <w:rPr>
          <w:rFonts w:hint="eastAsia" w:ascii="宋体" w:hAnsi="宋体" w:eastAsia="宋体" w:cs="宋体"/>
          <w:szCs w:val="28"/>
          <w:highlight w:val="none"/>
        </w:rPr>
        <w:t>综上所述，露天采场、工业广场损毁乔木林地（0.8926hm²）、其他林地（0.0512hm²）、采矿用地（5.7777hm²），土地资源影响程度较轻，评估区内其他区域对土地资源无损毁。</w:t>
      </w:r>
    </w:p>
    <w:p w14:paraId="1957A8FF">
      <w:pPr>
        <w:pStyle w:val="57"/>
        <w:bidi w:val="0"/>
      </w:pPr>
      <w:r>
        <w:t>表3-5  盛泰一矿已损毁土地现状统计表</w:t>
      </w:r>
    </w:p>
    <w:tbl>
      <w:tblPr>
        <w:tblStyle w:val="42"/>
        <w:tblW w:w="4691" w:type="pct"/>
        <w:tblInd w:w="574" w:type="dxa"/>
        <w:tblLayout w:type="autofit"/>
        <w:tblCellMar>
          <w:top w:w="0" w:type="dxa"/>
          <w:left w:w="108" w:type="dxa"/>
          <w:bottom w:w="0" w:type="dxa"/>
          <w:right w:w="108" w:type="dxa"/>
        </w:tblCellMar>
      </w:tblPr>
      <w:tblGrid>
        <w:gridCol w:w="666"/>
        <w:gridCol w:w="2232"/>
        <w:gridCol w:w="1614"/>
        <w:gridCol w:w="1240"/>
        <w:gridCol w:w="1240"/>
        <w:gridCol w:w="1243"/>
        <w:gridCol w:w="744"/>
      </w:tblGrid>
      <w:tr w14:paraId="7453F7C8">
        <w:tblPrEx>
          <w:tblCellMar>
            <w:top w:w="0" w:type="dxa"/>
            <w:left w:w="108" w:type="dxa"/>
            <w:bottom w:w="0" w:type="dxa"/>
            <w:right w:w="108" w:type="dxa"/>
          </w:tblCellMar>
        </w:tblPrEx>
        <w:trPr>
          <w:trHeight w:val="267" w:hRule="atLeast"/>
        </w:trPr>
        <w:tc>
          <w:tcPr>
            <w:tcW w:w="1613" w:type="pct"/>
            <w:gridSpan w:val="2"/>
            <w:vMerge w:val="restart"/>
            <w:tcBorders>
              <w:top w:val="single" w:color="auto" w:sz="4" w:space="0"/>
              <w:left w:val="single" w:color="auto" w:sz="4" w:space="0"/>
              <w:bottom w:val="single" w:color="auto" w:sz="4" w:space="0"/>
              <w:right w:val="single" w:color="auto" w:sz="4" w:space="0"/>
            </w:tcBorders>
            <w:vAlign w:val="center"/>
          </w:tcPr>
          <w:p w14:paraId="52FB019F">
            <w:pPr>
              <w:pStyle w:val="72"/>
              <w:rPr>
                <w:rFonts w:hint="eastAsia" w:ascii="仿宋" w:hAnsi="仿宋" w:eastAsia="仿宋" w:cs="仿宋"/>
                <w:sz w:val="21"/>
                <w:szCs w:val="21"/>
              </w:rPr>
            </w:pPr>
            <w:r>
              <w:rPr>
                <w:rFonts w:hint="eastAsia" w:ascii="仿宋" w:hAnsi="仿宋" w:eastAsia="仿宋" w:cs="仿宋"/>
                <w:sz w:val="21"/>
                <w:szCs w:val="21"/>
              </w:rPr>
              <w:t>项目名称</w:t>
            </w:r>
          </w:p>
        </w:tc>
        <w:tc>
          <w:tcPr>
            <w:tcW w:w="898" w:type="pct"/>
            <w:vMerge w:val="restart"/>
            <w:tcBorders>
              <w:top w:val="single" w:color="auto" w:sz="4" w:space="0"/>
              <w:left w:val="single" w:color="auto" w:sz="4" w:space="0"/>
              <w:bottom w:val="single" w:color="auto" w:sz="4" w:space="0"/>
              <w:right w:val="single" w:color="auto" w:sz="4" w:space="0"/>
            </w:tcBorders>
            <w:vAlign w:val="center"/>
          </w:tcPr>
          <w:p w14:paraId="027A1971">
            <w:pPr>
              <w:pStyle w:val="72"/>
              <w:rPr>
                <w:rFonts w:hint="eastAsia" w:ascii="仿宋" w:hAnsi="仿宋" w:eastAsia="仿宋" w:cs="仿宋"/>
                <w:sz w:val="21"/>
                <w:szCs w:val="21"/>
              </w:rPr>
            </w:pPr>
            <w:r>
              <w:rPr>
                <w:rFonts w:hint="eastAsia" w:ascii="仿宋" w:hAnsi="仿宋" w:eastAsia="仿宋" w:cs="仿宋"/>
                <w:sz w:val="21"/>
                <w:szCs w:val="21"/>
              </w:rPr>
              <w:t>破坏面积hm²</w:t>
            </w:r>
          </w:p>
        </w:tc>
        <w:tc>
          <w:tcPr>
            <w:tcW w:w="2072" w:type="pct"/>
            <w:gridSpan w:val="3"/>
            <w:tcBorders>
              <w:top w:val="single" w:color="auto" w:sz="4" w:space="0"/>
              <w:left w:val="nil"/>
              <w:bottom w:val="single" w:color="auto" w:sz="4" w:space="0"/>
              <w:right w:val="single" w:color="auto" w:sz="4" w:space="0"/>
            </w:tcBorders>
            <w:vAlign w:val="center"/>
          </w:tcPr>
          <w:p w14:paraId="212EAE03">
            <w:pPr>
              <w:pStyle w:val="72"/>
              <w:rPr>
                <w:rFonts w:hint="eastAsia" w:ascii="仿宋" w:hAnsi="仿宋" w:eastAsia="仿宋" w:cs="仿宋"/>
                <w:sz w:val="21"/>
                <w:szCs w:val="21"/>
              </w:rPr>
            </w:pPr>
            <w:r>
              <w:rPr>
                <w:rFonts w:hint="eastAsia" w:ascii="仿宋" w:hAnsi="仿宋" w:eastAsia="仿宋" w:cs="仿宋"/>
                <w:sz w:val="21"/>
                <w:szCs w:val="21"/>
              </w:rPr>
              <w:t>已损毁土地类型及面积（hm²）　</w:t>
            </w:r>
          </w:p>
        </w:tc>
        <w:tc>
          <w:tcPr>
            <w:tcW w:w="414" w:type="pct"/>
            <w:vMerge w:val="restart"/>
            <w:tcBorders>
              <w:top w:val="single" w:color="auto" w:sz="4" w:space="0"/>
              <w:left w:val="single" w:color="auto" w:sz="4" w:space="0"/>
              <w:bottom w:val="single" w:color="auto" w:sz="4" w:space="0"/>
              <w:right w:val="single" w:color="auto" w:sz="4" w:space="0"/>
            </w:tcBorders>
            <w:vAlign w:val="center"/>
          </w:tcPr>
          <w:p w14:paraId="16D67825">
            <w:pPr>
              <w:pStyle w:val="72"/>
              <w:rPr>
                <w:rFonts w:hint="eastAsia" w:ascii="仿宋" w:hAnsi="仿宋" w:eastAsia="仿宋" w:cs="仿宋"/>
                <w:sz w:val="21"/>
                <w:szCs w:val="21"/>
              </w:rPr>
            </w:pPr>
            <w:r>
              <w:rPr>
                <w:rFonts w:hint="eastAsia" w:ascii="仿宋" w:hAnsi="仿宋" w:eastAsia="仿宋" w:cs="仿宋"/>
                <w:sz w:val="21"/>
                <w:szCs w:val="21"/>
              </w:rPr>
              <w:t>损毁</w:t>
            </w:r>
          </w:p>
          <w:p w14:paraId="3CCBDFC2">
            <w:pPr>
              <w:pStyle w:val="72"/>
              <w:rPr>
                <w:rFonts w:hint="eastAsia" w:ascii="仿宋" w:hAnsi="仿宋" w:eastAsia="仿宋" w:cs="仿宋"/>
                <w:sz w:val="21"/>
                <w:szCs w:val="21"/>
              </w:rPr>
            </w:pPr>
            <w:r>
              <w:rPr>
                <w:rFonts w:hint="eastAsia" w:ascii="仿宋" w:hAnsi="仿宋" w:eastAsia="仿宋" w:cs="仿宋"/>
                <w:sz w:val="21"/>
                <w:szCs w:val="21"/>
              </w:rPr>
              <w:t>方式</w:t>
            </w:r>
          </w:p>
        </w:tc>
      </w:tr>
      <w:tr w14:paraId="1A8305DD">
        <w:tblPrEx>
          <w:tblCellMar>
            <w:top w:w="0" w:type="dxa"/>
            <w:left w:w="108" w:type="dxa"/>
            <w:bottom w:w="0" w:type="dxa"/>
            <w:right w:w="108" w:type="dxa"/>
          </w:tblCellMar>
        </w:tblPrEx>
        <w:trPr>
          <w:trHeight w:val="496" w:hRule="atLeast"/>
        </w:trPr>
        <w:tc>
          <w:tcPr>
            <w:tcW w:w="1613" w:type="pct"/>
            <w:gridSpan w:val="2"/>
            <w:vMerge w:val="continue"/>
            <w:tcBorders>
              <w:top w:val="single" w:color="auto" w:sz="4" w:space="0"/>
              <w:left w:val="single" w:color="auto" w:sz="4" w:space="0"/>
              <w:bottom w:val="single" w:color="auto" w:sz="4" w:space="0"/>
              <w:right w:val="single" w:color="auto" w:sz="4" w:space="0"/>
            </w:tcBorders>
            <w:vAlign w:val="center"/>
          </w:tcPr>
          <w:p w14:paraId="5455997C">
            <w:pPr>
              <w:pStyle w:val="72"/>
              <w:rPr>
                <w:rFonts w:hint="eastAsia" w:ascii="仿宋" w:hAnsi="仿宋" w:eastAsia="仿宋" w:cs="仿宋"/>
                <w:sz w:val="21"/>
                <w:szCs w:val="21"/>
              </w:rPr>
            </w:pPr>
          </w:p>
        </w:tc>
        <w:tc>
          <w:tcPr>
            <w:tcW w:w="898" w:type="pct"/>
            <w:vMerge w:val="continue"/>
            <w:tcBorders>
              <w:top w:val="single" w:color="auto" w:sz="4" w:space="0"/>
              <w:left w:val="single" w:color="auto" w:sz="4" w:space="0"/>
              <w:bottom w:val="single" w:color="auto" w:sz="4" w:space="0"/>
              <w:right w:val="single" w:color="auto" w:sz="4" w:space="0"/>
            </w:tcBorders>
            <w:vAlign w:val="center"/>
          </w:tcPr>
          <w:p w14:paraId="72EDFE30">
            <w:pPr>
              <w:pStyle w:val="72"/>
              <w:rPr>
                <w:rFonts w:hint="eastAsia" w:ascii="仿宋" w:hAnsi="仿宋" w:eastAsia="仿宋" w:cs="仿宋"/>
                <w:sz w:val="21"/>
                <w:szCs w:val="21"/>
              </w:rPr>
            </w:pPr>
          </w:p>
        </w:tc>
        <w:tc>
          <w:tcPr>
            <w:tcW w:w="690" w:type="pct"/>
            <w:vMerge w:val="restart"/>
            <w:tcBorders>
              <w:top w:val="nil"/>
              <w:left w:val="single" w:color="auto" w:sz="4" w:space="0"/>
              <w:bottom w:val="single" w:color="auto" w:sz="4" w:space="0"/>
              <w:right w:val="single" w:color="auto" w:sz="4" w:space="0"/>
            </w:tcBorders>
            <w:vAlign w:val="center"/>
          </w:tcPr>
          <w:p w14:paraId="2F3D76F8">
            <w:pPr>
              <w:pStyle w:val="72"/>
              <w:rPr>
                <w:rFonts w:hint="eastAsia" w:ascii="仿宋" w:hAnsi="仿宋" w:eastAsia="仿宋" w:cs="仿宋"/>
                <w:sz w:val="21"/>
                <w:szCs w:val="21"/>
              </w:rPr>
            </w:pPr>
            <w:r>
              <w:rPr>
                <w:rFonts w:hint="eastAsia" w:ascii="仿宋" w:hAnsi="仿宋" w:eastAsia="仿宋" w:cs="仿宋"/>
                <w:sz w:val="21"/>
                <w:szCs w:val="21"/>
              </w:rPr>
              <w:t>0301</w:t>
            </w:r>
          </w:p>
          <w:p w14:paraId="6409C190">
            <w:pPr>
              <w:pStyle w:val="72"/>
              <w:rPr>
                <w:rFonts w:hint="eastAsia" w:ascii="仿宋" w:hAnsi="仿宋" w:eastAsia="仿宋" w:cs="仿宋"/>
                <w:sz w:val="21"/>
                <w:szCs w:val="21"/>
              </w:rPr>
            </w:pPr>
            <w:r>
              <w:rPr>
                <w:rFonts w:hint="eastAsia" w:ascii="仿宋" w:hAnsi="仿宋" w:eastAsia="仿宋" w:cs="仿宋"/>
                <w:sz w:val="21"/>
                <w:szCs w:val="21"/>
              </w:rPr>
              <w:t>乔木林地</w:t>
            </w:r>
          </w:p>
        </w:tc>
        <w:tc>
          <w:tcPr>
            <w:tcW w:w="690" w:type="pct"/>
            <w:vMerge w:val="restart"/>
            <w:tcBorders>
              <w:top w:val="nil"/>
              <w:left w:val="single" w:color="auto" w:sz="4" w:space="0"/>
              <w:bottom w:val="single" w:color="auto" w:sz="4" w:space="0"/>
              <w:right w:val="single" w:color="auto" w:sz="4" w:space="0"/>
            </w:tcBorders>
            <w:vAlign w:val="center"/>
          </w:tcPr>
          <w:p w14:paraId="6553975D">
            <w:pPr>
              <w:pStyle w:val="72"/>
              <w:rPr>
                <w:rFonts w:hint="eastAsia" w:ascii="仿宋" w:hAnsi="仿宋" w:eastAsia="仿宋" w:cs="仿宋"/>
                <w:sz w:val="21"/>
                <w:szCs w:val="21"/>
              </w:rPr>
            </w:pPr>
            <w:r>
              <w:rPr>
                <w:rFonts w:hint="eastAsia" w:ascii="仿宋" w:hAnsi="仿宋" w:eastAsia="仿宋" w:cs="仿宋"/>
                <w:sz w:val="21"/>
                <w:szCs w:val="21"/>
              </w:rPr>
              <w:t>0307</w:t>
            </w:r>
          </w:p>
          <w:p w14:paraId="52E2B3C2">
            <w:pPr>
              <w:pStyle w:val="72"/>
              <w:rPr>
                <w:rFonts w:hint="eastAsia" w:ascii="仿宋" w:hAnsi="仿宋" w:eastAsia="仿宋" w:cs="仿宋"/>
                <w:sz w:val="21"/>
                <w:szCs w:val="21"/>
              </w:rPr>
            </w:pPr>
            <w:r>
              <w:rPr>
                <w:rFonts w:hint="eastAsia" w:ascii="仿宋" w:hAnsi="仿宋" w:eastAsia="仿宋" w:cs="仿宋"/>
                <w:sz w:val="21"/>
                <w:szCs w:val="21"/>
              </w:rPr>
              <w:t>其他林地</w:t>
            </w:r>
          </w:p>
        </w:tc>
        <w:tc>
          <w:tcPr>
            <w:tcW w:w="691" w:type="pct"/>
            <w:vMerge w:val="restart"/>
            <w:tcBorders>
              <w:top w:val="nil"/>
              <w:left w:val="single" w:color="auto" w:sz="4" w:space="0"/>
              <w:bottom w:val="single" w:color="auto" w:sz="4" w:space="0"/>
              <w:right w:val="single" w:color="auto" w:sz="4" w:space="0"/>
            </w:tcBorders>
            <w:vAlign w:val="center"/>
          </w:tcPr>
          <w:p w14:paraId="5E1705AC">
            <w:pPr>
              <w:pStyle w:val="72"/>
              <w:rPr>
                <w:rFonts w:hint="eastAsia" w:ascii="仿宋" w:hAnsi="仿宋" w:eastAsia="仿宋" w:cs="仿宋"/>
                <w:sz w:val="21"/>
                <w:szCs w:val="21"/>
              </w:rPr>
            </w:pPr>
            <w:r>
              <w:rPr>
                <w:rFonts w:hint="eastAsia" w:ascii="仿宋" w:hAnsi="仿宋" w:eastAsia="仿宋" w:cs="仿宋"/>
                <w:sz w:val="21"/>
                <w:szCs w:val="21"/>
              </w:rPr>
              <w:t>0602</w:t>
            </w:r>
          </w:p>
          <w:p w14:paraId="34417C6A">
            <w:pPr>
              <w:pStyle w:val="72"/>
              <w:rPr>
                <w:rFonts w:hint="eastAsia" w:ascii="仿宋" w:hAnsi="仿宋" w:eastAsia="仿宋" w:cs="仿宋"/>
                <w:sz w:val="21"/>
                <w:szCs w:val="21"/>
              </w:rPr>
            </w:pPr>
            <w:r>
              <w:rPr>
                <w:rFonts w:hint="eastAsia" w:ascii="仿宋" w:hAnsi="仿宋" w:eastAsia="仿宋" w:cs="仿宋"/>
                <w:sz w:val="21"/>
                <w:szCs w:val="21"/>
              </w:rPr>
              <w:t>采矿用地</w:t>
            </w:r>
          </w:p>
        </w:tc>
        <w:tc>
          <w:tcPr>
            <w:tcW w:w="414" w:type="pct"/>
            <w:vMerge w:val="continue"/>
            <w:tcBorders>
              <w:top w:val="single" w:color="auto" w:sz="4" w:space="0"/>
              <w:left w:val="single" w:color="auto" w:sz="4" w:space="0"/>
              <w:bottom w:val="single" w:color="auto" w:sz="4" w:space="0"/>
              <w:right w:val="single" w:color="auto" w:sz="4" w:space="0"/>
            </w:tcBorders>
            <w:vAlign w:val="center"/>
          </w:tcPr>
          <w:p w14:paraId="4F4EBBAF">
            <w:pPr>
              <w:pStyle w:val="72"/>
              <w:rPr>
                <w:rFonts w:hint="eastAsia" w:ascii="仿宋" w:hAnsi="仿宋" w:eastAsia="仿宋" w:cs="仿宋"/>
                <w:sz w:val="21"/>
                <w:szCs w:val="21"/>
              </w:rPr>
            </w:pPr>
          </w:p>
        </w:tc>
      </w:tr>
      <w:tr w14:paraId="203F2891">
        <w:tblPrEx>
          <w:tblCellMar>
            <w:top w:w="0" w:type="dxa"/>
            <w:left w:w="108" w:type="dxa"/>
            <w:bottom w:w="0" w:type="dxa"/>
            <w:right w:w="108" w:type="dxa"/>
          </w:tblCellMar>
        </w:tblPrEx>
        <w:trPr>
          <w:trHeight w:val="241" w:hRule="atLeast"/>
        </w:trPr>
        <w:tc>
          <w:tcPr>
            <w:tcW w:w="1613" w:type="pct"/>
            <w:gridSpan w:val="2"/>
            <w:vMerge w:val="continue"/>
            <w:tcBorders>
              <w:top w:val="single" w:color="auto" w:sz="4" w:space="0"/>
              <w:left w:val="single" w:color="auto" w:sz="4" w:space="0"/>
              <w:bottom w:val="single" w:color="auto" w:sz="4" w:space="0"/>
              <w:right w:val="single" w:color="auto" w:sz="4" w:space="0"/>
            </w:tcBorders>
            <w:vAlign w:val="center"/>
          </w:tcPr>
          <w:p w14:paraId="2F84A83B">
            <w:pPr>
              <w:pStyle w:val="72"/>
              <w:rPr>
                <w:rFonts w:hint="eastAsia" w:ascii="仿宋" w:hAnsi="仿宋" w:eastAsia="仿宋" w:cs="仿宋"/>
                <w:sz w:val="21"/>
                <w:szCs w:val="21"/>
              </w:rPr>
            </w:pPr>
          </w:p>
        </w:tc>
        <w:tc>
          <w:tcPr>
            <w:tcW w:w="898" w:type="pct"/>
            <w:vMerge w:val="continue"/>
            <w:tcBorders>
              <w:top w:val="single" w:color="auto" w:sz="4" w:space="0"/>
              <w:left w:val="single" w:color="auto" w:sz="4" w:space="0"/>
              <w:bottom w:val="single" w:color="auto" w:sz="4" w:space="0"/>
              <w:right w:val="single" w:color="auto" w:sz="4" w:space="0"/>
            </w:tcBorders>
            <w:vAlign w:val="center"/>
          </w:tcPr>
          <w:p w14:paraId="0F36BB13">
            <w:pPr>
              <w:pStyle w:val="72"/>
              <w:rPr>
                <w:rFonts w:hint="eastAsia" w:ascii="仿宋" w:hAnsi="仿宋" w:eastAsia="仿宋" w:cs="仿宋"/>
                <w:sz w:val="21"/>
                <w:szCs w:val="21"/>
              </w:rPr>
            </w:pPr>
          </w:p>
        </w:tc>
        <w:tc>
          <w:tcPr>
            <w:tcW w:w="690" w:type="pct"/>
            <w:vMerge w:val="continue"/>
            <w:tcBorders>
              <w:top w:val="nil"/>
              <w:left w:val="single" w:color="auto" w:sz="4" w:space="0"/>
              <w:bottom w:val="single" w:color="auto" w:sz="4" w:space="0"/>
              <w:right w:val="single" w:color="auto" w:sz="4" w:space="0"/>
            </w:tcBorders>
            <w:vAlign w:val="center"/>
          </w:tcPr>
          <w:p w14:paraId="41B380FF">
            <w:pPr>
              <w:pStyle w:val="72"/>
              <w:rPr>
                <w:rFonts w:hint="eastAsia" w:ascii="仿宋" w:hAnsi="仿宋" w:eastAsia="仿宋" w:cs="仿宋"/>
                <w:sz w:val="21"/>
                <w:szCs w:val="21"/>
              </w:rPr>
            </w:pPr>
          </w:p>
        </w:tc>
        <w:tc>
          <w:tcPr>
            <w:tcW w:w="690" w:type="pct"/>
            <w:vMerge w:val="continue"/>
            <w:tcBorders>
              <w:top w:val="nil"/>
              <w:left w:val="single" w:color="auto" w:sz="4" w:space="0"/>
              <w:bottom w:val="single" w:color="auto" w:sz="4" w:space="0"/>
              <w:right w:val="single" w:color="auto" w:sz="4" w:space="0"/>
            </w:tcBorders>
            <w:vAlign w:val="center"/>
          </w:tcPr>
          <w:p w14:paraId="1E68A037">
            <w:pPr>
              <w:pStyle w:val="72"/>
              <w:rPr>
                <w:rFonts w:hint="eastAsia" w:ascii="仿宋" w:hAnsi="仿宋" w:eastAsia="仿宋" w:cs="仿宋"/>
                <w:sz w:val="21"/>
                <w:szCs w:val="21"/>
              </w:rPr>
            </w:pPr>
          </w:p>
        </w:tc>
        <w:tc>
          <w:tcPr>
            <w:tcW w:w="691" w:type="pct"/>
            <w:vMerge w:val="continue"/>
            <w:tcBorders>
              <w:top w:val="nil"/>
              <w:left w:val="single" w:color="auto" w:sz="4" w:space="0"/>
              <w:bottom w:val="single" w:color="auto" w:sz="4" w:space="0"/>
              <w:right w:val="single" w:color="auto" w:sz="4" w:space="0"/>
            </w:tcBorders>
            <w:vAlign w:val="center"/>
          </w:tcPr>
          <w:p w14:paraId="2ED70ED6">
            <w:pPr>
              <w:pStyle w:val="72"/>
              <w:rPr>
                <w:rFonts w:hint="eastAsia" w:ascii="仿宋" w:hAnsi="仿宋" w:eastAsia="仿宋" w:cs="仿宋"/>
                <w:sz w:val="21"/>
                <w:szCs w:val="21"/>
              </w:rPr>
            </w:pPr>
          </w:p>
        </w:tc>
        <w:tc>
          <w:tcPr>
            <w:tcW w:w="414" w:type="pct"/>
            <w:vMerge w:val="continue"/>
            <w:tcBorders>
              <w:top w:val="single" w:color="auto" w:sz="4" w:space="0"/>
              <w:left w:val="single" w:color="auto" w:sz="4" w:space="0"/>
              <w:bottom w:val="single" w:color="auto" w:sz="4" w:space="0"/>
              <w:right w:val="single" w:color="auto" w:sz="4" w:space="0"/>
            </w:tcBorders>
            <w:vAlign w:val="center"/>
          </w:tcPr>
          <w:p w14:paraId="0B60EBB5">
            <w:pPr>
              <w:pStyle w:val="72"/>
              <w:rPr>
                <w:rFonts w:hint="eastAsia" w:ascii="仿宋" w:hAnsi="仿宋" w:eastAsia="仿宋" w:cs="仿宋"/>
                <w:sz w:val="21"/>
                <w:szCs w:val="21"/>
              </w:rPr>
            </w:pPr>
          </w:p>
        </w:tc>
      </w:tr>
      <w:tr w14:paraId="5C202A5C">
        <w:tblPrEx>
          <w:tblCellMar>
            <w:top w:w="0" w:type="dxa"/>
            <w:left w:w="108" w:type="dxa"/>
            <w:bottom w:w="0" w:type="dxa"/>
            <w:right w:w="108" w:type="dxa"/>
          </w:tblCellMar>
        </w:tblPrEx>
        <w:trPr>
          <w:trHeight w:val="229" w:hRule="atLeast"/>
        </w:trPr>
        <w:tc>
          <w:tcPr>
            <w:tcW w:w="371" w:type="pct"/>
            <w:vMerge w:val="restart"/>
            <w:tcBorders>
              <w:top w:val="nil"/>
              <w:left w:val="single" w:color="auto" w:sz="4" w:space="0"/>
              <w:bottom w:val="single" w:color="auto" w:sz="4" w:space="0"/>
              <w:right w:val="single" w:color="auto" w:sz="4" w:space="0"/>
            </w:tcBorders>
            <w:vAlign w:val="center"/>
          </w:tcPr>
          <w:p w14:paraId="320403CA">
            <w:pPr>
              <w:pStyle w:val="72"/>
              <w:rPr>
                <w:rFonts w:hint="eastAsia" w:ascii="仿宋" w:hAnsi="仿宋" w:eastAsia="仿宋" w:cs="仿宋"/>
                <w:sz w:val="21"/>
                <w:szCs w:val="21"/>
              </w:rPr>
            </w:pPr>
            <w:r>
              <w:rPr>
                <w:rFonts w:hint="eastAsia" w:ascii="仿宋" w:hAnsi="仿宋" w:eastAsia="仿宋" w:cs="仿宋"/>
                <w:sz w:val="21"/>
                <w:szCs w:val="21"/>
              </w:rPr>
              <w:t>露天</w:t>
            </w:r>
          </w:p>
          <w:p w14:paraId="5F12304D">
            <w:pPr>
              <w:pStyle w:val="72"/>
              <w:rPr>
                <w:rFonts w:hint="eastAsia" w:ascii="仿宋" w:hAnsi="仿宋" w:eastAsia="仿宋" w:cs="仿宋"/>
                <w:sz w:val="21"/>
                <w:szCs w:val="21"/>
              </w:rPr>
            </w:pPr>
            <w:r>
              <w:rPr>
                <w:rFonts w:hint="eastAsia" w:ascii="仿宋" w:hAnsi="仿宋" w:eastAsia="仿宋" w:cs="仿宋"/>
                <w:sz w:val="21"/>
                <w:szCs w:val="21"/>
              </w:rPr>
              <w:t>采场</w:t>
            </w:r>
          </w:p>
        </w:tc>
        <w:tc>
          <w:tcPr>
            <w:tcW w:w="1241" w:type="pct"/>
            <w:tcBorders>
              <w:top w:val="nil"/>
              <w:left w:val="nil"/>
              <w:bottom w:val="single" w:color="auto" w:sz="4" w:space="0"/>
              <w:right w:val="single" w:color="auto" w:sz="4" w:space="0"/>
            </w:tcBorders>
            <w:vAlign w:val="center"/>
          </w:tcPr>
          <w:p w14:paraId="57D3E498">
            <w:pPr>
              <w:pStyle w:val="72"/>
              <w:rPr>
                <w:rFonts w:hint="eastAsia" w:ascii="仿宋" w:hAnsi="仿宋" w:eastAsia="仿宋" w:cs="仿宋"/>
                <w:sz w:val="21"/>
                <w:szCs w:val="21"/>
              </w:rPr>
            </w:pPr>
            <w:r>
              <w:rPr>
                <w:rFonts w:hint="eastAsia" w:ascii="仿宋" w:hAnsi="仿宋" w:eastAsia="仿宋" w:cs="仿宋"/>
                <w:sz w:val="21"/>
                <w:szCs w:val="21"/>
              </w:rPr>
              <w:t>边坡</w:t>
            </w:r>
          </w:p>
        </w:tc>
        <w:tc>
          <w:tcPr>
            <w:tcW w:w="898" w:type="pct"/>
            <w:tcBorders>
              <w:top w:val="nil"/>
              <w:left w:val="nil"/>
              <w:bottom w:val="single" w:color="auto" w:sz="4" w:space="0"/>
              <w:right w:val="single" w:color="auto" w:sz="4" w:space="0"/>
            </w:tcBorders>
            <w:vAlign w:val="center"/>
          </w:tcPr>
          <w:p w14:paraId="76F58743">
            <w:pPr>
              <w:pStyle w:val="72"/>
              <w:rPr>
                <w:rFonts w:hint="eastAsia" w:ascii="仿宋" w:hAnsi="仿宋" w:eastAsia="仿宋" w:cs="仿宋"/>
                <w:sz w:val="21"/>
                <w:szCs w:val="21"/>
              </w:rPr>
            </w:pPr>
            <w:r>
              <w:rPr>
                <w:rFonts w:hint="eastAsia" w:ascii="仿宋" w:hAnsi="仿宋" w:eastAsia="仿宋" w:cs="仿宋"/>
                <w:sz w:val="21"/>
                <w:szCs w:val="21"/>
              </w:rPr>
              <w:t>2.0664</w:t>
            </w:r>
          </w:p>
        </w:tc>
        <w:tc>
          <w:tcPr>
            <w:tcW w:w="690" w:type="pct"/>
            <w:tcBorders>
              <w:top w:val="nil"/>
              <w:left w:val="nil"/>
              <w:bottom w:val="single" w:color="auto" w:sz="4" w:space="0"/>
              <w:right w:val="single" w:color="auto" w:sz="4" w:space="0"/>
            </w:tcBorders>
            <w:noWrap/>
            <w:vAlign w:val="center"/>
          </w:tcPr>
          <w:p w14:paraId="445312B2">
            <w:pPr>
              <w:pStyle w:val="72"/>
              <w:rPr>
                <w:rFonts w:hint="eastAsia" w:ascii="仿宋" w:hAnsi="仿宋" w:eastAsia="仿宋" w:cs="仿宋"/>
                <w:sz w:val="21"/>
                <w:szCs w:val="21"/>
              </w:rPr>
            </w:pPr>
            <w:r>
              <w:rPr>
                <w:rFonts w:hint="eastAsia" w:ascii="仿宋" w:hAnsi="仿宋" w:eastAsia="仿宋" w:cs="仿宋"/>
                <w:sz w:val="21"/>
                <w:szCs w:val="21"/>
              </w:rPr>
              <w:t>0.7400</w:t>
            </w:r>
          </w:p>
        </w:tc>
        <w:tc>
          <w:tcPr>
            <w:tcW w:w="690" w:type="pct"/>
            <w:tcBorders>
              <w:top w:val="nil"/>
              <w:left w:val="nil"/>
              <w:bottom w:val="single" w:color="auto" w:sz="4" w:space="0"/>
              <w:right w:val="single" w:color="auto" w:sz="4" w:space="0"/>
            </w:tcBorders>
            <w:noWrap/>
            <w:vAlign w:val="center"/>
          </w:tcPr>
          <w:p w14:paraId="42010C28">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nil"/>
              <w:left w:val="nil"/>
              <w:bottom w:val="single" w:color="auto" w:sz="4" w:space="0"/>
              <w:right w:val="single" w:color="auto" w:sz="4" w:space="0"/>
            </w:tcBorders>
            <w:noWrap/>
            <w:vAlign w:val="center"/>
          </w:tcPr>
          <w:p w14:paraId="3D3C3E09">
            <w:pPr>
              <w:pStyle w:val="72"/>
              <w:rPr>
                <w:rFonts w:hint="eastAsia" w:ascii="仿宋" w:hAnsi="仿宋" w:eastAsia="仿宋" w:cs="仿宋"/>
                <w:sz w:val="21"/>
                <w:szCs w:val="21"/>
              </w:rPr>
            </w:pPr>
            <w:r>
              <w:rPr>
                <w:rFonts w:hint="eastAsia" w:ascii="仿宋" w:hAnsi="仿宋" w:eastAsia="仿宋" w:cs="仿宋"/>
                <w:sz w:val="21"/>
                <w:szCs w:val="21"/>
              </w:rPr>
              <w:t>1.3264</w:t>
            </w:r>
          </w:p>
        </w:tc>
        <w:tc>
          <w:tcPr>
            <w:tcW w:w="414" w:type="pct"/>
            <w:tcBorders>
              <w:top w:val="nil"/>
              <w:left w:val="nil"/>
              <w:bottom w:val="single" w:color="auto" w:sz="4" w:space="0"/>
              <w:right w:val="single" w:color="auto" w:sz="4" w:space="0"/>
            </w:tcBorders>
            <w:vAlign w:val="center"/>
          </w:tcPr>
          <w:p w14:paraId="4B24C180">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6AF69576">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5905E39C">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vAlign w:val="center"/>
          </w:tcPr>
          <w:p w14:paraId="51F9CFDB">
            <w:pPr>
              <w:pStyle w:val="72"/>
              <w:rPr>
                <w:rFonts w:hint="eastAsia" w:ascii="仿宋" w:hAnsi="仿宋" w:eastAsia="仿宋" w:cs="仿宋"/>
                <w:sz w:val="21"/>
                <w:szCs w:val="21"/>
              </w:rPr>
            </w:pPr>
            <w:r>
              <w:rPr>
                <w:rFonts w:hint="eastAsia" w:ascii="仿宋" w:hAnsi="仿宋" w:eastAsia="仿宋" w:cs="仿宋"/>
                <w:sz w:val="21"/>
                <w:szCs w:val="21"/>
              </w:rPr>
              <w:t>工业场地（坑底）</w:t>
            </w:r>
          </w:p>
        </w:tc>
        <w:tc>
          <w:tcPr>
            <w:tcW w:w="898" w:type="pct"/>
            <w:tcBorders>
              <w:top w:val="nil"/>
              <w:left w:val="nil"/>
              <w:bottom w:val="single" w:color="auto" w:sz="4" w:space="0"/>
              <w:right w:val="single" w:color="auto" w:sz="4" w:space="0"/>
            </w:tcBorders>
            <w:noWrap/>
            <w:vAlign w:val="center"/>
          </w:tcPr>
          <w:p w14:paraId="77A7EBE2">
            <w:pPr>
              <w:pStyle w:val="72"/>
              <w:rPr>
                <w:rFonts w:hint="eastAsia" w:ascii="仿宋" w:hAnsi="仿宋" w:eastAsia="仿宋" w:cs="仿宋"/>
                <w:sz w:val="21"/>
                <w:szCs w:val="21"/>
              </w:rPr>
            </w:pPr>
            <w:r>
              <w:rPr>
                <w:rFonts w:hint="eastAsia" w:ascii="仿宋" w:hAnsi="仿宋" w:eastAsia="仿宋" w:cs="仿宋"/>
                <w:sz w:val="21"/>
                <w:szCs w:val="21"/>
              </w:rPr>
              <w:t>1.8427</w:t>
            </w:r>
          </w:p>
        </w:tc>
        <w:tc>
          <w:tcPr>
            <w:tcW w:w="690" w:type="pct"/>
            <w:tcBorders>
              <w:top w:val="nil"/>
              <w:left w:val="nil"/>
              <w:bottom w:val="single" w:color="auto" w:sz="4" w:space="0"/>
              <w:right w:val="single" w:color="auto" w:sz="4" w:space="0"/>
            </w:tcBorders>
            <w:noWrap/>
            <w:vAlign w:val="center"/>
          </w:tcPr>
          <w:p w14:paraId="00112974">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0" w:type="pct"/>
            <w:tcBorders>
              <w:top w:val="nil"/>
              <w:left w:val="nil"/>
              <w:bottom w:val="single" w:color="auto" w:sz="4" w:space="0"/>
              <w:right w:val="single" w:color="auto" w:sz="4" w:space="0"/>
            </w:tcBorders>
            <w:noWrap/>
            <w:vAlign w:val="center"/>
          </w:tcPr>
          <w:p w14:paraId="2D6FED6E">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nil"/>
              <w:left w:val="nil"/>
              <w:bottom w:val="single" w:color="auto" w:sz="4" w:space="0"/>
              <w:right w:val="single" w:color="auto" w:sz="4" w:space="0"/>
            </w:tcBorders>
            <w:noWrap/>
            <w:vAlign w:val="center"/>
          </w:tcPr>
          <w:p w14:paraId="39F467D5">
            <w:pPr>
              <w:pStyle w:val="72"/>
              <w:rPr>
                <w:rFonts w:hint="eastAsia" w:ascii="仿宋" w:hAnsi="仿宋" w:eastAsia="仿宋" w:cs="仿宋"/>
                <w:sz w:val="21"/>
                <w:szCs w:val="21"/>
              </w:rPr>
            </w:pPr>
            <w:r>
              <w:rPr>
                <w:rFonts w:hint="eastAsia" w:ascii="仿宋" w:hAnsi="仿宋" w:eastAsia="仿宋" w:cs="仿宋"/>
                <w:sz w:val="21"/>
                <w:szCs w:val="21"/>
              </w:rPr>
              <w:t>1.8427</w:t>
            </w:r>
          </w:p>
        </w:tc>
        <w:tc>
          <w:tcPr>
            <w:tcW w:w="414" w:type="pct"/>
            <w:tcBorders>
              <w:top w:val="nil"/>
              <w:left w:val="nil"/>
              <w:bottom w:val="single" w:color="auto" w:sz="4" w:space="0"/>
              <w:right w:val="single" w:color="auto" w:sz="4" w:space="0"/>
            </w:tcBorders>
            <w:vAlign w:val="center"/>
          </w:tcPr>
          <w:p w14:paraId="704039CE">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4D9976DF">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10D0B300">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vAlign w:val="center"/>
          </w:tcPr>
          <w:p w14:paraId="316FC677">
            <w:pPr>
              <w:pStyle w:val="72"/>
              <w:rPr>
                <w:rFonts w:hint="eastAsia" w:ascii="仿宋" w:hAnsi="仿宋" w:eastAsia="仿宋" w:cs="仿宋"/>
                <w:sz w:val="21"/>
                <w:szCs w:val="21"/>
              </w:rPr>
            </w:pPr>
            <w:r>
              <w:rPr>
                <w:rFonts w:hint="eastAsia" w:ascii="仿宋" w:hAnsi="仿宋" w:eastAsia="仿宋" w:cs="仿宋"/>
                <w:sz w:val="21"/>
                <w:szCs w:val="21"/>
              </w:rPr>
              <w:t>钢架棚（坑底）</w:t>
            </w:r>
          </w:p>
        </w:tc>
        <w:tc>
          <w:tcPr>
            <w:tcW w:w="898" w:type="pct"/>
            <w:tcBorders>
              <w:top w:val="nil"/>
              <w:left w:val="nil"/>
              <w:bottom w:val="single" w:color="auto" w:sz="4" w:space="0"/>
              <w:right w:val="single" w:color="auto" w:sz="4" w:space="0"/>
            </w:tcBorders>
            <w:noWrap/>
            <w:vAlign w:val="center"/>
          </w:tcPr>
          <w:p w14:paraId="281D974D">
            <w:pPr>
              <w:pStyle w:val="72"/>
              <w:rPr>
                <w:rFonts w:hint="eastAsia" w:ascii="仿宋" w:hAnsi="仿宋" w:eastAsia="仿宋" w:cs="仿宋"/>
                <w:sz w:val="21"/>
                <w:szCs w:val="21"/>
              </w:rPr>
            </w:pPr>
            <w:r>
              <w:rPr>
                <w:rFonts w:hint="eastAsia" w:ascii="仿宋" w:hAnsi="仿宋" w:eastAsia="仿宋" w:cs="仿宋"/>
                <w:sz w:val="21"/>
                <w:szCs w:val="21"/>
              </w:rPr>
              <w:t>0.0394</w:t>
            </w:r>
          </w:p>
        </w:tc>
        <w:tc>
          <w:tcPr>
            <w:tcW w:w="690" w:type="pct"/>
            <w:tcBorders>
              <w:top w:val="nil"/>
              <w:left w:val="nil"/>
              <w:bottom w:val="single" w:color="auto" w:sz="4" w:space="0"/>
              <w:right w:val="single" w:color="auto" w:sz="4" w:space="0"/>
            </w:tcBorders>
            <w:noWrap/>
            <w:vAlign w:val="center"/>
          </w:tcPr>
          <w:p w14:paraId="1242372C">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0" w:type="pct"/>
            <w:tcBorders>
              <w:top w:val="nil"/>
              <w:left w:val="nil"/>
              <w:bottom w:val="single" w:color="auto" w:sz="4" w:space="0"/>
              <w:right w:val="single" w:color="auto" w:sz="4" w:space="0"/>
            </w:tcBorders>
            <w:noWrap/>
            <w:vAlign w:val="center"/>
          </w:tcPr>
          <w:p w14:paraId="114B506E">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nil"/>
              <w:left w:val="nil"/>
              <w:bottom w:val="single" w:color="auto" w:sz="4" w:space="0"/>
              <w:right w:val="single" w:color="auto" w:sz="4" w:space="0"/>
            </w:tcBorders>
            <w:noWrap/>
            <w:vAlign w:val="center"/>
          </w:tcPr>
          <w:p w14:paraId="11593D58">
            <w:pPr>
              <w:pStyle w:val="72"/>
              <w:rPr>
                <w:rFonts w:hint="eastAsia" w:ascii="仿宋" w:hAnsi="仿宋" w:eastAsia="仿宋" w:cs="仿宋"/>
                <w:sz w:val="21"/>
                <w:szCs w:val="21"/>
              </w:rPr>
            </w:pPr>
            <w:r>
              <w:rPr>
                <w:rFonts w:hint="eastAsia" w:ascii="仿宋" w:hAnsi="仿宋" w:eastAsia="仿宋" w:cs="仿宋"/>
                <w:sz w:val="21"/>
                <w:szCs w:val="21"/>
              </w:rPr>
              <w:t>0.0394</w:t>
            </w:r>
          </w:p>
        </w:tc>
        <w:tc>
          <w:tcPr>
            <w:tcW w:w="414" w:type="pct"/>
            <w:tcBorders>
              <w:top w:val="nil"/>
              <w:left w:val="nil"/>
              <w:bottom w:val="single" w:color="auto" w:sz="4" w:space="0"/>
              <w:right w:val="single" w:color="auto" w:sz="4" w:space="0"/>
            </w:tcBorders>
            <w:vAlign w:val="center"/>
          </w:tcPr>
          <w:p w14:paraId="279300FB">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2257E39B">
        <w:tblPrEx>
          <w:tblCellMar>
            <w:top w:w="0" w:type="dxa"/>
            <w:left w:w="108" w:type="dxa"/>
            <w:bottom w:w="0" w:type="dxa"/>
            <w:right w:w="108" w:type="dxa"/>
          </w:tblCellMar>
        </w:tblPrEx>
        <w:trPr>
          <w:trHeight w:val="257" w:hRule="atLeast"/>
        </w:trPr>
        <w:tc>
          <w:tcPr>
            <w:tcW w:w="371" w:type="pct"/>
            <w:vMerge w:val="continue"/>
            <w:tcBorders>
              <w:top w:val="nil"/>
              <w:left w:val="single" w:color="auto" w:sz="4" w:space="0"/>
              <w:bottom w:val="single" w:color="auto" w:sz="4" w:space="0"/>
              <w:right w:val="single" w:color="auto" w:sz="4" w:space="0"/>
            </w:tcBorders>
            <w:vAlign w:val="center"/>
          </w:tcPr>
          <w:p w14:paraId="1372331D">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vAlign w:val="center"/>
          </w:tcPr>
          <w:p w14:paraId="1F1F9ACE">
            <w:pPr>
              <w:pStyle w:val="72"/>
              <w:rPr>
                <w:rFonts w:hint="eastAsia" w:ascii="仿宋" w:hAnsi="仿宋" w:eastAsia="仿宋" w:cs="仿宋"/>
                <w:sz w:val="21"/>
                <w:szCs w:val="21"/>
              </w:rPr>
            </w:pPr>
            <w:r>
              <w:rPr>
                <w:rFonts w:hint="eastAsia" w:ascii="仿宋" w:hAnsi="仿宋" w:eastAsia="仿宋" w:cs="仿宋"/>
                <w:sz w:val="21"/>
                <w:szCs w:val="21"/>
              </w:rPr>
              <w:t>平台（坑底）</w:t>
            </w:r>
          </w:p>
        </w:tc>
        <w:tc>
          <w:tcPr>
            <w:tcW w:w="898" w:type="pct"/>
            <w:tcBorders>
              <w:top w:val="nil"/>
              <w:left w:val="nil"/>
              <w:bottom w:val="single" w:color="auto" w:sz="4" w:space="0"/>
              <w:right w:val="single" w:color="auto" w:sz="4" w:space="0"/>
            </w:tcBorders>
            <w:noWrap/>
            <w:vAlign w:val="center"/>
          </w:tcPr>
          <w:p w14:paraId="1A829E50">
            <w:pPr>
              <w:pStyle w:val="72"/>
              <w:rPr>
                <w:rFonts w:hint="eastAsia" w:ascii="仿宋" w:hAnsi="仿宋" w:eastAsia="仿宋" w:cs="仿宋"/>
                <w:sz w:val="21"/>
                <w:szCs w:val="21"/>
              </w:rPr>
            </w:pPr>
            <w:r>
              <w:rPr>
                <w:rFonts w:hint="eastAsia" w:ascii="仿宋" w:hAnsi="仿宋" w:eastAsia="仿宋" w:cs="仿宋"/>
                <w:sz w:val="21"/>
                <w:szCs w:val="21"/>
              </w:rPr>
              <w:t>0.0265</w:t>
            </w:r>
          </w:p>
        </w:tc>
        <w:tc>
          <w:tcPr>
            <w:tcW w:w="690" w:type="pct"/>
            <w:tcBorders>
              <w:top w:val="nil"/>
              <w:left w:val="nil"/>
              <w:bottom w:val="single" w:color="auto" w:sz="4" w:space="0"/>
              <w:right w:val="single" w:color="auto" w:sz="4" w:space="0"/>
            </w:tcBorders>
            <w:noWrap/>
            <w:vAlign w:val="center"/>
          </w:tcPr>
          <w:p w14:paraId="200035DC">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0" w:type="pct"/>
            <w:tcBorders>
              <w:top w:val="nil"/>
              <w:left w:val="nil"/>
              <w:bottom w:val="single" w:color="auto" w:sz="4" w:space="0"/>
              <w:right w:val="single" w:color="auto" w:sz="4" w:space="0"/>
            </w:tcBorders>
            <w:noWrap/>
            <w:vAlign w:val="center"/>
          </w:tcPr>
          <w:p w14:paraId="431F07BF">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nil"/>
              <w:left w:val="nil"/>
              <w:bottom w:val="single" w:color="auto" w:sz="4" w:space="0"/>
              <w:right w:val="single" w:color="auto" w:sz="4" w:space="0"/>
            </w:tcBorders>
            <w:noWrap/>
            <w:vAlign w:val="center"/>
          </w:tcPr>
          <w:p w14:paraId="18790786">
            <w:pPr>
              <w:pStyle w:val="72"/>
              <w:rPr>
                <w:rFonts w:hint="eastAsia" w:ascii="仿宋" w:hAnsi="仿宋" w:eastAsia="仿宋" w:cs="仿宋"/>
                <w:sz w:val="21"/>
                <w:szCs w:val="21"/>
              </w:rPr>
            </w:pPr>
            <w:r>
              <w:rPr>
                <w:rFonts w:hint="eastAsia" w:ascii="仿宋" w:hAnsi="仿宋" w:eastAsia="仿宋" w:cs="仿宋"/>
                <w:sz w:val="21"/>
                <w:szCs w:val="21"/>
              </w:rPr>
              <w:t>0.0265</w:t>
            </w:r>
          </w:p>
        </w:tc>
        <w:tc>
          <w:tcPr>
            <w:tcW w:w="414" w:type="pct"/>
            <w:tcBorders>
              <w:top w:val="nil"/>
              <w:left w:val="nil"/>
              <w:bottom w:val="single" w:color="auto" w:sz="4" w:space="0"/>
              <w:right w:val="single" w:color="auto" w:sz="4" w:space="0"/>
            </w:tcBorders>
            <w:vAlign w:val="center"/>
          </w:tcPr>
          <w:p w14:paraId="7622710D">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33E277B6">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20C369BB">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vAlign w:val="center"/>
          </w:tcPr>
          <w:p w14:paraId="03BBFC29">
            <w:pPr>
              <w:pStyle w:val="72"/>
              <w:rPr>
                <w:rFonts w:hint="eastAsia" w:ascii="仿宋" w:hAnsi="仿宋" w:eastAsia="仿宋" w:cs="仿宋"/>
                <w:sz w:val="21"/>
                <w:szCs w:val="21"/>
              </w:rPr>
            </w:pPr>
            <w:r>
              <w:rPr>
                <w:rFonts w:hint="eastAsia" w:ascii="仿宋" w:hAnsi="仿宋" w:eastAsia="仿宋" w:cs="仿宋"/>
                <w:sz w:val="21"/>
                <w:szCs w:val="21"/>
              </w:rPr>
              <w:t>边坡（坑底）</w:t>
            </w:r>
          </w:p>
        </w:tc>
        <w:tc>
          <w:tcPr>
            <w:tcW w:w="898" w:type="pct"/>
            <w:tcBorders>
              <w:top w:val="nil"/>
              <w:left w:val="nil"/>
              <w:bottom w:val="single" w:color="auto" w:sz="4" w:space="0"/>
              <w:right w:val="single" w:color="auto" w:sz="4" w:space="0"/>
            </w:tcBorders>
            <w:noWrap/>
            <w:vAlign w:val="center"/>
          </w:tcPr>
          <w:p w14:paraId="5DC56079">
            <w:pPr>
              <w:pStyle w:val="72"/>
              <w:rPr>
                <w:rFonts w:hint="eastAsia" w:ascii="仿宋" w:hAnsi="仿宋" w:eastAsia="仿宋" w:cs="仿宋"/>
                <w:sz w:val="21"/>
                <w:szCs w:val="21"/>
              </w:rPr>
            </w:pPr>
            <w:r>
              <w:rPr>
                <w:rFonts w:hint="eastAsia" w:ascii="仿宋" w:hAnsi="仿宋" w:eastAsia="仿宋" w:cs="仿宋"/>
                <w:sz w:val="21"/>
                <w:szCs w:val="21"/>
              </w:rPr>
              <w:t>0.0082</w:t>
            </w:r>
          </w:p>
        </w:tc>
        <w:tc>
          <w:tcPr>
            <w:tcW w:w="690" w:type="pct"/>
            <w:tcBorders>
              <w:top w:val="nil"/>
              <w:left w:val="nil"/>
              <w:bottom w:val="single" w:color="auto" w:sz="4" w:space="0"/>
              <w:right w:val="single" w:color="auto" w:sz="4" w:space="0"/>
            </w:tcBorders>
            <w:noWrap/>
            <w:vAlign w:val="center"/>
          </w:tcPr>
          <w:p w14:paraId="7812E8E8">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0" w:type="pct"/>
            <w:tcBorders>
              <w:top w:val="nil"/>
              <w:left w:val="nil"/>
              <w:bottom w:val="single" w:color="auto" w:sz="4" w:space="0"/>
              <w:right w:val="single" w:color="auto" w:sz="4" w:space="0"/>
            </w:tcBorders>
            <w:noWrap/>
            <w:vAlign w:val="center"/>
          </w:tcPr>
          <w:p w14:paraId="087DFC27">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nil"/>
              <w:left w:val="nil"/>
              <w:bottom w:val="single" w:color="auto" w:sz="4" w:space="0"/>
              <w:right w:val="single" w:color="auto" w:sz="4" w:space="0"/>
            </w:tcBorders>
            <w:noWrap/>
            <w:vAlign w:val="center"/>
          </w:tcPr>
          <w:p w14:paraId="643F1EFC">
            <w:pPr>
              <w:pStyle w:val="72"/>
              <w:rPr>
                <w:rFonts w:hint="eastAsia" w:ascii="仿宋" w:hAnsi="仿宋" w:eastAsia="仿宋" w:cs="仿宋"/>
                <w:sz w:val="21"/>
                <w:szCs w:val="21"/>
              </w:rPr>
            </w:pPr>
            <w:r>
              <w:rPr>
                <w:rFonts w:hint="eastAsia" w:ascii="仿宋" w:hAnsi="仿宋" w:eastAsia="仿宋" w:cs="仿宋"/>
                <w:sz w:val="21"/>
                <w:szCs w:val="21"/>
              </w:rPr>
              <w:t>0.0082</w:t>
            </w:r>
          </w:p>
        </w:tc>
        <w:tc>
          <w:tcPr>
            <w:tcW w:w="414" w:type="pct"/>
            <w:tcBorders>
              <w:top w:val="nil"/>
              <w:left w:val="nil"/>
              <w:bottom w:val="single" w:color="auto" w:sz="4" w:space="0"/>
              <w:right w:val="single" w:color="auto" w:sz="4" w:space="0"/>
            </w:tcBorders>
            <w:vAlign w:val="center"/>
          </w:tcPr>
          <w:p w14:paraId="649499F0">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5C95AF1D">
        <w:tblPrEx>
          <w:tblCellMar>
            <w:top w:w="0" w:type="dxa"/>
            <w:left w:w="108" w:type="dxa"/>
            <w:bottom w:w="0" w:type="dxa"/>
            <w:right w:w="108" w:type="dxa"/>
          </w:tblCellMar>
        </w:tblPrEx>
        <w:trPr>
          <w:trHeight w:val="238" w:hRule="atLeast"/>
        </w:trPr>
        <w:tc>
          <w:tcPr>
            <w:tcW w:w="371" w:type="pct"/>
            <w:vMerge w:val="continue"/>
            <w:tcBorders>
              <w:top w:val="nil"/>
              <w:left w:val="single" w:color="auto" w:sz="4" w:space="0"/>
              <w:bottom w:val="single" w:color="auto" w:sz="4" w:space="0"/>
              <w:right w:val="single" w:color="auto" w:sz="4" w:space="0"/>
            </w:tcBorders>
            <w:vAlign w:val="center"/>
          </w:tcPr>
          <w:p w14:paraId="12174DB2">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vAlign w:val="center"/>
          </w:tcPr>
          <w:p w14:paraId="230C7192">
            <w:pPr>
              <w:pStyle w:val="72"/>
              <w:rPr>
                <w:rFonts w:hint="eastAsia" w:ascii="仿宋" w:hAnsi="仿宋" w:eastAsia="仿宋" w:cs="仿宋"/>
                <w:sz w:val="21"/>
                <w:szCs w:val="21"/>
              </w:rPr>
            </w:pPr>
            <w:r>
              <w:rPr>
                <w:rFonts w:hint="eastAsia" w:ascii="仿宋" w:hAnsi="仿宋" w:eastAsia="仿宋" w:cs="仿宋"/>
                <w:sz w:val="21"/>
                <w:szCs w:val="21"/>
              </w:rPr>
              <w:t>硬化地面（坑底）</w:t>
            </w:r>
          </w:p>
        </w:tc>
        <w:tc>
          <w:tcPr>
            <w:tcW w:w="898" w:type="pct"/>
            <w:tcBorders>
              <w:top w:val="nil"/>
              <w:left w:val="nil"/>
              <w:bottom w:val="single" w:color="auto" w:sz="4" w:space="0"/>
              <w:right w:val="single" w:color="auto" w:sz="4" w:space="0"/>
            </w:tcBorders>
            <w:noWrap/>
            <w:vAlign w:val="center"/>
          </w:tcPr>
          <w:p w14:paraId="2F6DA197">
            <w:pPr>
              <w:pStyle w:val="72"/>
              <w:rPr>
                <w:rFonts w:hint="eastAsia" w:ascii="仿宋" w:hAnsi="仿宋" w:eastAsia="仿宋" w:cs="仿宋"/>
                <w:sz w:val="21"/>
                <w:szCs w:val="21"/>
              </w:rPr>
            </w:pPr>
            <w:r>
              <w:rPr>
                <w:rFonts w:hint="eastAsia" w:ascii="仿宋" w:hAnsi="仿宋" w:eastAsia="仿宋" w:cs="仿宋"/>
                <w:sz w:val="21"/>
                <w:szCs w:val="21"/>
              </w:rPr>
              <w:t>0.0285</w:t>
            </w:r>
          </w:p>
        </w:tc>
        <w:tc>
          <w:tcPr>
            <w:tcW w:w="690" w:type="pct"/>
            <w:tcBorders>
              <w:top w:val="nil"/>
              <w:left w:val="nil"/>
              <w:bottom w:val="single" w:color="auto" w:sz="4" w:space="0"/>
              <w:right w:val="single" w:color="auto" w:sz="4" w:space="0"/>
            </w:tcBorders>
            <w:noWrap/>
            <w:vAlign w:val="center"/>
          </w:tcPr>
          <w:p w14:paraId="1BDCF680">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0" w:type="pct"/>
            <w:tcBorders>
              <w:top w:val="nil"/>
              <w:left w:val="nil"/>
              <w:bottom w:val="single" w:color="auto" w:sz="4" w:space="0"/>
              <w:right w:val="single" w:color="auto" w:sz="4" w:space="0"/>
            </w:tcBorders>
            <w:noWrap/>
            <w:vAlign w:val="center"/>
          </w:tcPr>
          <w:p w14:paraId="06E93B69">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nil"/>
              <w:left w:val="nil"/>
              <w:bottom w:val="single" w:color="auto" w:sz="4" w:space="0"/>
              <w:right w:val="single" w:color="auto" w:sz="4" w:space="0"/>
            </w:tcBorders>
            <w:noWrap/>
            <w:vAlign w:val="center"/>
          </w:tcPr>
          <w:p w14:paraId="3C98D362">
            <w:pPr>
              <w:pStyle w:val="72"/>
              <w:rPr>
                <w:rFonts w:hint="eastAsia" w:ascii="仿宋" w:hAnsi="仿宋" w:eastAsia="仿宋" w:cs="仿宋"/>
                <w:sz w:val="21"/>
                <w:szCs w:val="21"/>
              </w:rPr>
            </w:pPr>
            <w:r>
              <w:rPr>
                <w:rFonts w:hint="eastAsia" w:ascii="仿宋" w:hAnsi="仿宋" w:eastAsia="仿宋" w:cs="仿宋"/>
                <w:sz w:val="21"/>
                <w:szCs w:val="21"/>
              </w:rPr>
              <w:t>0.0285</w:t>
            </w:r>
          </w:p>
        </w:tc>
        <w:tc>
          <w:tcPr>
            <w:tcW w:w="414" w:type="pct"/>
            <w:tcBorders>
              <w:top w:val="nil"/>
              <w:left w:val="nil"/>
              <w:bottom w:val="single" w:color="auto" w:sz="4" w:space="0"/>
              <w:right w:val="single" w:color="auto" w:sz="4" w:space="0"/>
            </w:tcBorders>
            <w:vAlign w:val="center"/>
          </w:tcPr>
          <w:p w14:paraId="4DF21ED5">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7A5FA309">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756BCE4A">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noWrap/>
            <w:vAlign w:val="center"/>
          </w:tcPr>
          <w:p w14:paraId="43D5D628">
            <w:pPr>
              <w:pStyle w:val="72"/>
              <w:rPr>
                <w:rFonts w:hint="eastAsia" w:ascii="仿宋" w:hAnsi="仿宋" w:eastAsia="仿宋" w:cs="仿宋"/>
                <w:sz w:val="21"/>
                <w:szCs w:val="21"/>
              </w:rPr>
            </w:pPr>
            <w:r>
              <w:rPr>
                <w:rFonts w:hint="eastAsia" w:ascii="仿宋" w:hAnsi="仿宋" w:eastAsia="仿宋" w:cs="仿宋"/>
                <w:sz w:val="21"/>
                <w:szCs w:val="21"/>
              </w:rPr>
              <w:t>小计</w:t>
            </w:r>
          </w:p>
        </w:tc>
        <w:tc>
          <w:tcPr>
            <w:tcW w:w="898" w:type="pct"/>
            <w:tcBorders>
              <w:top w:val="nil"/>
              <w:left w:val="nil"/>
              <w:bottom w:val="single" w:color="auto" w:sz="4" w:space="0"/>
              <w:right w:val="single" w:color="auto" w:sz="4" w:space="0"/>
            </w:tcBorders>
            <w:vAlign w:val="center"/>
          </w:tcPr>
          <w:p w14:paraId="7D859E4F">
            <w:pPr>
              <w:pStyle w:val="72"/>
              <w:rPr>
                <w:rFonts w:hint="eastAsia" w:ascii="仿宋" w:hAnsi="仿宋" w:eastAsia="仿宋" w:cs="仿宋"/>
                <w:sz w:val="21"/>
                <w:szCs w:val="21"/>
              </w:rPr>
            </w:pPr>
            <w:r>
              <w:rPr>
                <w:rFonts w:hint="eastAsia" w:ascii="仿宋" w:hAnsi="仿宋" w:eastAsia="仿宋" w:cs="仿宋"/>
                <w:sz w:val="21"/>
                <w:szCs w:val="21"/>
              </w:rPr>
              <w:t>4.0117</w:t>
            </w:r>
          </w:p>
        </w:tc>
        <w:tc>
          <w:tcPr>
            <w:tcW w:w="690" w:type="pct"/>
            <w:tcBorders>
              <w:top w:val="nil"/>
              <w:left w:val="nil"/>
              <w:bottom w:val="single" w:color="auto" w:sz="4" w:space="0"/>
              <w:right w:val="single" w:color="auto" w:sz="4" w:space="0"/>
            </w:tcBorders>
            <w:vAlign w:val="center"/>
          </w:tcPr>
          <w:p w14:paraId="0A173E7B">
            <w:pPr>
              <w:pStyle w:val="72"/>
              <w:rPr>
                <w:rFonts w:hint="eastAsia" w:ascii="仿宋" w:hAnsi="仿宋" w:eastAsia="仿宋" w:cs="仿宋"/>
                <w:sz w:val="21"/>
                <w:szCs w:val="21"/>
              </w:rPr>
            </w:pPr>
            <w:r>
              <w:rPr>
                <w:rFonts w:hint="eastAsia" w:ascii="仿宋" w:hAnsi="仿宋" w:eastAsia="仿宋" w:cs="仿宋"/>
                <w:sz w:val="21"/>
                <w:szCs w:val="21"/>
              </w:rPr>
              <w:t>0.7400</w:t>
            </w:r>
          </w:p>
        </w:tc>
        <w:tc>
          <w:tcPr>
            <w:tcW w:w="690" w:type="pct"/>
            <w:tcBorders>
              <w:top w:val="nil"/>
              <w:left w:val="nil"/>
              <w:bottom w:val="single" w:color="auto" w:sz="4" w:space="0"/>
              <w:right w:val="single" w:color="auto" w:sz="4" w:space="0"/>
            </w:tcBorders>
            <w:vAlign w:val="center"/>
          </w:tcPr>
          <w:p w14:paraId="38C498E0">
            <w:pPr>
              <w:pStyle w:val="72"/>
              <w:rPr>
                <w:rFonts w:hint="eastAsia" w:ascii="仿宋" w:hAnsi="仿宋" w:eastAsia="仿宋" w:cs="仿宋"/>
                <w:sz w:val="21"/>
                <w:szCs w:val="21"/>
              </w:rPr>
            </w:pPr>
            <w:r>
              <w:rPr>
                <w:rFonts w:hint="eastAsia" w:ascii="仿宋" w:hAnsi="仿宋" w:eastAsia="仿宋" w:cs="仿宋"/>
                <w:sz w:val="21"/>
                <w:szCs w:val="21"/>
              </w:rPr>
              <w:t>0</w:t>
            </w:r>
          </w:p>
        </w:tc>
        <w:tc>
          <w:tcPr>
            <w:tcW w:w="691" w:type="pct"/>
            <w:tcBorders>
              <w:top w:val="nil"/>
              <w:left w:val="nil"/>
              <w:bottom w:val="single" w:color="auto" w:sz="4" w:space="0"/>
              <w:right w:val="single" w:color="auto" w:sz="4" w:space="0"/>
            </w:tcBorders>
            <w:vAlign w:val="center"/>
          </w:tcPr>
          <w:p w14:paraId="692998F2">
            <w:pPr>
              <w:pStyle w:val="72"/>
              <w:rPr>
                <w:rFonts w:hint="eastAsia" w:ascii="仿宋" w:hAnsi="仿宋" w:eastAsia="仿宋" w:cs="仿宋"/>
                <w:sz w:val="21"/>
                <w:szCs w:val="21"/>
              </w:rPr>
            </w:pPr>
            <w:r>
              <w:rPr>
                <w:rFonts w:hint="eastAsia" w:ascii="仿宋" w:hAnsi="仿宋" w:eastAsia="仿宋" w:cs="仿宋"/>
                <w:sz w:val="21"/>
                <w:szCs w:val="21"/>
              </w:rPr>
              <w:t>3.2717</w:t>
            </w:r>
          </w:p>
        </w:tc>
        <w:tc>
          <w:tcPr>
            <w:tcW w:w="414" w:type="pct"/>
            <w:tcBorders>
              <w:top w:val="nil"/>
              <w:left w:val="nil"/>
              <w:bottom w:val="single" w:color="auto" w:sz="4" w:space="0"/>
              <w:right w:val="single" w:color="auto" w:sz="4" w:space="0"/>
            </w:tcBorders>
            <w:noWrap/>
            <w:vAlign w:val="center"/>
          </w:tcPr>
          <w:p w14:paraId="7BDD785E">
            <w:pPr>
              <w:pStyle w:val="72"/>
              <w:rPr>
                <w:rFonts w:hint="eastAsia" w:ascii="仿宋" w:hAnsi="仿宋" w:eastAsia="仿宋" w:cs="仿宋"/>
                <w:sz w:val="21"/>
                <w:szCs w:val="21"/>
              </w:rPr>
            </w:pPr>
            <w:r>
              <w:rPr>
                <w:rFonts w:hint="eastAsia" w:ascii="仿宋" w:hAnsi="仿宋" w:eastAsia="仿宋" w:cs="仿宋"/>
                <w:sz w:val="21"/>
                <w:szCs w:val="21"/>
              </w:rPr>
              <w:t>　</w:t>
            </w:r>
          </w:p>
        </w:tc>
      </w:tr>
      <w:tr w14:paraId="38111F68">
        <w:tblPrEx>
          <w:tblCellMar>
            <w:top w:w="0" w:type="dxa"/>
            <w:left w:w="108" w:type="dxa"/>
            <w:bottom w:w="0" w:type="dxa"/>
            <w:right w:w="108" w:type="dxa"/>
          </w:tblCellMar>
        </w:tblPrEx>
        <w:trPr>
          <w:trHeight w:val="229" w:hRule="atLeast"/>
        </w:trPr>
        <w:tc>
          <w:tcPr>
            <w:tcW w:w="371" w:type="pct"/>
            <w:vMerge w:val="restart"/>
            <w:tcBorders>
              <w:top w:val="nil"/>
              <w:left w:val="single" w:color="auto" w:sz="4" w:space="0"/>
              <w:bottom w:val="single" w:color="auto" w:sz="4" w:space="0"/>
              <w:right w:val="single" w:color="auto" w:sz="4" w:space="0"/>
            </w:tcBorders>
            <w:vAlign w:val="center"/>
          </w:tcPr>
          <w:p w14:paraId="41FE77E5">
            <w:pPr>
              <w:pStyle w:val="72"/>
              <w:rPr>
                <w:rFonts w:hint="eastAsia" w:ascii="仿宋" w:hAnsi="仿宋" w:eastAsia="仿宋" w:cs="仿宋"/>
                <w:sz w:val="21"/>
                <w:szCs w:val="21"/>
              </w:rPr>
            </w:pPr>
            <w:r>
              <w:rPr>
                <w:rFonts w:hint="eastAsia" w:ascii="仿宋" w:hAnsi="仿宋" w:eastAsia="仿宋" w:cs="仿宋"/>
                <w:sz w:val="21"/>
                <w:szCs w:val="21"/>
              </w:rPr>
              <w:t>工业</w:t>
            </w:r>
          </w:p>
          <w:p w14:paraId="5A4A6E1F">
            <w:pPr>
              <w:pStyle w:val="72"/>
              <w:rPr>
                <w:rFonts w:hint="eastAsia" w:ascii="仿宋" w:hAnsi="仿宋" w:eastAsia="仿宋" w:cs="仿宋"/>
                <w:sz w:val="21"/>
                <w:szCs w:val="21"/>
              </w:rPr>
            </w:pPr>
            <w:r>
              <w:rPr>
                <w:rFonts w:hint="eastAsia" w:ascii="仿宋" w:hAnsi="仿宋" w:eastAsia="仿宋" w:cs="仿宋"/>
                <w:sz w:val="21"/>
                <w:szCs w:val="21"/>
              </w:rPr>
              <w:t>广场</w:t>
            </w:r>
          </w:p>
        </w:tc>
        <w:tc>
          <w:tcPr>
            <w:tcW w:w="1241" w:type="pct"/>
            <w:tcBorders>
              <w:top w:val="nil"/>
              <w:left w:val="nil"/>
              <w:bottom w:val="single" w:color="auto" w:sz="4" w:space="0"/>
              <w:right w:val="single" w:color="auto" w:sz="4" w:space="0"/>
            </w:tcBorders>
            <w:vAlign w:val="center"/>
          </w:tcPr>
          <w:p w14:paraId="746F849C">
            <w:pPr>
              <w:pStyle w:val="72"/>
              <w:rPr>
                <w:rFonts w:hint="eastAsia" w:ascii="仿宋" w:hAnsi="仿宋" w:eastAsia="仿宋" w:cs="仿宋"/>
                <w:sz w:val="21"/>
                <w:szCs w:val="21"/>
              </w:rPr>
            </w:pPr>
            <w:r>
              <w:rPr>
                <w:rFonts w:hint="eastAsia" w:ascii="仿宋" w:hAnsi="仿宋" w:eastAsia="仿宋" w:cs="仿宋"/>
                <w:sz w:val="21"/>
                <w:szCs w:val="21"/>
              </w:rPr>
              <w:t>边坡（工业广场）</w:t>
            </w:r>
          </w:p>
        </w:tc>
        <w:tc>
          <w:tcPr>
            <w:tcW w:w="898" w:type="pct"/>
            <w:tcBorders>
              <w:top w:val="nil"/>
              <w:left w:val="nil"/>
              <w:bottom w:val="single" w:color="auto" w:sz="4" w:space="0"/>
              <w:right w:val="single" w:color="auto" w:sz="4" w:space="0"/>
            </w:tcBorders>
            <w:vAlign w:val="center"/>
          </w:tcPr>
          <w:p w14:paraId="753F3D58">
            <w:pPr>
              <w:pStyle w:val="72"/>
              <w:rPr>
                <w:rFonts w:hint="eastAsia" w:ascii="仿宋" w:hAnsi="仿宋" w:eastAsia="仿宋" w:cs="仿宋"/>
                <w:sz w:val="21"/>
                <w:szCs w:val="21"/>
              </w:rPr>
            </w:pPr>
            <w:r>
              <w:rPr>
                <w:rFonts w:hint="eastAsia" w:ascii="仿宋" w:hAnsi="仿宋" w:eastAsia="仿宋" w:cs="仿宋"/>
                <w:sz w:val="21"/>
                <w:szCs w:val="21"/>
              </w:rPr>
              <w:t>0.8572</w:t>
            </w:r>
          </w:p>
        </w:tc>
        <w:tc>
          <w:tcPr>
            <w:tcW w:w="690" w:type="pct"/>
            <w:tcBorders>
              <w:top w:val="nil"/>
              <w:left w:val="nil"/>
              <w:bottom w:val="single" w:color="auto" w:sz="4" w:space="0"/>
              <w:right w:val="single" w:color="auto" w:sz="4" w:space="0"/>
            </w:tcBorders>
            <w:vAlign w:val="center"/>
          </w:tcPr>
          <w:p w14:paraId="16214FBC">
            <w:pPr>
              <w:pStyle w:val="72"/>
              <w:rPr>
                <w:rFonts w:hint="eastAsia" w:ascii="仿宋" w:hAnsi="仿宋" w:eastAsia="仿宋" w:cs="仿宋"/>
                <w:sz w:val="21"/>
                <w:szCs w:val="21"/>
              </w:rPr>
            </w:pPr>
            <w:r>
              <w:rPr>
                <w:rFonts w:hint="eastAsia" w:ascii="仿宋" w:hAnsi="仿宋" w:eastAsia="仿宋" w:cs="仿宋"/>
                <w:sz w:val="21"/>
                <w:szCs w:val="21"/>
              </w:rPr>
              <w:t>0.1292</w:t>
            </w:r>
          </w:p>
        </w:tc>
        <w:tc>
          <w:tcPr>
            <w:tcW w:w="690" w:type="pct"/>
            <w:tcBorders>
              <w:top w:val="nil"/>
              <w:left w:val="nil"/>
              <w:bottom w:val="single" w:color="auto" w:sz="4" w:space="0"/>
              <w:right w:val="single" w:color="auto" w:sz="4" w:space="0"/>
            </w:tcBorders>
            <w:vAlign w:val="center"/>
          </w:tcPr>
          <w:p w14:paraId="16FC8F07">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nil"/>
              <w:left w:val="nil"/>
              <w:bottom w:val="single" w:color="auto" w:sz="4" w:space="0"/>
              <w:right w:val="single" w:color="auto" w:sz="4" w:space="0"/>
            </w:tcBorders>
            <w:vAlign w:val="center"/>
          </w:tcPr>
          <w:p w14:paraId="7207CE11">
            <w:pPr>
              <w:pStyle w:val="72"/>
              <w:rPr>
                <w:rFonts w:hint="eastAsia" w:ascii="仿宋" w:hAnsi="仿宋" w:eastAsia="仿宋" w:cs="仿宋"/>
                <w:sz w:val="21"/>
                <w:szCs w:val="21"/>
              </w:rPr>
            </w:pPr>
            <w:r>
              <w:rPr>
                <w:rFonts w:hint="eastAsia" w:ascii="仿宋" w:hAnsi="仿宋" w:eastAsia="仿宋" w:cs="仿宋"/>
                <w:sz w:val="21"/>
                <w:szCs w:val="21"/>
              </w:rPr>
              <w:t>0.7280</w:t>
            </w:r>
          </w:p>
        </w:tc>
        <w:tc>
          <w:tcPr>
            <w:tcW w:w="414" w:type="pct"/>
            <w:tcBorders>
              <w:top w:val="nil"/>
              <w:left w:val="nil"/>
              <w:bottom w:val="single" w:color="auto" w:sz="4" w:space="0"/>
              <w:right w:val="single" w:color="auto" w:sz="4" w:space="0"/>
            </w:tcBorders>
            <w:vAlign w:val="center"/>
          </w:tcPr>
          <w:p w14:paraId="307949CE">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2E76DFE7">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03EE9BC5">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vAlign w:val="center"/>
          </w:tcPr>
          <w:p w14:paraId="73DA96E0">
            <w:pPr>
              <w:pStyle w:val="72"/>
              <w:rPr>
                <w:rFonts w:hint="eastAsia" w:ascii="仿宋" w:hAnsi="仿宋" w:eastAsia="仿宋" w:cs="仿宋"/>
                <w:sz w:val="21"/>
                <w:szCs w:val="21"/>
              </w:rPr>
            </w:pPr>
            <w:r>
              <w:rPr>
                <w:rFonts w:hint="eastAsia" w:ascii="仿宋" w:hAnsi="仿宋" w:eastAsia="仿宋" w:cs="仿宋"/>
                <w:sz w:val="21"/>
                <w:szCs w:val="21"/>
              </w:rPr>
              <w:t>平台（工业广场）</w:t>
            </w:r>
          </w:p>
        </w:tc>
        <w:tc>
          <w:tcPr>
            <w:tcW w:w="898" w:type="pct"/>
            <w:tcBorders>
              <w:top w:val="nil"/>
              <w:left w:val="nil"/>
              <w:bottom w:val="single" w:color="auto" w:sz="4" w:space="0"/>
              <w:right w:val="single" w:color="auto" w:sz="4" w:space="0"/>
            </w:tcBorders>
            <w:vAlign w:val="center"/>
          </w:tcPr>
          <w:p w14:paraId="23DB0610">
            <w:pPr>
              <w:pStyle w:val="72"/>
              <w:rPr>
                <w:rFonts w:hint="eastAsia" w:ascii="仿宋" w:hAnsi="仿宋" w:eastAsia="仿宋" w:cs="仿宋"/>
                <w:sz w:val="21"/>
                <w:szCs w:val="21"/>
              </w:rPr>
            </w:pPr>
            <w:r>
              <w:rPr>
                <w:rFonts w:hint="eastAsia" w:ascii="仿宋" w:hAnsi="仿宋" w:eastAsia="仿宋" w:cs="仿宋"/>
                <w:sz w:val="21"/>
                <w:szCs w:val="21"/>
              </w:rPr>
              <w:t>0.0195</w:t>
            </w:r>
          </w:p>
        </w:tc>
        <w:tc>
          <w:tcPr>
            <w:tcW w:w="690" w:type="pct"/>
            <w:tcBorders>
              <w:top w:val="nil"/>
              <w:left w:val="nil"/>
              <w:bottom w:val="single" w:color="auto" w:sz="4" w:space="0"/>
              <w:right w:val="nil"/>
            </w:tcBorders>
            <w:noWrap/>
            <w:vAlign w:val="center"/>
          </w:tcPr>
          <w:p w14:paraId="248462DD">
            <w:pPr>
              <w:pStyle w:val="72"/>
              <w:rPr>
                <w:rFonts w:hint="eastAsia" w:ascii="仿宋" w:hAnsi="仿宋" w:eastAsia="仿宋" w:cs="仿宋"/>
                <w:sz w:val="21"/>
                <w:szCs w:val="21"/>
              </w:rPr>
            </w:pPr>
            <w:r>
              <w:rPr>
                <w:rFonts w:hint="eastAsia" w:ascii="仿宋" w:hAnsi="仿宋" w:eastAsia="仿宋" w:cs="仿宋"/>
                <w:sz w:val="21"/>
                <w:szCs w:val="21"/>
              </w:rPr>
              <w:t>0.0005</w:t>
            </w:r>
          </w:p>
        </w:tc>
        <w:tc>
          <w:tcPr>
            <w:tcW w:w="690" w:type="pct"/>
            <w:tcBorders>
              <w:top w:val="nil"/>
              <w:left w:val="single" w:color="auto" w:sz="4" w:space="0"/>
              <w:bottom w:val="single" w:color="auto" w:sz="4" w:space="0"/>
              <w:right w:val="single" w:color="auto" w:sz="4" w:space="0"/>
            </w:tcBorders>
            <w:vAlign w:val="center"/>
          </w:tcPr>
          <w:p w14:paraId="05D183F7">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nil"/>
              <w:left w:val="nil"/>
              <w:bottom w:val="single" w:color="auto" w:sz="4" w:space="0"/>
              <w:right w:val="nil"/>
            </w:tcBorders>
            <w:noWrap/>
            <w:vAlign w:val="center"/>
          </w:tcPr>
          <w:p w14:paraId="51C05FBD">
            <w:pPr>
              <w:pStyle w:val="72"/>
              <w:rPr>
                <w:rFonts w:hint="eastAsia" w:ascii="仿宋" w:hAnsi="仿宋" w:eastAsia="仿宋" w:cs="仿宋"/>
                <w:sz w:val="21"/>
                <w:szCs w:val="21"/>
              </w:rPr>
            </w:pPr>
            <w:r>
              <w:rPr>
                <w:rFonts w:hint="eastAsia" w:ascii="仿宋" w:hAnsi="仿宋" w:eastAsia="仿宋" w:cs="仿宋"/>
                <w:sz w:val="21"/>
                <w:szCs w:val="21"/>
              </w:rPr>
              <w:t>0.0190</w:t>
            </w:r>
          </w:p>
        </w:tc>
        <w:tc>
          <w:tcPr>
            <w:tcW w:w="414" w:type="pct"/>
            <w:tcBorders>
              <w:top w:val="nil"/>
              <w:left w:val="single" w:color="auto" w:sz="4" w:space="0"/>
              <w:bottom w:val="single" w:color="auto" w:sz="4" w:space="0"/>
              <w:right w:val="single" w:color="auto" w:sz="4" w:space="0"/>
            </w:tcBorders>
            <w:vAlign w:val="center"/>
          </w:tcPr>
          <w:p w14:paraId="5C25BAA9">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16270904">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21787A16">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vAlign w:val="center"/>
          </w:tcPr>
          <w:p w14:paraId="25F05750">
            <w:pPr>
              <w:pStyle w:val="72"/>
              <w:rPr>
                <w:rFonts w:hint="eastAsia" w:ascii="仿宋" w:hAnsi="仿宋" w:eastAsia="仿宋" w:cs="仿宋"/>
                <w:sz w:val="21"/>
                <w:szCs w:val="21"/>
              </w:rPr>
            </w:pPr>
            <w:r>
              <w:rPr>
                <w:rFonts w:hint="eastAsia" w:ascii="仿宋" w:hAnsi="仿宋" w:eastAsia="仿宋" w:cs="仿宋"/>
                <w:sz w:val="21"/>
                <w:szCs w:val="21"/>
              </w:rPr>
              <w:t>房屋</w:t>
            </w:r>
          </w:p>
        </w:tc>
        <w:tc>
          <w:tcPr>
            <w:tcW w:w="898" w:type="pct"/>
            <w:tcBorders>
              <w:top w:val="nil"/>
              <w:left w:val="nil"/>
              <w:bottom w:val="single" w:color="auto" w:sz="4" w:space="0"/>
              <w:right w:val="single" w:color="auto" w:sz="4" w:space="0"/>
            </w:tcBorders>
            <w:vAlign w:val="center"/>
          </w:tcPr>
          <w:p w14:paraId="1052702E">
            <w:pPr>
              <w:pStyle w:val="72"/>
              <w:rPr>
                <w:rFonts w:hint="eastAsia" w:ascii="仿宋" w:hAnsi="仿宋" w:eastAsia="仿宋" w:cs="仿宋"/>
                <w:sz w:val="21"/>
                <w:szCs w:val="21"/>
              </w:rPr>
            </w:pPr>
            <w:r>
              <w:rPr>
                <w:rFonts w:hint="eastAsia" w:ascii="仿宋" w:hAnsi="仿宋" w:eastAsia="仿宋" w:cs="仿宋"/>
                <w:sz w:val="21"/>
                <w:szCs w:val="21"/>
              </w:rPr>
              <w:t>0.0076</w:t>
            </w:r>
          </w:p>
        </w:tc>
        <w:tc>
          <w:tcPr>
            <w:tcW w:w="690" w:type="pct"/>
            <w:tcBorders>
              <w:top w:val="single" w:color="auto" w:sz="4" w:space="0"/>
              <w:left w:val="single" w:color="auto" w:sz="4" w:space="0"/>
              <w:bottom w:val="single" w:color="auto" w:sz="4" w:space="0"/>
              <w:right w:val="single" w:color="auto" w:sz="4" w:space="0"/>
            </w:tcBorders>
            <w:vAlign w:val="center"/>
          </w:tcPr>
          <w:p w14:paraId="45A65F90">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0" w:type="pct"/>
            <w:tcBorders>
              <w:top w:val="single" w:color="auto" w:sz="4" w:space="0"/>
              <w:left w:val="single" w:color="auto" w:sz="4" w:space="0"/>
              <w:bottom w:val="single" w:color="auto" w:sz="4" w:space="0"/>
              <w:right w:val="single" w:color="auto" w:sz="4" w:space="0"/>
            </w:tcBorders>
            <w:vAlign w:val="center"/>
          </w:tcPr>
          <w:p w14:paraId="1AAD02C3">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single" w:color="auto" w:sz="4" w:space="0"/>
              <w:left w:val="single" w:color="auto" w:sz="4" w:space="0"/>
              <w:bottom w:val="single" w:color="auto" w:sz="4" w:space="0"/>
              <w:right w:val="single" w:color="auto" w:sz="4" w:space="0"/>
            </w:tcBorders>
            <w:vAlign w:val="center"/>
          </w:tcPr>
          <w:p w14:paraId="7A4FB872">
            <w:pPr>
              <w:pStyle w:val="72"/>
              <w:rPr>
                <w:rFonts w:hint="eastAsia" w:ascii="仿宋" w:hAnsi="仿宋" w:eastAsia="仿宋" w:cs="仿宋"/>
                <w:sz w:val="21"/>
                <w:szCs w:val="21"/>
              </w:rPr>
            </w:pPr>
            <w:r>
              <w:rPr>
                <w:rFonts w:hint="eastAsia" w:ascii="仿宋" w:hAnsi="仿宋" w:eastAsia="仿宋" w:cs="仿宋"/>
                <w:sz w:val="21"/>
                <w:szCs w:val="21"/>
              </w:rPr>
              <w:t>0.0076</w:t>
            </w:r>
          </w:p>
        </w:tc>
        <w:tc>
          <w:tcPr>
            <w:tcW w:w="414" w:type="pct"/>
            <w:tcBorders>
              <w:top w:val="single" w:color="auto" w:sz="4" w:space="0"/>
              <w:left w:val="single" w:color="auto" w:sz="4" w:space="0"/>
              <w:bottom w:val="single" w:color="auto" w:sz="4" w:space="0"/>
              <w:right w:val="single" w:color="auto" w:sz="4" w:space="0"/>
            </w:tcBorders>
            <w:vAlign w:val="center"/>
          </w:tcPr>
          <w:p w14:paraId="5F63E3CD">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203B8B32">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72919440">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vAlign w:val="center"/>
          </w:tcPr>
          <w:p w14:paraId="55F1451F">
            <w:pPr>
              <w:pStyle w:val="72"/>
              <w:rPr>
                <w:rFonts w:hint="eastAsia" w:ascii="仿宋" w:hAnsi="仿宋" w:eastAsia="仿宋" w:cs="仿宋"/>
                <w:sz w:val="21"/>
                <w:szCs w:val="21"/>
              </w:rPr>
            </w:pPr>
            <w:r>
              <w:rPr>
                <w:rFonts w:hint="eastAsia" w:ascii="仿宋" w:hAnsi="仿宋" w:eastAsia="仿宋" w:cs="仿宋"/>
                <w:sz w:val="21"/>
                <w:szCs w:val="21"/>
              </w:rPr>
              <w:t>破碎站</w:t>
            </w:r>
          </w:p>
        </w:tc>
        <w:tc>
          <w:tcPr>
            <w:tcW w:w="898" w:type="pct"/>
            <w:tcBorders>
              <w:top w:val="nil"/>
              <w:left w:val="nil"/>
              <w:bottom w:val="single" w:color="auto" w:sz="4" w:space="0"/>
              <w:right w:val="single" w:color="auto" w:sz="4" w:space="0"/>
            </w:tcBorders>
            <w:vAlign w:val="center"/>
          </w:tcPr>
          <w:p w14:paraId="23F5A96E">
            <w:pPr>
              <w:pStyle w:val="72"/>
              <w:rPr>
                <w:rFonts w:hint="eastAsia" w:ascii="仿宋" w:hAnsi="仿宋" w:eastAsia="仿宋" w:cs="仿宋"/>
                <w:sz w:val="21"/>
                <w:szCs w:val="21"/>
              </w:rPr>
            </w:pPr>
            <w:r>
              <w:rPr>
                <w:rFonts w:hint="eastAsia" w:ascii="仿宋" w:hAnsi="仿宋" w:eastAsia="仿宋" w:cs="仿宋"/>
                <w:sz w:val="21"/>
                <w:szCs w:val="21"/>
              </w:rPr>
              <w:t>0.0592</w:t>
            </w:r>
          </w:p>
        </w:tc>
        <w:tc>
          <w:tcPr>
            <w:tcW w:w="690" w:type="pct"/>
            <w:tcBorders>
              <w:top w:val="single" w:color="auto" w:sz="4" w:space="0"/>
              <w:left w:val="single" w:color="auto" w:sz="4" w:space="0"/>
              <w:bottom w:val="single" w:color="auto" w:sz="4" w:space="0"/>
              <w:right w:val="single" w:color="auto" w:sz="4" w:space="0"/>
            </w:tcBorders>
            <w:vAlign w:val="center"/>
          </w:tcPr>
          <w:p w14:paraId="22719B68">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0" w:type="pct"/>
            <w:tcBorders>
              <w:top w:val="single" w:color="auto" w:sz="4" w:space="0"/>
              <w:left w:val="single" w:color="auto" w:sz="4" w:space="0"/>
              <w:bottom w:val="single" w:color="auto" w:sz="4" w:space="0"/>
              <w:right w:val="single" w:color="auto" w:sz="4" w:space="0"/>
            </w:tcBorders>
            <w:vAlign w:val="center"/>
          </w:tcPr>
          <w:p w14:paraId="7B63B254">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single" w:color="auto" w:sz="4" w:space="0"/>
              <w:left w:val="single" w:color="auto" w:sz="4" w:space="0"/>
              <w:bottom w:val="single" w:color="auto" w:sz="4" w:space="0"/>
              <w:right w:val="single" w:color="auto" w:sz="4" w:space="0"/>
            </w:tcBorders>
            <w:noWrap/>
            <w:vAlign w:val="center"/>
          </w:tcPr>
          <w:p w14:paraId="3ABD40A5">
            <w:pPr>
              <w:pStyle w:val="72"/>
              <w:rPr>
                <w:rFonts w:hint="eastAsia" w:ascii="仿宋" w:hAnsi="仿宋" w:eastAsia="仿宋" w:cs="仿宋"/>
                <w:sz w:val="21"/>
                <w:szCs w:val="21"/>
              </w:rPr>
            </w:pPr>
            <w:r>
              <w:rPr>
                <w:rFonts w:hint="eastAsia" w:ascii="仿宋" w:hAnsi="仿宋" w:eastAsia="仿宋" w:cs="仿宋"/>
                <w:sz w:val="21"/>
                <w:szCs w:val="21"/>
              </w:rPr>
              <w:t>0.0592</w:t>
            </w:r>
          </w:p>
        </w:tc>
        <w:tc>
          <w:tcPr>
            <w:tcW w:w="414" w:type="pct"/>
            <w:tcBorders>
              <w:top w:val="single" w:color="auto" w:sz="4" w:space="0"/>
              <w:left w:val="single" w:color="auto" w:sz="4" w:space="0"/>
              <w:bottom w:val="single" w:color="auto" w:sz="4" w:space="0"/>
              <w:right w:val="single" w:color="auto" w:sz="4" w:space="0"/>
            </w:tcBorders>
            <w:vAlign w:val="center"/>
          </w:tcPr>
          <w:p w14:paraId="0965C4CC">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38890DEB">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2757C2C6">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vAlign w:val="center"/>
          </w:tcPr>
          <w:p w14:paraId="6CD7F5F3">
            <w:pPr>
              <w:pStyle w:val="72"/>
              <w:rPr>
                <w:rFonts w:hint="eastAsia" w:ascii="仿宋" w:hAnsi="仿宋" w:eastAsia="仿宋" w:cs="仿宋"/>
                <w:sz w:val="21"/>
                <w:szCs w:val="21"/>
              </w:rPr>
            </w:pPr>
            <w:r>
              <w:rPr>
                <w:rFonts w:hint="eastAsia" w:ascii="仿宋" w:hAnsi="仿宋" w:eastAsia="仿宋" w:cs="仿宋"/>
                <w:sz w:val="21"/>
                <w:szCs w:val="21"/>
              </w:rPr>
              <w:t>表土堆场（现状）</w:t>
            </w:r>
          </w:p>
        </w:tc>
        <w:tc>
          <w:tcPr>
            <w:tcW w:w="898" w:type="pct"/>
            <w:tcBorders>
              <w:top w:val="nil"/>
              <w:left w:val="nil"/>
              <w:bottom w:val="single" w:color="auto" w:sz="4" w:space="0"/>
              <w:right w:val="single" w:color="auto" w:sz="4" w:space="0"/>
            </w:tcBorders>
            <w:vAlign w:val="center"/>
          </w:tcPr>
          <w:p w14:paraId="34036B2E">
            <w:pPr>
              <w:pStyle w:val="72"/>
              <w:rPr>
                <w:rFonts w:hint="eastAsia" w:ascii="仿宋" w:hAnsi="仿宋" w:eastAsia="仿宋" w:cs="仿宋"/>
                <w:sz w:val="21"/>
                <w:szCs w:val="21"/>
              </w:rPr>
            </w:pPr>
            <w:r>
              <w:rPr>
                <w:rFonts w:hint="eastAsia" w:ascii="仿宋" w:hAnsi="仿宋" w:eastAsia="仿宋" w:cs="仿宋"/>
                <w:sz w:val="21"/>
                <w:szCs w:val="21"/>
              </w:rPr>
              <w:t>0.1120</w:t>
            </w:r>
          </w:p>
        </w:tc>
        <w:tc>
          <w:tcPr>
            <w:tcW w:w="690" w:type="pct"/>
            <w:tcBorders>
              <w:top w:val="single" w:color="auto" w:sz="4" w:space="0"/>
              <w:left w:val="single" w:color="auto" w:sz="4" w:space="0"/>
              <w:bottom w:val="single" w:color="auto" w:sz="4" w:space="0"/>
              <w:right w:val="single" w:color="auto" w:sz="4" w:space="0"/>
            </w:tcBorders>
            <w:vAlign w:val="center"/>
          </w:tcPr>
          <w:p w14:paraId="02339FF4">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0" w:type="pct"/>
            <w:tcBorders>
              <w:top w:val="single" w:color="auto" w:sz="4" w:space="0"/>
              <w:left w:val="single" w:color="auto" w:sz="4" w:space="0"/>
              <w:bottom w:val="single" w:color="auto" w:sz="4" w:space="0"/>
              <w:right w:val="single" w:color="auto" w:sz="4" w:space="0"/>
            </w:tcBorders>
            <w:noWrap/>
            <w:vAlign w:val="center"/>
          </w:tcPr>
          <w:p w14:paraId="118BF7C2">
            <w:pPr>
              <w:pStyle w:val="72"/>
              <w:rPr>
                <w:rFonts w:hint="eastAsia" w:ascii="仿宋" w:hAnsi="仿宋" w:eastAsia="仿宋" w:cs="仿宋"/>
                <w:sz w:val="21"/>
                <w:szCs w:val="21"/>
              </w:rPr>
            </w:pPr>
            <w:r>
              <w:rPr>
                <w:rFonts w:hint="eastAsia" w:ascii="仿宋" w:hAnsi="仿宋" w:eastAsia="仿宋" w:cs="仿宋"/>
                <w:sz w:val="21"/>
                <w:szCs w:val="21"/>
              </w:rPr>
              <w:t>0.0110</w:t>
            </w:r>
          </w:p>
        </w:tc>
        <w:tc>
          <w:tcPr>
            <w:tcW w:w="691" w:type="pct"/>
            <w:tcBorders>
              <w:top w:val="single" w:color="auto" w:sz="4" w:space="0"/>
              <w:left w:val="single" w:color="auto" w:sz="4" w:space="0"/>
              <w:bottom w:val="single" w:color="auto" w:sz="4" w:space="0"/>
              <w:right w:val="single" w:color="auto" w:sz="4" w:space="0"/>
            </w:tcBorders>
            <w:noWrap/>
            <w:vAlign w:val="center"/>
          </w:tcPr>
          <w:p w14:paraId="41AC9616">
            <w:pPr>
              <w:pStyle w:val="72"/>
              <w:rPr>
                <w:rFonts w:hint="eastAsia" w:ascii="仿宋" w:hAnsi="仿宋" w:eastAsia="仿宋" w:cs="仿宋"/>
                <w:sz w:val="21"/>
                <w:szCs w:val="21"/>
              </w:rPr>
            </w:pPr>
            <w:r>
              <w:rPr>
                <w:rFonts w:hint="eastAsia" w:ascii="仿宋" w:hAnsi="仿宋" w:eastAsia="仿宋" w:cs="仿宋"/>
                <w:sz w:val="21"/>
                <w:szCs w:val="21"/>
              </w:rPr>
              <w:t>0.1010</w:t>
            </w:r>
          </w:p>
        </w:tc>
        <w:tc>
          <w:tcPr>
            <w:tcW w:w="414" w:type="pct"/>
            <w:tcBorders>
              <w:top w:val="single" w:color="auto" w:sz="4" w:space="0"/>
              <w:left w:val="single" w:color="auto" w:sz="4" w:space="0"/>
              <w:bottom w:val="single" w:color="auto" w:sz="4" w:space="0"/>
              <w:right w:val="single" w:color="auto" w:sz="4" w:space="0"/>
            </w:tcBorders>
            <w:vAlign w:val="center"/>
          </w:tcPr>
          <w:p w14:paraId="150694D9">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36D20C9A">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7CE7B5FA">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noWrap/>
            <w:vAlign w:val="center"/>
          </w:tcPr>
          <w:p w14:paraId="603D2E35">
            <w:pPr>
              <w:pStyle w:val="72"/>
              <w:rPr>
                <w:rFonts w:hint="eastAsia" w:ascii="仿宋" w:hAnsi="仿宋" w:eastAsia="仿宋" w:cs="仿宋"/>
                <w:sz w:val="21"/>
                <w:szCs w:val="21"/>
              </w:rPr>
            </w:pPr>
            <w:r>
              <w:rPr>
                <w:rFonts w:hint="eastAsia" w:ascii="仿宋" w:hAnsi="仿宋" w:eastAsia="仿宋" w:cs="仿宋"/>
                <w:sz w:val="21"/>
                <w:szCs w:val="21"/>
              </w:rPr>
              <w:t>硬化地面</w:t>
            </w:r>
          </w:p>
        </w:tc>
        <w:tc>
          <w:tcPr>
            <w:tcW w:w="898" w:type="pct"/>
            <w:tcBorders>
              <w:top w:val="nil"/>
              <w:left w:val="nil"/>
              <w:bottom w:val="single" w:color="auto" w:sz="4" w:space="0"/>
              <w:right w:val="single" w:color="auto" w:sz="4" w:space="0"/>
            </w:tcBorders>
            <w:vAlign w:val="center"/>
          </w:tcPr>
          <w:p w14:paraId="262280CC">
            <w:pPr>
              <w:pStyle w:val="72"/>
              <w:rPr>
                <w:rFonts w:hint="eastAsia" w:ascii="仿宋" w:hAnsi="仿宋" w:eastAsia="仿宋" w:cs="仿宋"/>
                <w:sz w:val="21"/>
                <w:szCs w:val="21"/>
              </w:rPr>
            </w:pPr>
            <w:r>
              <w:rPr>
                <w:rFonts w:hint="eastAsia" w:ascii="仿宋" w:hAnsi="仿宋" w:eastAsia="仿宋" w:cs="仿宋"/>
                <w:sz w:val="21"/>
                <w:szCs w:val="21"/>
              </w:rPr>
              <w:t>0.4670</w:t>
            </w:r>
          </w:p>
        </w:tc>
        <w:tc>
          <w:tcPr>
            <w:tcW w:w="690" w:type="pct"/>
            <w:tcBorders>
              <w:top w:val="single" w:color="auto" w:sz="4" w:space="0"/>
              <w:left w:val="single" w:color="auto" w:sz="4" w:space="0"/>
              <w:bottom w:val="single" w:color="auto" w:sz="4" w:space="0"/>
              <w:right w:val="single" w:color="auto" w:sz="4" w:space="0"/>
            </w:tcBorders>
            <w:noWrap/>
            <w:vAlign w:val="center"/>
          </w:tcPr>
          <w:p w14:paraId="14B3C7E9">
            <w:pPr>
              <w:pStyle w:val="72"/>
              <w:rPr>
                <w:rFonts w:hint="eastAsia" w:ascii="仿宋" w:hAnsi="仿宋" w:eastAsia="仿宋" w:cs="仿宋"/>
                <w:sz w:val="21"/>
                <w:szCs w:val="21"/>
              </w:rPr>
            </w:pPr>
            <w:r>
              <w:rPr>
                <w:rFonts w:hint="eastAsia" w:ascii="仿宋" w:hAnsi="仿宋" w:eastAsia="仿宋" w:cs="仿宋"/>
                <w:sz w:val="21"/>
                <w:szCs w:val="21"/>
              </w:rPr>
              <w:t>0.0229</w:t>
            </w:r>
          </w:p>
        </w:tc>
        <w:tc>
          <w:tcPr>
            <w:tcW w:w="690" w:type="pct"/>
            <w:tcBorders>
              <w:top w:val="single" w:color="auto" w:sz="4" w:space="0"/>
              <w:left w:val="single" w:color="auto" w:sz="4" w:space="0"/>
              <w:bottom w:val="single" w:color="auto" w:sz="4" w:space="0"/>
              <w:right w:val="single" w:color="auto" w:sz="4" w:space="0"/>
            </w:tcBorders>
            <w:noWrap/>
            <w:vAlign w:val="center"/>
          </w:tcPr>
          <w:p w14:paraId="5008F927">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single" w:color="auto" w:sz="4" w:space="0"/>
              <w:left w:val="single" w:color="auto" w:sz="4" w:space="0"/>
              <w:bottom w:val="single" w:color="auto" w:sz="4" w:space="0"/>
              <w:right w:val="single" w:color="auto" w:sz="4" w:space="0"/>
            </w:tcBorders>
            <w:noWrap/>
            <w:vAlign w:val="center"/>
          </w:tcPr>
          <w:p w14:paraId="034B4043">
            <w:pPr>
              <w:pStyle w:val="72"/>
              <w:rPr>
                <w:rFonts w:hint="eastAsia" w:ascii="仿宋" w:hAnsi="仿宋" w:eastAsia="仿宋" w:cs="仿宋"/>
                <w:sz w:val="21"/>
                <w:szCs w:val="21"/>
              </w:rPr>
            </w:pPr>
            <w:r>
              <w:rPr>
                <w:rFonts w:hint="eastAsia" w:ascii="仿宋" w:hAnsi="仿宋" w:eastAsia="仿宋" w:cs="仿宋"/>
                <w:sz w:val="21"/>
                <w:szCs w:val="21"/>
              </w:rPr>
              <w:t>0.4441</w:t>
            </w:r>
          </w:p>
        </w:tc>
        <w:tc>
          <w:tcPr>
            <w:tcW w:w="414" w:type="pct"/>
            <w:tcBorders>
              <w:top w:val="single" w:color="auto" w:sz="4" w:space="0"/>
              <w:left w:val="single" w:color="auto" w:sz="4" w:space="0"/>
              <w:bottom w:val="single" w:color="auto" w:sz="4" w:space="0"/>
              <w:right w:val="single" w:color="auto" w:sz="4" w:space="0"/>
            </w:tcBorders>
            <w:vAlign w:val="center"/>
          </w:tcPr>
          <w:p w14:paraId="78ECFDD0">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0D21680C">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333A3A0D">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vAlign w:val="center"/>
          </w:tcPr>
          <w:p w14:paraId="5BD1D0D9">
            <w:pPr>
              <w:pStyle w:val="72"/>
              <w:rPr>
                <w:rFonts w:hint="eastAsia" w:ascii="仿宋" w:hAnsi="仿宋" w:eastAsia="仿宋" w:cs="仿宋"/>
                <w:sz w:val="21"/>
                <w:szCs w:val="21"/>
              </w:rPr>
            </w:pPr>
            <w:r>
              <w:rPr>
                <w:rFonts w:hint="eastAsia" w:ascii="仿宋" w:hAnsi="仿宋" w:eastAsia="仿宋" w:cs="仿宋"/>
                <w:sz w:val="21"/>
                <w:szCs w:val="21"/>
              </w:rPr>
              <w:t>工业场地</w:t>
            </w:r>
          </w:p>
        </w:tc>
        <w:tc>
          <w:tcPr>
            <w:tcW w:w="898" w:type="pct"/>
            <w:tcBorders>
              <w:top w:val="nil"/>
              <w:left w:val="nil"/>
              <w:bottom w:val="single" w:color="auto" w:sz="4" w:space="0"/>
              <w:right w:val="single" w:color="auto" w:sz="4" w:space="0"/>
            </w:tcBorders>
            <w:vAlign w:val="center"/>
          </w:tcPr>
          <w:p w14:paraId="1B4603A7">
            <w:pPr>
              <w:pStyle w:val="72"/>
              <w:rPr>
                <w:rFonts w:hint="eastAsia" w:ascii="仿宋" w:hAnsi="仿宋" w:eastAsia="仿宋" w:cs="仿宋"/>
                <w:sz w:val="21"/>
                <w:szCs w:val="21"/>
              </w:rPr>
            </w:pPr>
            <w:r>
              <w:rPr>
                <w:rFonts w:hint="eastAsia" w:ascii="仿宋" w:hAnsi="仿宋" w:eastAsia="仿宋" w:cs="仿宋"/>
                <w:sz w:val="21"/>
                <w:szCs w:val="21"/>
              </w:rPr>
              <w:t>0.8124</w:t>
            </w:r>
          </w:p>
        </w:tc>
        <w:tc>
          <w:tcPr>
            <w:tcW w:w="690" w:type="pct"/>
            <w:tcBorders>
              <w:top w:val="single" w:color="auto" w:sz="4" w:space="0"/>
              <w:left w:val="single" w:color="auto" w:sz="4" w:space="0"/>
              <w:bottom w:val="single" w:color="auto" w:sz="4" w:space="0"/>
              <w:right w:val="single" w:color="auto" w:sz="4" w:space="0"/>
            </w:tcBorders>
            <w:noWrap/>
            <w:vAlign w:val="center"/>
          </w:tcPr>
          <w:p w14:paraId="6806E9F1">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0" w:type="pct"/>
            <w:tcBorders>
              <w:top w:val="single" w:color="auto" w:sz="4" w:space="0"/>
              <w:left w:val="single" w:color="auto" w:sz="4" w:space="0"/>
              <w:bottom w:val="single" w:color="auto" w:sz="4" w:space="0"/>
              <w:right w:val="single" w:color="auto" w:sz="4" w:space="0"/>
            </w:tcBorders>
            <w:noWrap/>
            <w:vAlign w:val="center"/>
          </w:tcPr>
          <w:p w14:paraId="6C49BF4E">
            <w:pPr>
              <w:pStyle w:val="72"/>
              <w:rPr>
                <w:rFonts w:hint="eastAsia" w:ascii="仿宋" w:hAnsi="仿宋" w:eastAsia="仿宋" w:cs="仿宋"/>
                <w:sz w:val="21"/>
                <w:szCs w:val="21"/>
              </w:rPr>
            </w:pPr>
            <w:r>
              <w:rPr>
                <w:rFonts w:hint="eastAsia" w:ascii="仿宋" w:hAnsi="仿宋" w:eastAsia="仿宋" w:cs="仿宋"/>
                <w:sz w:val="21"/>
                <w:szCs w:val="21"/>
              </w:rPr>
              <w:t>0.0402</w:t>
            </w:r>
          </w:p>
        </w:tc>
        <w:tc>
          <w:tcPr>
            <w:tcW w:w="691" w:type="pct"/>
            <w:tcBorders>
              <w:top w:val="single" w:color="auto" w:sz="4" w:space="0"/>
              <w:left w:val="single" w:color="auto" w:sz="4" w:space="0"/>
              <w:bottom w:val="single" w:color="auto" w:sz="4" w:space="0"/>
              <w:right w:val="single" w:color="auto" w:sz="4" w:space="0"/>
            </w:tcBorders>
            <w:noWrap/>
            <w:vAlign w:val="center"/>
          </w:tcPr>
          <w:p w14:paraId="643CFDBB">
            <w:pPr>
              <w:pStyle w:val="72"/>
              <w:rPr>
                <w:rFonts w:hint="eastAsia" w:ascii="仿宋" w:hAnsi="仿宋" w:eastAsia="仿宋" w:cs="仿宋"/>
                <w:sz w:val="21"/>
                <w:szCs w:val="21"/>
              </w:rPr>
            </w:pPr>
            <w:r>
              <w:rPr>
                <w:rFonts w:hint="eastAsia" w:ascii="仿宋" w:hAnsi="仿宋" w:eastAsia="仿宋" w:cs="仿宋"/>
                <w:sz w:val="21"/>
                <w:szCs w:val="21"/>
              </w:rPr>
              <w:t>0.7722</w:t>
            </w:r>
          </w:p>
        </w:tc>
        <w:tc>
          <w:tcPr>
            <w:tcW w:w="414" w:type="pct"/>
            <w:tcBorders>
              <w:top w:val="single" w:color="auto" w:sz="4" w:space="0"/>
              <w:left w:val="single" w:color="auto" w:sz="4" w:space="0"/>
              <w:bottom w:val="single" w:color="auto" w:sz="4" w:space="0"/>
              <w:right w:val="single" w:color="auto" w:sz="4" w:space="0"/>
            </w:tcBorders>
            <w:vAlign w:val="center"/>
          </w:tcPr>
          <w:p w14:paraId="12DEEC71">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23CE1FA7">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55A1424A">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noWrap/>
            <w:vAlign w:val="center"/>
          </w:tcPr>
          <w:p w14:paraId="2678F7FC">
            <w:pPr>
              <w:pStyle w:val="72"/>
              <w:rPr>
                <w:rFonts w:hint="eastAsia" w:ascii="仿宋" w:hAnsi="仿宋" w:eastAsia="仿宋" w:cs="仿宋"/>
                <w:sz w:val="21"/>
                <w:szCs w:val="21"/>
              </w:rPr>
            </w:pPr>
            <w:r>
              <w:rPr>
                <w:rFonts w:hint="eastAsia" w:ascii="仿宋" w:hAnsi="仿宋" w:eastAsia="仿宋" w:cs="仿宋"/>
                <w:sz w:val="21"/>
                <w:szCs w:val="21"/>
              </w:rPr>
              <w:t>钢架棚</w:t>
            </w:r>
          </w:p>
        </w:tc>
        <w:tc>
          <w:tcPr>
            <w:tcW w:w="898" w:type="pct"/>
            <w:tcBorders>
              <w:top w:val="nil"/>
              <w:left w:val="nil"/>
              <w:bottom w:val="single" w:color="auto" w:sz="4" w:space="0"/>
              <w:right w:val="single" w:color="auto" w:sz="4" w:space="0"/>
            </w:tcBorders>
            <w:vAlign w:val="center"/>
          </w:tcPr>
          <w:p w14:paraId="09CE55FE">
            <w:pPr>
              <w:pStyle w:val="72"/>
              <w:rPr>
                <w:rFonts w:hint="eastAsia" w:ascii="仿宋" w:hAnsi="仿宋" w:eastAsia="仿宋" w:cs="仿宋"/>
                <w:sz w:val="21"/>
                <w:szCs w:val="21"/>
              </w:rPr>
            </w:pPr>
            <w:r>
              <w:rPr>
                <w:rFonts w:hint="eastAsia" w:ascii="仿宋" w:hAnsi="仿宋" w:eastAsia="仿宋" w:cs="仿宋"/>
                <w:sz w:val="21"/>
                <w:szCs w:val="21"/>
              </w:rPr>
              <w:t>0.0499</w:t>
            </w:r>
          </w:p>
        </w:tc>
        <w:tc>
          <w:tcPr>
            <w:tcW w:w="690" w:type="pct"/>
            <w:tcBorders>
              <w:top w:val="single" w:color="auto" w:sz="4" w:space="0"/>
              <w:left w:val="single" w:color="auto" w:sz="4" w:space="0"/>
              <w:bottom w:val="single" w:color="auto" w:sz="4" w:space="0"/>
              <w:right w:val="single" w:color="auto" w:sz="4" w:space="0"/>
            </w:tcBorders>
            <w:noWrap/>
            <w:vAlign w:val="center"/>
          </w:tcPr>
          <w:p w14:paraId="4BC5A3C6">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0" w:type="pct"/>
            <w:tcBorders>
              <w:top w:val="single" w:color="auto" w:sz="4" w:space="0"/>
              <w:left w:val="single" w:color="auto" w:sz="4" w:space="0"/>
              <w:bottom w:val="single" w:color="auto" w:sz="4" w:space="0"/>
              <w:right w:val="single" w:color="auto" w:sz="4" w:space="0"/>
            </w:tcBorders>
            <w:noWrap/>
            <w:vAlign w:val="center"/>
          </w:tcPr>
          <w:p w14:paraId="7828CD1A">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single" w:color="auto" w:sz="4" w:space="0"/>
              <w:left w:val="single" w:color="auto" w:sz="4" w:space="0"/>
              <w:bottom w:val="single" w:color="auto" w:sz="4" w:space="0"/>
              <w:right w:val="single" w:color="auto" w:sz="4" w:space="0"/>
            </w:tcBorders>
            <w:noWrap/>
            <w:vAlign w:val="center"/>
          </w:tcPr>
          <w:p w14:paraId="5051470B">
            <w:pPr>
              <w:pStyle w:val="72"/>
              <w:rPr>
                <w:rFonts w:hint="eastAsia" w:ascii="仿宋" w:hAnsi="仿宋" w:eastAsia="仿宋" w:cs="仿宋"/>
                <w:sz w:val="21"/>
                <w:szCs w:val="21"/>
              </w:rPr>
            </w:pPr>
            <w:r>
              <w:rPr>
                <w:rFonts w:hint="eastAsia" w:ascii="仿宋" w:hAnsi="仿宋" w:eastAsia="仿宋" w:cs="仿宋"/>
                <w:sz w:val="21"/>
                <w:szCs w:val="21"/>
              </w:rPr>
              <w:t>0.0499</w:t>
            </w:r>
          </w:p>
        </w:tc>
        <w:tc>
          <w:tcPr>
            <w:tcW w:w="414" w:type="pct"/>
            <w:tcBorders>
              <w:top w:val="single" w:color="auto" w:sz="4" w:space="0"/>
              <w:left w:val="single" w:color="auto" w:sz="4" w:space="0"/>
              <w:bottom w:val="single" w:color="auto" w:sz="4" w:space="0"/>
              <w:right w:val="single" w:color="auto" w:sz="4" w:space="0"/>
            </w:tcBorders>
            <w:vAlign w:val="center"/>
          </w:tcPr>
          <w:p w14:paraId="591F60B7">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31DD015C">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35A114F9">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noWrap/>
            <w:vAlign w:val="center"/>
          </w:tcPr>
          <w:p w14:paraId="7FAE5CFC">
            <w:pPr>
              <w:pStyle w:val="72"/>
              <w:rPr>
                <w:rFonts w:hint="eastAsia" w:ascii="仿宋" w:hAnsi="仿宋" w:eastAsia="仿宋" w:cs="仿宋"/>
                <w:sz w:val="21"/>
                <w:szCs w:val="21"/>
              </w:rPr>
            </w:pPr>
            <w:r>
              <w:rPr>
                <w:rFonts w:hint="eastAsia" w:ascii="仿宋" w:hAnsi="仿宋" w:eastAsia="仿宋" w:cs="仿宋"/>
                <w:sz w:val="21"/>
                <w:szCs w:val="21"/>
              </w:rPr>
              <w:t>料堆（现状）</w:t>
            </w:r>
          </w:p>
        </w:tc>
        <w:tc>
          <w:tcPr>
            <w:tcW w:w="898" w:type="pct"/>
            <w:tcBorders>
              <w:top w:val="nil"/>
              <w:left w:val="nil"/>
              <w:bottom w:val="single" w:color="auto" w:sz="4" w:space="0"/>
              <w:right w:val="single" w:color="auto" w:sz="4" w:space="0"/>
            </w:tcBorders>
            <w:vAlign w:val="center"/>
          </w:tcPr>
          <w:p w14:paraId="5F322927">
            <w:pPr>
              <w:pStyle w:val="72"/>
              <w:rPr>
                <w:rFonts w:hint="eastAsia" w:ascii="仿宋" w:hAnsi="仿宋" w:eastAsia="仿宋" w:cs="仿宋"/>
                <w:sz w:val="21"/>
                <w:szCs w:val="21"/>
              </w:rPr>
            </w:pPr>
            <w:r>
              <w:rPr>
                <w:rFonts w:hint="eastAsia" w:ascii="仿宋" w:hAnsi="仿宋" w:eastAsia="仿宋" w:cs="仿宋"/>
                <w:sz w:val="21"/>
                <w:szCs w:val="21"/>
              </w:rPr>
              <w:t>0.3107</w:t>
            </w:r>
          </w:p>
        </w:tc>
        <w:tc>
          <w:tcPr>
            <w:tcW w:w="690" w:type="pct"/>
            <w:tcBorders>
              <w:top w:val="single" w:color="auto" w:sz="4" w:space="0"/>
              <w:left w:val="single" w:color="auto" w:sz="4" w:space="0"/>
              <w:bottom w:val="single" w:color="auto" w:sz="4" w:space="0"/>
              <w:right w:val="single" w:color="auto" w:sz="4" w:space="0"/>
            </w:tcBorders>
            <w:noWrap/>
            <w:vAlign w:val="center"/>
          </w:tcPr>
          <w:p w14:paraId="2261B5E1">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0" w:type="pct"/>
            <w:tcBorders>
              <w:top w:val="single" w:color="auto" w:sz="4" w:space="0"/>
              <w:left w:val="single" w:color="auto" w:sz="4" w:space="0"/>
              <w:bottom w:val="single" w:color="auto" w:sz="4" w:space="0"/>
              <w:right w:val="single" w:color="auto" w:sz="4" w:space="0"/>
            </w:tcBorders>
            <w:noWrap/>
            <w:vAlign w:val="center"/>
          </w:tcPr>
          <w:p w14:paraId="198B441E">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single" w:color="auto" w:sz="4" w:space="0"/>
              <w:left w:val="single" w:color="auto" w:sz="4" w:space="0"/>
              <w:bottom w:val="single" w:color="auto" w:sz="4" w:space="0"/>
              <w:right w:val="single" w:color="auto" w:sz="4" w:space="0"/>
            </w:tcBorders>
            <w:noWrap/>
            <w:vAlign w:val="center"/>
          </w:tcPr>
          <w:p w14:paraId="0EC10267">
            <w:pPr>
              <w:pStyle w:val="72"/>
              <w:rPr>
                <w:rFonts w:hint="eastAsia" w:ascii="仿宋" w:hAnsi="仿宋" w:eastAsia="仿宋" w:cs="仿宋"/>
                <w:sz w:val="21"/>
                <w:szCs w:val="21"/>
              </w:rPr>
            </w:pPr>
            <w:r>
              <w:rPr>
                <w:rFonts w:hint="eastAsia" w:ascii="仿宋" w:hAnsi="仿宋" w:eastAsia="仿宋" w:cs="仿宋"/>
                <w:sz w:val="21"/>
                <w:szCs w:val="21"/>
              </w:rPr>
              <w:t>0.3107</w:t>
            </w:r>
          </w:p>
        </w:tc>
        <w:tc>
          <w:tcPr>
            <w:tcW w:w="414" w:type="pct"/>
            <w:tcBorders>
              <w:top w:val="single" w:color="auto" w:sz="4" w:space="0"/>
              <w:left w:val="single" w:color="auto" w:sz="4" w:space="0"/>
              <w:bottom w:val="single" w:color="auto" w:sz="4" w:space="0"/>
              <w:right w:val="single" w:color="auto" w:sz="4" w:space="0"/>
            </w:tcBorders>
            <w:vAlign w:val="center"/>
          </w:tcPr>
          <w:p w14:paraId="1D85D22E">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3272F082">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0689E750">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noWrap/>
            <w:vAlign w:val="center"/>
          </w:tcPr>
          <w:p w14:paraId="737BA713">
            <w:pPr>
              <w:pStyle w:val="72"/>
              <w:rPr>
                <w:rFonts w:hint="eastAsia" w:ascii="仿宋" w:hAnsi="仿宋" w:eastAsia="仿宋" w:cs="仿宋"/>
                <w:sz w:val="21"/>
                <w:szCs w:val="21"/>
              </w:rPr>
            </w:pPr>
            <w:r>
              <w:rPr>
                <w:rFonts w:hint="eastAsia" w:ascii="仿宋" w:hAnsi="仿宋" w:eastAsia="仿宋" w:cs="仿宋"/>
                <w:sz w:val="21"/>
                <w:szCs w:val="21"/>
              </w:rPr>
              <w:t>矿区道路</w:t>
            </w:r>
          </w:p>
        </w:tc>
        <w:tc>
          <w:tcPr>
            <w:tcW w:w="898" w:type="pct"/>
            <w:tcBorders>
              <w:top w:val="nil"/>
              <w:left w:val="nil"/>
              <w:bottom w:val="single" w:color="auto" w:sz="4" w:space="0"/>
              <w:right w:val="single" w:color="auto" w:sz="4" w:space="0"/>
            </w:tcBorders>
            <w:vAlign w:val="center"/>
          </w:tcPr>
          <w:p w14:paraId="69C57AE3">
            <w:pPr>
              <w:pStyle w:val="72"/>
              <w:rPr>
                <w:rFonts w:hint="eastAsia" w:ascii="仿宋" w:hAnsi="仿宋" w:eastAsia="仿宋" w:cs="仿宋"/>
                <w:sz w:val="21"/>
                <w:szCs w:val="21"/>
              </w:rPr>
            </w:pPr>
            <w:r>
              <w:rPr>
                <w:rFonts w:hint="eastAsia" w:ascii="仿宋" w:hAnsi="仿宋" w:eastAsia="仿宋" w:cs="仿宋"/>
                <w:sz w:val="21"/>
                <w:szCs w:val="21"/>
              </w:rPr>
              <w:t>0.0143</w:t>
            </w:r>
          </w:p>
        </w:tc>
        <w:tc>
          <w:tcPr>
            <w:tcW w:w="690" w:type="pct"/>
            <w:tcBorders>
              <w:top w:val="single" w:color="auto" w:sz="4" w:space="0"/>
              <w:left w:val="single" w:color="auto" w:sz="4" w:space="0"/>
              <w:bottom w:val="single" w:color="auto" w:sz="4" w:space="0"/>
              <w:right w:val="single" w:color="auto" w:sz="4" w:space="0"/>
            </w:tcBorders>
            <w:noWrap/>
            <w:vAlign w:val="center"/>
          </w:tcPr>
          <w:p w14:paraId="58084163">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0" w:type="pct"/>
            <w:tcBorders>
              <w:top w:val="single" w:color="auto" w:sz="4" w:space="0"/>
              <w:left w:val="single" w:color="auto" w:sz="4" w:space="0"/>
              <w:bottom w:val="single" w:color="auto" w:sz="4" w:space="0"/>
              <w:right w:val="single" w:color="auto" w:sz="4" w:space="0"/>
            </w:tcBorders>
            <w:noWrap/>
            <w:vAlign w:val="center"/>
          </w:tcPr>
          <w:p w14:paraId="4FC15485">
            <w:pPr>
              <w:pStyle w:val="72"/>
              <w:rPr>
                <w:rFonts w:hint="eastAsia" w:ascii="仿宋" w:hAnsi="仿宋" w:eastAsia="仿宋" w:cs="仿宋"/>
                <w:sz w:val="21"/>
                <w:szCs w:val="21"/>
              </w:rPr>
            </w:pPr>
            <w:r>
              <w:rPr>
                <w:rFonts w:hint="eastAsia" w:ascii="仿宋" w:hAnsi="仿宋" w:eastAsia="仿宋" w:cs="仿宋"/>
                <w:sz w:val="21"/>
                <w:szCs w:val="21"/>
              </w:rPr>
              <w:t>　</w:t>
            </w:r>
          </w:p>
        </w:tc>
        <w:tc>
          <w:tcPr>
            <w:tcW w:w="691" w:type="pct"/>
            <w:tcBorders>
              <w:top w:val="single" w:color="auto" w:sz="4" w:space="0"/>
              <w:left w:val="single" w:color="auto" w:sz="4" w:space="0"/>
              <w:bottom w:val="single" w:color="auto" w:sz="4" w:space="0"/>
              <w:right w:val="single" w:color="auto" w:sz="4" w:space="0"/>
            </w:tcBorders>
            <w:noWrap/>
            <w:vAlign w:val="center"/>
          </w:tcPr>
          <w:p w14:paraId="46D45F30">
            <w:pPr>
              <w:pStyle w:val="72"/>
              <w:rPr>
                <w:rFonts w:hint="eastAsia" w:ascii="仿宋" w:hAnsi="仿宋" w:eastAsia="仿宋" w:cs="仿宋"/>
                <w:sz w:val="21"/>
                <w:szCs w:val="21"/>
              </w:rPr>
            </w:pPr>
            <w:r>
              <w:rPr>
                <w:rFonts w:hint="eastAsia" w:ascii="仿宋" w:hAnsi="仿宋" w:eastAsia="仿宋" w:cs="仿宋"/>
                <w:sz w:val="21"/>
                <w:szCs w:val="21"/>
              </w:rPr>
              <w:t>0.0143</w:t>
            </w:r>
          </w:p>
        </w:tc>
        <w:tc>
          <w:tcPr>
            <w:tcW w:w="414" w:type="pct"/>
            <w:tcBorders>
              <w:top w:val="single" w:color="auto" w:sz="4" w:space="0"/>
              <w:left w:val="single" w:color="auto" w:sz="4" w:space="0"/>
              <w:bottom w:val="single" w:color="auto" w:sz="4" w:space="0"/>
              <w:right w:val="single" w:color="auto" w:sz="4" w:space="0"/>
            </w:tcBorders>
            <w:vAlign w:val="center"/>
          </w:tcPr>
          <w:p w14:paraId="5C548B5A">
            <w:pPr>
              <w:pStyle w:val="72"/>
              <w:rPr>
                <w:rFonts w:hint="eastAsia" w:ascii="仿宋" w:hAnsi="仿宋" w:eastAsia="仿宋" w:cs="仿宋"/>
                <w:sz w:val="21"/>
                <w:szCs w:val="21"/>
              </w:rPr>
            </w:pPr>
            <w:r>
              <w:rPr>
                <w:rFonts w:hint="eastAsia" w:ascii="仿宋" w:hAnsi="仿宋" w:eastAsia="仿宋" w:cs="仿宋"/>
                <w:sz w:val="21"/>
                <w:szCs w:val="21"/>
              </w:rPr>
              <w:t>挖损</w:t>
            </w:r>
          </w:p>
        </w:tc>
      </w:tr>
      <w:tr w14:paraId="6B1911B5">
        <w:tblPrEx>
          <w:tblCellMar>
            <w:top w:w="0" w:type="dxa"/>
            <w:left w:w="108" w:type="dxa"/>
            <w:bottom w:w="0" w:type="dxa"/>
            <w:right w:w="108" w:type="dxa"/>
          </w:tblCellMar>
        </w:tblPrEx>
        <w:trPr>
          <w:trHeight w:val="229" w:hRule="atLeast"/>
        </w:trPr>
        <w:tc>
          <w:tcPr>
            <w:tcW w:w="371" w:type="pct"/>
            <w:vMerge w:val="continue"/>
            <w:tcBorders>
              <w:top w:val="nil"/>
              <w:left w:val="single" w:color="auto" w:sz="4" w:space="0"/>
              <w:bottom w:val="single" w:color="auto" w:sz="4" w:space="0"/>
              <w:right w:val="single" w:color="auto" w:sz="4" w:space="0"/>
            </w:tcBorders>
            <w:vAlign w:val="center"/>
          </w:tcPr>
          <w:p w14:paraId="7E818BE1">
            <w:pPr>
              <w:pStyle w:val="72"/>
              <w:rPr>
                <w:rFonts w:hint="eastAsia" w:ascii="仿宋" w:hAnsi="仿宋" w:eastAsia="仿宋" w:cs="仿宋"/>
                <w:sz w:val="21"/>
                <w:szCs w:val="21"/>
              </w:rPr>
            </w:pPr>
          </w:p>
        </w:tc>
        <w:tc>
          <w:tcPr>
            <w:tcW w:w="1241" w:type="pct"/>
            <w:tcBorders>
              <w:top w:val="nil"/>
              <w:left w:val="nil"/>
              <w:bottom w:val="single" w:color="auto" w:sz="4" w:space="0"/>
              <w:right w:val="single" w:color="auto" w:sz="4" w:space="0"/>
            </w:tcBorders>
            <w:noWrap/>
            <w:vAlign w:val="center"/>
          </w:tcPr>
          <w:p w14:paraId="4AE04314">
            <w:pPr>
              <w:pStyle w:val="72"/>
              <w:rPr>
                <w:rFonts w:hint="eastAsia" w:ascii="仿宋" w:hAnsi="仿宋" w:eastAsia="仿宋" w:cs="仿宋"/>
                <w:sz w:val="21"/>
                <w:szCs w:val="21"/>
              </w:rPr>
            </w:pPr>
            <w:r>
              <w:rPr>
                <w:rFonts w:hint="eastAsia" w:ascii="仿宋" w:hAnsi="仿宋" w:eastAsia="仿宋" w:cs="仿宋"/>
                <w:sz w:val="21"/>
                <w:szCs w:val="21"/>
              </w:rPr>
              <w:t>小计</w:t>
            </w:r>
          </w:p>
        </w:tc>
        <w:tc>
          <w:tcPr>
            <w:tcW w:w="898" w:type="pct"/>
            <w:tcBorders>
              <w:top w:val="nil"/>
              <w:left w:val="nil"/>
              <w:bottom w:val="single" w:color="auto" w:sz="4" w:space="0"/>
              <w:right w:val="single" w:color="auto" w:sz="4" w:space="0"/>
            </w:tcBorders>
            <w:noWrap/>
            <w:vAlign w:val="center"/>
          </w:tcPr>
          <w:p w14:paraId="187A3859">
            <w:pPr>
              <w:pStyle w:val="72"/>
              <w:rPr>
                <w:rFonts w:hint="eastAsia" w:ascii="仿宋" w:hAnsi="仿宋" w:eastAsia="仿宋" w:cs="仿宋"/>
                <w:sz w:val="21"/>
                <w:szCs w:val="21"/>
              </w:rPr>
            </w:pPr>
            <w:r>
              <w:rPr>
                <w:rFonts w:hint="eastAsia" w:ascii="仿宋" w:hAnsi="仿宋" w:eastAsia="仿宋" w:cs="仿宋"/>
                <w:sz w:val="21"/>
                <w:szCs w:val="21"/>
              </w:rPr>
              <w:t>2.7098</w:t>
            </w:r>
          </w:p>
        </w:tc>
        <w:tc>
          <w:tcPr>
            <w:tcW w:w="690" w:type="pct"/>
            <w:tcBorders>
              <w:top w:val="single" w:color="auto" w:sz="4" w:space="0"/>
              <w:left w:val="single" w:color="auto" w:sz="4" w:space="0"/>
              <w:bottom w:val="single" w:color="auto" w:sz="4" w:space="0"/>
              <w:right w:val="single" w:color="auto" w:sz="4" w:space="0"/>
            </w:tcBorders>
            <w:noWrap/>
            <w:vAlign w:val="center"/>
          </w:tcPr>
          <w:p w14:paraId="23D07F42">
            <w:pPr>
              <w:pStyle w:val="72"/>
              <w:rPr>
                <w:rFonts w:hint="eastAsia" w:ascii="仿宋" w:hAnsi="仿宋" w:eastAsia="仿宋" w:cs="仿宋"/>
                <w:sz w:val="21"/>
                <w:szCs w:val="21"/>
              </w:rPr>
            </w:pPr>
            <w:r>
              <w:rPr>
                <w:rFonts w:hint="eastAsia" w:ascii="仿宋" w:hAnsi="仿宋" w:eastAsia="仿宋" w:cs="仿宋"/>
                <w:sz w:val="21"/>
                <w:szCs w:val="21"/>
              </w:rPr>
              <w:t>0.1526</w:t>
            </w:r>
          </w:p>
        </w:tc>
        <w:tc>
          <w:tcPr>
            <w:tcW w:w="690" w:type="pct"/>
            <w:tcBorders>
              <w:top w:val="single" w:color="auto" w:sz="4" w:space="0"/>
              <w:left w:val="single" w:color="auto" w:sz="4" w:space="0"/>
              <w:bottom w:val="single" w:color="auto" w:sz="4" w:space="0"/>
              <w:right w:val="single" w:color="auto" w:sz="4" w:space="0"/>
            </w:tcBorders>
            <w:noWrap/>
            <w:vAlign w:val="center"/>
          </w:tcPr>
          <w:p w14:paraId="10AEC10D">
            <w:pPr>
              <w:pStyle w:val="72"/>
              <w:rPr>
                <w:rFonts w:hint="eastAsia" w:ascii="仿宋" w:hAnsi="仿宋" w:eastAsia="仿宋" w:cs="仿宋"/>
                <w:sz w:val="21"/>
                <w:szCs w:val="21"/>
              </w:rPr>
            </w:pPr>
            <w:r>
              <w:rPr>
                <w:rFonts w:hint="eastAsia" w:ascii="仿宋" w:hAnsi="仿宋" w:eastAsia="仿宋" w:cs="仿宋"/>
                <w:sz w:val="21"/>
                <w:szCs w:val="21"/>
              </w:rPr>
              <w:t>0.0512</w:t>
            </w:r>
          </w:p>
        </w:tc>
        <w:tc>
          <w:tcPr>
            <w:tcW w:w="691" w:type="pct"/>
            <w:tcBorders>
              <w:top w:val="single" w:color="auto" w:sz="4" w:space="0"/>
              <w:left w:val="single" w:color="auto" w:sz="4" w:space="0"/>
              <w:bottom w:val="single" w:color="auto" w:sz="4" w:space="0"/>
              <w:right w:val="single" w:color="auto" w:sz="4" w:space="0"/>
            </w:tcBorders>
            <w:noWrap/>
            <w:vAlign w:val="center"/>
          </w:tcPr>
          <w:p w14:paraId="1B30BA6F">
            <w:pPr>
              <w:pStyle w:val="72"/>
              <w:rPr>
                <w:rFonts w:hint="eastAsia" w:ascii="仿宋" w:hAnsi="仿宋" w:eastAsia="仿宋" w:cs="仿宋"/>
                <w:sz w:val="21"/>
                <w:szCs w:val="21"/>
              </w:rPr>
            </w:pPr>
            <w:r>
              <w:rPr>
                <w:rFonts w:hint="eastAsia" w:ascii="仿宋" w:hAnsi="仿宋" w:eastAsia="仿宋" w:cs="仿宋"/>
                <w:sz w:val="21"/>
                <w:szCs w:val="21"/>
              </w:rPr>
              <w:t>2.5060</w:t>
            </w:r>
          </w:p>
        </w:tc>
        <w:tc>
          <w:tcPr>
            <w:tcW w:w="414" w:type="pct"/>
            <w:tcBorders>
              <w:top w:val="single" w:color="auto" w:sz="4" w:space="0"/>
              <w:left w:val="single" w:color="auto" w:sz="4" w:space="0"/>
              <w:bottom w:val="single" w:color="auto" w:sz="4" w:space="0"/>
              <w:right w:val="single" w:color="auto" w:sz="4" w:space="0"/>
            </w:tcBorders>
            <w:noWrap/>
            <w:vAlign w:val="center"/>
          </w:tcPr>
          <w:p w14:paraId="376CFC55">
            <w:pPr>
              <w:pStyle w:val="72"/>
              <w:rPr>
                <w:rFonts w:hint="eastAsia" w:ascii="仿宋" w:hAnsi="仿宋" w:eastAsia="仿宋" w:cs="仿宋"/>
                <w:sz w:val="21"/>
                <w:szCs w:val="21"/>
              </w:rPr>
            </w:pPr>
            <w:r>
              <w:rPr>
                <w:rFonts w:hint="eastAsia" w:ascii="仿宋" w:hAnsi="仿宋" w:eastAsia="仿宋" w:cs="仿宋"/>
                <w:sz w:val="21"/>
                <w:szCs w:val="21"/>
              </w:rPr>
              <w:t>　</w:t>
            </w:r>
          </w:p>
        </w:tc>
      </w:tr>
      <w:tr w14:paraId="7236BBDC">
        <w:tblPrEx>
          <w:tblCellMar>
            <w:top w:w="0" w:type="dxa"/>
            <w:left w:w="108" w:type="dxa"/>
            <w:bottom w:w="0" w:type="dxa"/>
            <w:right w:w="108" w:type="dxa"/>
          </w:tblCellMar>
        </w:tblPrEx>
        <w:trPr>
          <w:trHeight w:val="229" w:hRule="atLeast"/>
        </w:trPr>
        <w:tc>
          <w:tcPr>
            <w:tcW w:w="1613" w:type="pct"/>
            <w:gridSpan w:val="2"/>
            <w:tcBorders>
              <w:top w:val="single" w:color="auto" w:sz="4" w:space="0"/>
              <w:left w:val="single" w:color="auto" w:sz="4" w:space="0"/>
              <w:bottom w:val="single" w:color="auto" w:sz="4" w:space="0"/>
              <w:right w:val="single" w:color="auto" w:sz="4" w:space="0"/>
            </w:tcBorders>
            <w:vAlign w:val="center"/>
          </w:tcPr>
          <w:p w14:paraId="3BC93BE0">
            <w:pPr>
              <w:pStyle w:val="72"/>
              <w:rPr>
                <w:rFonts w:hint="eastAsia" w:ascii="仿宋" w:hAnsi="仿宋" w:eastAsia="仿宋" w:cs="仿宋"/>
                <w:sz w:val="21"/>
                <w:szCs w:val="21"/>
              </w:rPr>
            </w:pPr>
            <w:r>
              <w:rPr>
                <w:rFonts w:hint="eastAsia" w:ascii="仿宋" w:hAnsi="仿宋" w:eastAsia="仿宋" w:cs="仿宋"/>
                <w:sz w:val="21"/>
                <w:szCs w:val="21"/>
              </w:rPr>
              <w:t>合计</w:t>
            </w:r>
          </w:p>
        </w:tc>
        <w:tc>
          <w:tcPr>
            <w:tcW w:w="898" w:type="pct"/>
            <w:tcBorders>
              <w:top w:val="nil"/>
              <w:left w:val="nil"/>
              <w:bottom w:val="single" w:color="auto" w:sz="4" w:space="0"/>
              <w:right w:val="single" w:color="auto" w:sz="4" w:space="0"/>
            </w:tcBorders>
            <w:vAlign w:val="center"/>
          </w:tcPr>
          <w:p w14:paraId="320AC23D">
            <w:pPr>
              <w:pStyle w:val="72"/>
              <w:rPr>
                <w:rFonts w:hint="eastAsia" w:ascii="仿宋" w:hAnsi="仿宋" w:eastAsia="仿宋" w:cs="仿宋"/>
                <w:sz w:val="21"/>
                <w:szCs w:val="21"/>
              </w:rPr>
            </w:pPr>
            <w:r>
              <w:rPr>
                <w:rFonts w:hint="eastAsia" w:ascii="仿宋" w:hAnsi="仿宋" w:eastAsia="仿宋" w:cs="仿宋"/>
                <w:sz w:val="21"/>
                <w:szCs w:val="21"/>
              </w:rPr>
              <w:t>6.7215</w:t>
            </w:r>
          </w:p>
        </w:tc>
        <w:tc>
          <w:tcPr>
            <w:tcW w:w="690" w:type="pct"/>
            <w:tcBorders>
              <w:top w:val="single" w:color="auto" w:sz="4" w:space="0"/>
              <w:left w:val="single" w:color="auto" w:sz="4" w:space="0"/>
              <w:bottom w:val="single" w:color="auto" w:sz="4" w:space="0"/>
              <w:right w:val="single" w:color="auto" w:sz="4" w:space="0"/>
            </w:tcBorders>
            <w:vAlign w:val="center"/>
          </w:tcPr>
          <w:p w14:paraId="61CA6B09">
            <w:pPr>
              <w:pStyle w:val="72"/>
              <w:rPr>
                <w:rFonts w:hint="eastAsia" w:ascii="仿宋" w:hAnsi="仿宋" w:eastAsia="仿宋" w:cs="仿宋"/>
                <w:sz w:val="21"/>
                <w:szCs w:val="21"/>
              </w:rPr>
            </w:pPr>
            <w:r>
              <w:rPr>
                <w:rFonts w:hint="eastAsia" w:ascii="仿宋" w:hAnsi="仿宋" w:eastAsia="仿宋" w:cs="仿宋"/>
                <w:sz w:val="21"/>
                <w:szCs w:val="21"/>
              </w:rPr>
              <w:t>0.8926</w:t>
            </w:r>
          </w:p>
        </w:tc>
        <w:tc>
          <w:tcPr>
            <w:tcW w:w="690" w:type="pct"/>
            <w:tcBorders>
              <w:top w:val="single" w:color="auto" w:sz="4" w:space="0"/>
              <w:left w:val="single" w:color="auto" w:sz="4" w:space="0"/>
              <w:bottom w:val="single" w:color="auto" w:sz="4" w:space="0"/>
              <w:right w:val="single" w:color="auto" w:sz="4" w:space="0"/>
            </w:tcBorders>
            <w:vAlign w:val="center"/>
          </w:tcPr>
          <w:p w14:paraId="2D79200C">
            <w:pPr>
              <w:pStyle w:val="72"/>
              <w:rPr>
                <w:rFonts w:hint="eastAsia" w:ascii="仿宋" w:hAnsi="仿宋" w:eastAsia="仿宋" w:cs="仿宋"/>
                <w:sz w:val="21"/>
                <w:szCs w:val="21"/>
              </w:rPr>
            </w:pPr>
            <w:r>
              <w:rPr>
                <w:rFonts w:hint="eastAsia" w:ascii="仿宋" w:hAnsi="仿宋" w:eastAsia="仿宋" w:cs="仿宋"/>
                <w:sz w:val="21"/>
                <w:szCs w:val="21"/>
              </w:rPr>
              <w:t>0.0512</w:t>
            </w:r>
          </w:p>
        </w:tc>
        <w:tc>
          <w:tcPr>
            <w:tcW w:w="691" w:type="pct"/>
            <w:tcBorders>
              <w:top w:val="single" w:color="auto" w:sz="4" w:space="0"/>
              <w:left w:val="single" w:color="auto" w:sz="4" w:space="0"/>
              <w:bottom w:val="single" w:color="auto" w:sz="4" w:space="0"/>
              <w:right w:val="single" w:color="auto" w:sz="4" w:space="0"/>
            </w:tcBorders>
            <w:vAlign w:val="center"/>
          </w:tcPr>
          <w:p w14:paraId="1ACF35CB">
            <w:pPr>
              <w:pStyle w:val="72"/>
              <w:rPr>
                <w:rFonts w:hint="eastAsia" w:ascii="仿宋" w:hAnsi="仿宋" w:eastAsia="仿宋" w:cs="仿宋"/>
                <w:sz w:val="21"/>
                <w:szCs w:val="21"/>
              </w:rPr>
            </w:pPr>
            <w:r>
              <w:rPr>
                <w:rFonts w:hint="eastAsia" w:ascii="仿宋" w:hAnsi="仿宋" w:eastAsia="仿宋" w:cs="仿宋"/>
                <w:sz w:val="21"/>
                <w:szCs w:val="21"/>
              </w:rPr>
              <w:t>5.7777</w:t>
            </w:r>
          </w:p>
        </w:tc>
        <w:tc>
          <w:tcPr>
            <w:tcW w:w="414" w:type="pct"/>
            <w:tcBorders>
              <w:top w:val="single" w:color="auto" w:sz="4" w:space="0"/>
              <w:left w:val="single" w:color="auto" w:sz="4" w:space="0"/>
              <w:bottom w:val="single" w:color="auto" w:sz="4" w:space="0"/>
              <w:right w:val="single" w:color="auto" w:sz="4" w:space="0"/>
            </w:tcBorders>
            <w:vAlign w:val="center"/>
          </w:tcPr>
          <w:p w14:paraId="1A4F6086">
            <w:pPr>
              <w:pStyle w:val="72"/>
              <w:rPr>
                <w:rFonts w:hint="eastAsia" w:ascii="仿宋" w:hAnsi="仿宋" w:eastAsia="仿宋" w:cs="仿宋"/>
                <w:sz w:val="21"/>
                <w:szCs w:val="21"/>
              </w:rPr>
            </w:pPr>
            <w:r>
              <w:rPr>
                <w:rFonts w:hint="eastAsia" w:ascii="仿宋" w:hAnsi="仿宋" w:eastAsia="仿宋" w:cs="仿宋"/>
                <w:sz w:val="21"/>
                <w:szCs w:val="21"/>
              </w:rPr>
              <w:t>　</w:t>
            </w:r>
          </w:p>
        </w:tc>
      </w:tr>
    </w:tbl>
    <w:p w14:paraId="38D1D631">
      <w:pPr>
        <w:pStyle w:val="5"/>
        <w:ind w:firstLine="0" w:firstLineChars="0"/>
      </w:pPr>
      <w:bookmarkStart w:id="113" w:name="_Toc211790755"/>
      <w:r>
        <w:t>（二）受损预测</w:t>
      </w:r>
      <w:bookmarkEnd w:id="113"/>
    </w:p>
    <w:p w14:paraId="6512E599">
      <w:pPr>
        <w:ind w:firstLine="560"/>
        <w:rPr>
          <w:rFonts w:hint="eastAsia" w:ascii="宋体" w:hAnsi="宋体" w:eastAsia="宋体" w:cs="宋体"/>
          <w:kern w:val="0"/>
          <w:szCs w:val="28"/>
        </w:rPr>
      </w:pPr>
      <w:r>
        <w:rPr>
          <w:rFonts w:hint="eastAsia" w:ascii="宋体" w:hAnsi="宋体" w:eastAsia="宋体" w:cs="宋体"/>
          <w:kern w:val="0"/>
          <w:szCs w:val="28"/>
        </w:rPr>
        <w:t>根据矿山生产计划，预测矿山拟损毁区域可能产生的地质环境破坏、潜在污染风险、土地损毁、植被破坏、生态退化、水资源破坏等生态问题。</w:t>
      </w:r>
    </w:p>
    <w:p w14:paraId="20FF0995">
      <w:pPr>
        <w:ind w:firstLine="562"/>
        <w:rPr>
          <w:rFonts w:hint="eastAsia" w:ascii="宋体" w:hAnsi="宋体" w:eastAsia="宋体" w:cs="宋体"/>
          <w:b/>
          <w:bCs/>
          <w:kern w:val="0"/>
          <w:szCs w:val="28"/>
        </w:rPr>
      </w:pPr>
      <w:r>
        <w:rPr>
          <w:rFonts w:hint="eastAsia" w:ascii="宋体" w:hAnsi="宋体" w:eastAsia="宋体" w:cs="宋体"/>
          <w:b/>
          <w:bCs/>
          <w:kern w:val="0"/>
          <w:szCs w:val="28"/>
        </w:rPr>
        <w:t>1.土地损毁环节与时序</w:t>
      </w:r>
    </w:p>
    <w:p w14:paraId="731F5B4A">
      <w:pPr>
        <w:ind w:firstLine="560"/>
        <w:rPr>
          <w:rFonts w:hint="eastAsia" w:ascii="宋体" w:hAnsi="宋体" w:eastAsia="宋体" w:cs="宋体"/>
          <w:kern w:val="0"/>
          <w:szCs w:val="28"/>
        </w:rPr>
      </w:pPr>
      <w:r>
        <w:rPr>
          <w:rFonts w:hint="eastAsia" w:ascii="宋体" w:hAnsi="宋体" w:eastAsia="宋体" w:cs="宋体"/>
          <w:kern w:val="0"/>
          <w:szCs w:val="28"/>
        </w:rPr>
        <w:t>（1）土地损毁环节</w:t>
      </w:r>
    </w:p>
    <w:p w14:paraId="14FE0EA3">
      <w:pPr>
        <w:ind w:firstLine="560"/>
        <w:jc w:val="both"/>
        <w:rPr>
          <w:rFonts w:hint="eastAsia" w:ascii="宋体" w:hAnsi="宋体" w:eastAsia="宋体" w:cs="宋体"/>
          <w:szCs w:val="28"/>
        </w:rPr>
      </w:pPr>
      <w:r>
        <w:rPr>
          <w:rFonts w:hint="eastAsia" w:ascii="宋体" w:hAnsi="宋体" w:eastAsia="宋体" w:cs="宋体"/>
          <w:szCs w:val="28"/>
        </w:rPr>
        <w:t>盛泰一矿开采方式为露天开采，</w:t>
      </w:r>
      <w:r>
        <w:rPr>
          <w:rFonts w:hint="eastAsia" w:ascii="宋体" w:hAnsi="宋体" w:eastAsia="宋体" w:cs="宋体"/>
          <w:kern w:val="0"/>
          <w:szCs w:val="28"/>
        </w:rPr>
        <w:t>生产工艺流程为：爆破开采产生的较大石块根据用途通过机械破碎成相应大小的石块，并直接装车运出。</w:t>
      </w:r>
      <w:r>
        <w:rPr>
          <w:rFonts w:hint="eastAsia" w:ascii="宋体" w:hAnsi="宋体" w:eastAsia="宋体" w:cs="宋体"/>
          <w:szCs w:val="28"/>
        </w:rPr>
        <w:t>对土地损毁形式主要体现在露天开采挖损土地资源以及工业广场压占土地资源。</w:t>
      </w:r>
    </w:p>
    <w:p w14:paraId="7184344A">
      <w:pPr>
        <w:ind w:firstLine="560"/>
        <w:jc w:val="both"/>
        <w:rPr>
          <w:rFonts w:hint="eastAsia" w:ascii="宋体" w:hAnsi="宋体" w:eastAsia="宋体" w:cs="宋体"/>
          <w:szCs w:val="28"/>
        </w:rPr>
      </w:pPr>
      <w:r>
        <w:rPr>
          <w:rFonts w:hint="eastAsia" w:ascii="宋体" w:hAnsi="宋体" w:eastAsia="宋体" w:cs="宋体"/>
          <w:szCs w:val="28"/>
        </w:rPr>
        <w:t>挖损：矿山开采导致原地表形态、土壤结构、地表生物等损毁，土地原有功能完全丧失。</w:t>
      </w:r>
    </w:p>
    <w:p w14:paraId="77D6FA1C">
      <w:pPr>
        <w:ind w:firstLine="560"/>
        <w:jc w:val="both"/>
        <w:rPr>
          <w:rFonts w:hint="eastAsia" w:ascii="宋体" w:hAnsi="宋体" w:eastAsia="宋体" w:cs="宋体"/>
          <w:szCs w:val="28"/>
        </w:rPr>
      </w:pPr>
      <w:r>
        <w:rPr>
          <w:rFonts w:hint="eastAsia" w:ascii="宋体" w:hAnsi="宋体" w:eastAsia="宋体" w:cs="宋体"/>
          <w:szCs w:val="28"/>
        </w:rPr>
        <w:t>压占：矿区料堆、临时建筑物、工业场地、矿区道路长期压占使土地功能改变，压占了大量的土地资源，致使土地原有功能丧失。</w:t>
      </w:r>
    </w:p>
    <w:p w14:paraId="0D45EE80">
      <w:pPr>
        <w:ind w:firstLine="0" w:firstLineChars="0"/>
        <w:jc w:val="center"/>
        <w:rPr>
          <w:kern w:val="0"/>
        </w:rPr>
      </w:pPr>
      <w:r>
        <w:drawing>
          <wp:inline distT="0" distB="0" distL="0" distR="0">
            <wp:extent cx="5071745" cy="2158365"/>
            <wp:effectExtent l="0" t="0" r="14605" b="13335"/>
            <wp:docPr id="24" name="图片 16"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descr="图示&#10;&#10;AI 生成的内容可能不正确。"/>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071745" cy="2158365"/>
                    </a:xfrm>
                    <a:prstGeom prst="rect">
                      <a:avLst/>
                    </a:prstGeom>
                    <a:noFill/>
                    <a:ln>
                      <a:noFill/>
                    </a:ln>
                  </pic:spPr>
                </pic:pic>
              </a:graphicData>
            </a:graphic>
          </wp:inline>
        </w:drawing>
      </w:r>
    </w:p>
    <w:p w14:paraId="4EDB4E62">
      <w:pPr>
        <w:pStyle w:val="66"/>
        <w:bidi w:val="0"/>
        <w:rPr>
          <w:rFonts w:ascii="Times New Roman" w:hAnsi="Times New Roman"/>
        </w:rPr>
      </w:pPr>
      <w:r>
        <w:t>图3-3  土地损毁环节图</w:t>
      </w:r>
    </w:p>
    <w:p w14:paraId="4E5AF40C">
      <w:pPr>
        <w:pStyle w:val="15"/>
        <w:ind w:firstLine="560"/>
        <w:rPr>
          <w:rFonts w:hint="eastAsia" w:ascii="宋体" w:hAnsi="宋体" w:eastAsia="宋体" w:cs="宋体"/>
        </w:rPr>
      </w:pPr>
      <w:r>
        <w:rPr>
          <w:rFonts w:hint="eastAsia" w:ascii="宋体" w:hAnsi="宋体" w:eastAsia="宋体" w:cs="宋体"/>
        </w:rPr>
        <w:t>（2）土地损毁时序</w:t>
      </w:r>
    </w:p>
    <w:p w14:paraId="12514029">
      <w:pPr>
        <w:ind w:firstLine="560"/>
        <w:rPr>
          <w:rFonts w:hint="eastAsia" w:ascii="宋体" w:hAnsi="宋体" w:eastAsia="宋体" w:cs="宋体"/>
          <w:kern w:val="0"/>
          <w:szCs w:val="28"/>
        </w:rPr>
      </w:pPr>
      <w:r>
        <w:rPr>
          <w:rFonts w:hint="eastAsia" w:ascii="宋体" w:hAnsi="宋体" w:eastAsia="宋体" w:cs="宋体"/>
          <w:kern w:val="0"/>
          <w:szCs w:val="28"/>
        </w:rPr>
        <w:t>本矿为建筑用石灰岩矿，采矿方式为露天爆破开采、机械破碎筛分。现状矿山露天开采平面范围已剥离至矿权边界，工业广场能够满足矿山后期生产需要，故未来矿山生产不会扩大对生态环境的破坏范围。土地损毁环节见图3-3。</w:t>
      </w:r>
    </w:p>
    <w:p w14:paraId="52172987">
      <w:pPr>
        <w:pStyle w:val="57"/>
        <w:bidi w:val="0"/>
      </w:pPr>
      <w:r>
        <w:t>表3-6 矿区</w:t>
      </w:r>
      <w:bookmarkStart w:id="114" w:name="OLE_LINK25"/>
      <w:r>
        <w:t>土地损毁时序</w:t>
      </w:r>
      <w:bookmarkEnd w:id="114"/>
      <w:r>
        <w:t>表</w:t>
      </w:r>
    </w:p>
    <w:tbl>
      <w:tblPr>
        <w:tblStyle w:val="42"/>
        <w:tblW w:w="87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4"/>
        <w:gridCol w:w="1751"/>
        <w:gridCol w:w="1328"/>
        <w:gridCol w:w="1800"/>
        <w:gridCol w:w="2733"/>
      </w:tblGrid>
      <w:tr w14:paraId="45AF2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2845" w:type="dxa"/>
            <w:gridSpan w:val="2"/>
            <w:vAlign w:val="center"/>
          </w:tcPr>
          <w:p w14:paraId="5DA10891">
            <w:pPr>
              <w:pStyle w:val="72"/>
              <w:rPr>
                <w:rFonts w:ascii="Times New Roman" w:hAnsi="Times New Roman"/>
                <w:sz w:val="21"/>
                <w:szCs w:val="21"/>
              </w:rPr>
            </w:pPr>
            <w:r>
              <w:rPr>
                <w:rFonts w:ascii="Times New Roman" w:hAnsi="Times New Roman"/>
                <w:sz w:val="21"/>
                <w:szCs w:val="21"/>
              </w:rPr>
              <w:t>地 点</w:t>
            </w:r>
          </w:p>
        </w:tc>
        <w:tc>
          <w:tcPr>
            <w:tcW w:w="1328" w:type="dxa"/>
            <w:vAlign w:val="center"/>
          </w:tcPr>
          <w:p w14:paraId="05D28B6E">
            <w:pPr>
              <w:pStyle w:val="72"/>
              <w:rPr>
                <w:rFonts w:ascii="Times New Roman" w:hAnsi="Times New Roman"/>
                <w:sz w:val="21"/>
                <w:szCs w:val="21"/>
              </w:rPr>
            </w:pPr>
            <w:r>
              <w:rPr>
                <w:rFonts w:ascii="Times New Roman" w:hAnsi="Times New Roman"/>
                <w:sz w:val="21"/>
                <w:szCs w:val="21"/>
              </w:rPr>
              <w:t>损毁类型</w:t>
            </w:r>
          </w:p>
        </w:tc>
        <w:tc>
          <w:tcPr>
            <w:tcW w:w="1800" w:type="dxa"/>
            <w:vAlign w:val="center"/>
          </w:tcPr>
          <w:p w14:paraId="793BABE3">
            <w:pPr>
              <w:pStyle w:val="72"/>
              <w:rPr>
                <w:rFonts w:ascii="Times New Roman" w:hAnsi="Times New Roman"/>
                <w:sz w:val="21"/>
                <w:szCs w:val="21"/>
              </w:rPr>
            </w:pPr>
            <w:r>
              <w:rPr>
                <w:rFonts w:ascii="Times New Roman" w:hAnsi="Times New Roman"/>
                <w:sz w:val="21"/>
                <w:szCs w:val="21"/>
              </w:rPr>
              <w:t>环节</w:t>
            </w:r>
          </w:p>
        </w:tc>
        <w:tc>
          <w:tcPr>
            <w:tcW w:w="2733" w:type="dxa"/>
            <w:vAlign w:val="center"/>
          </w:tcPr>
          <w:p w14:paraId="013E14C3">
            <w:pPr>
              <w:pStyle w:val="72"/>
              <w:rPr>
                <w:rFonts w:ascii="Times New Roman" w:hAnsi="Times New Roman"/>
                <w:sz w:val="21"/>
                <w:szCs w:val="21"/>
              </w:rPr>
            </w:pPr>
            <w:r>
              <w:rPr>
                <w:rFonts w:ascii="Times New Roman" w:hAnsi="Times New Roman"/>
                <w:sz w:val="21"/>
                <w:szCs w:val="21"/>
              </w:rPr>
              <w:t>损毁时序</w:t>
            </w:r>
          </w:p>
        </w:tc>
      </w:tr>
      <w:tr w14:paraId="7D14C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094" w:type="dxa"/>
            <w:vMerge w:val="restart"/>
            <w:vAlign w:val="center"/>
          </w:tcPr>
          <w:p w14:paraId="6ACC7CE4">
            <w:pPr>
              <w:pStyle w:val="72"/>
              <w:rPr>
                <w:rFonts w:ascii="Times New Roman" w:hAnsi="Times New Roman"/>
                <w:sz w:val="21"/>
                <w:szCs w:val="21"/>
              </w:rPr>
            </w:pPr>
            <w:r>
              <w:rPr>
                <w:rFonts w:ascii="Times New Roman" w:hAnsi="Times New Roman"/>
                <w:sz w:val="21"/>
                <w:szCs w:val="21"/>
              </w:rPr>
              <w:t>采矿区</w:t>
            </w:r>
          </w:p>
        </w:tc>
        <w:tc>
          <w:tcPr>
            <w:tcW w:w="1751" w:type="dxa"/>
            <w:vAlign w:val="center"/>
          </w:tcPr>
          <w:p w14:paraId="41E0390E">
            <w:pPr>
              <w:pStyle w:val="72"/>
              <w:rPr>
                <w:rFonts w:ascii="Times New Roman" w:hAnsi="Times New Roman"/>
                <w:sz w:val="21"/>
                <w:szCs w:val="21"/>
              </w:rPr>
            </w:pPr>
            <w:r>
              <w:rPr>
                <w:rFonts w:ascii="Times New Roman" w:hAnsi="Times New Roman"/>
                <w:sz w:val="21"/>
                <w:szCs w:val="21"/>
              </w:rPr>
              <w:t>露天采场</w:t>
            </w:r>
          </w:p>
        </w:tc>
        <w:tc>
          <w:tcPr>
            <w:tcW w:w="1328" w:type="dxa"/>
            <w:vAlign w:val="center"/>
          </w:tcPr>
          <w:p w14:paraId="51F99C3C">
            <w:pPr>
              <w:pStyle w:val="72"/>
              <w:rPr>
                <w:rFonts w:ascii="Times New Roman" w:hAnsi="Times New Roman"/>
                <w:sz w:val="21"/>
                <w:szCs w:val="21"/>
              </w:rPr>
            </w:pPr>
            <w:r>
              <w:rPr>
                <w:rFonts w:ascii="Times New Roman" w:hAnsi="Times New Roman"/>
                <w:sz w:val="21"/>
                <w:szCs w:val="21"/>
              </w:rPr>
              <w:t>挖损</w:t>
            </w:r>
          </w:p>
        </w:tc>
        <w:tc>
          <w:tcPr>
            <w:tcW w:w="1800" w:type="dxa"/>
          </w:tcPr>
          <w:p w14:paraId="6FEB94F1">
            <w:pPr>
              <w:pStyle w:val="72"/>
              <w:rPr>
                <w:rFonts w:ascii="Times New Roman" w:hAnsi="Times New Roman"/>
                <w:sz w:val="21"/>
                <w:szCs w:val="21"/>
              </w:rPr>
            </w:pPr>
            <w:r>
              <w:rPr>
                <w:rFonts w:ascii="Times New Roman" w:hAnsi="Times New Roman"/>
                <w:sz w:val="21"/>
                <w:szCs w:val="21"/>
              </w:rPr>
              <w:t>基建期、生产期</w:t>
            </w:r>
          </w:p>
        </w:tc>
        <w:tc>
          <w:tcPr>
            <w:tcW w:w="2733" w:type="dxa"/>
          </w:tcPr>
          <w:p w14:paraId="3BBDD803">
            <w:pPr>
              <w:pStyle w:val="72"/>
              <w:rPr>
                <w:rFonts w:ascii="Times New Roman" w:hAnsi="Times New Roman"/>
                <w:sz w:val="21"/>
                <w:szCs w:val="21"/>
              </w:rPr>
            </w:pPr>
            <w:r>
              <w:rPr>
                <w:rFonts w:ascii="Times New Roman" w:hAnsi="Times New Roman"/>
                <w:sz w:val="21"/>
                <w:szCs w:val="21"/>
              </w:rPr>
              <w:t>已损毁</w:t>
            </w:r>
          </w:p>
        </w:tc>
      </w:tr>
      <w:tr w14:paraId="7FCD3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094" w:type="dxa"/>
            <w:vMerge w:val="continue"/>
            <w:vAlign w:val="center"/>
          </w:tcPr>
          <w:p w14:paraId="21D6647F">
            <w:pPr>
              <w:pStyle w:val="72"/>
              <w:rPr>
                <w:rFonts w:ascii="Times New Roman" w:hAnsi="Times New Roman"/>
                <w:sz w:val="21"/>
                <w:szCs w:val="21"/>
              </w:rPr>
            </w:pPr>
          </w:p>
        </w:tc>
        <w:tc>
          <w:tcPr>
            <w:tcW w:w="1751" w:type="dxa"/>
            <w:vAlign w:val="center"/>
          </w:tcPr>
          <w:p w14:paraId="38DA1BE7">
            <w:pPr>
              <w:pStyle w:val="72"/>
              <w:rPr>
                <w:rFonts w:ascii="Times New Roman" w:hAnsi="Times New Roman"/>
                <w:sz w:val="21"/>
                <w:szCs w:val="21"/>
              </w:rPr>
            </w:pPr>
            <w:r>
              <w:rPr>
                <w:rFonts w:ascii="Times New Roman" w:hAnsi="Times New Roman"/>
                <w:sz w:val="21"/>
                <w:szCs w:val="21"/>
              </w:rPr>
              <w:t>工业广场</w:t>
            </w:r>
          </w:p>
        </w:tc>
        <w:tc>
          <w:tcPr>
            <w:tcW w:w="1328" w:type="dxa"/>
            <w:vAlign w:val="center"/>
          </w:tcPr>
          <w:p w14:paraId="226D3680">
            <w:pPr>
              <w:pStyle w:val="72"/>
              <w:rPr>
                <w:rFonts w:ascii="Times New Roman" w:hAnsi="Times New Roman"/>
                <w:sz w:val="21"/>
                <w:szCs w:val="21"/>
              </w:rPr>
            </w:pPr>
            <w:r>
              <w:rPr>
                <w:rFonts w:ascii="Times New Roman" w:hAnsi="Times New Roman"/>
                <w:sz w:val="21"/>
                <w:szCs w:val="21"/>
              </w:rPr>
              <w:t>挖损</w:t>
            </w:r>
          </w:p>
        </w:tc>
        <w:tc>
          <w:tcPr>
            <w:tcW w:w="1800" w:type="dxa"/>
          </w:tcPr>
          <w:p w14:paraId="52D08E36">
            <w:pPr>
              <w:pStyle w:val="72"/>
              <w:rPr>
                <w:rFonts w:ascii="Times New Roman" w:hAnsi="Times New Roman"/>
                <w:sz w:val="21"/>
                <w:szCs w:val="21"/>
              </w:rPr>
            </w:pPr>
            <w:r>
              <w:rPr>
                <w:rFonts w:ascii="Times New Roman" w:hAnsi="Times New Roman"/>
                <w:sz w:val="21"/>
                <w:szCs w:val="21"/>
              </w:rPr>
              <w:t>基建期、生产期</w:t>
            </w:r>
          </w:p>
        </w:tc>
        <w:tc>
          <w:tcPr>
            <w:tcW w:w="2733" w:type="dxa"/>
            <w:vAlign w:val="center"/>
          </w:tcPr>
          <w:p w14:paraId="25EC92EC">
            <w:pPr>
              <w:pStyle w:val="72"/>
              <w:rPr>
                <w:rFonts w:ascii="Times New Roman" w:hAnsi="Times New Roman"/>
                <w:sz w:val="21"/>
                <w:szCs w:val="21"/>
              </w:rPr>
            </w:pPr>
            <w:r>
              <w:rPr>
                <w:rFonts w:ascii="Times New Roman" w:hAnsi="Times New Roman"/>
                <w:sz w:val="21"/>
                <w:szCs w:val="21"/>
              </w:rPr>
              <w:t>已损毁</w:t>
            </w:r>
          </w:p>
        </w:tc>
      </w:tr>
    </w:tbl>
    <w:p w14:paraId="7DEC9201">
      <w:pPr>
        <w:spacing w:line="360" w:lineRule="auto"/>
        <w:ind w:firstLine="562"/>
        <w:rPr>
          <w:rFonts w:hint="eastAsia" w:ascii="宋体" w:hAnsi="宋体" w:eastAsia="宋体" w:cs="宋体"/>
          <w:b/>
          <w:bCs/>
          <w:highlight w:val="none"/>
        </w:rPr>
      </w:pPr>
      <w:r>
        <w:rPr>
          <w:rFonts w:hint="eastAsia" w:ascii="宋体" w:hAnsi="宋体" w:eastAsia="宋体" w:cs="宋体"/>
          <w:b/>
          <w:bCs/>
          <w:highlight w:val="none"/>
        </w:rPr>
        <w:t>2.矿山地质环境破坏预测</w:t>
      </w:r>
    </w:p>
    <w:p w14:paraId="77AA380E">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（1）地质灾害预测</w:t>
      </w:r>
    </w:p>
    <w:p w14:paraId="58356F7D">
      <w:pPr>
        <w:spacing w:line="360" w:lineRule="auto"/>
        <w:ind w:firstLine="560"/>
        <w:rPr>
          <w:rFonts w:hint="eastAsia" w:ascii="宋体" w:hAnsi="宋体" w:eastAsia="宋体" w:cs="宋体"/>
          <w:highlight w:val="none"/>
        </w:rPr>
      </w:pPr>
      <w:r>
        <w:rPr>
          <w:rFonts w:hint="eastAsia" w:ascii="宋体" w:hAnsi="宋体" w:eastAsia="宋体" w:cs="宋体"/>
          <w:highlight w:val="none"/>
        </w:rPr>
        <w:t>根据矿山安全设计，矿山开采标高+658m～+560m，高差98m，分层分台阶开采，最终安全坡面角65°，最大台阶高度15m，台阶高度较小。安全清扫平台宽度6m，最小工作平台宽度10m。</w:t>
      </w:r>
    </w:p>
    <w:p w14:paraId="1502F8BD">
      <w:pPr>
        <w:spacing w:line="360" w:lineRule="auto"/>
        <w:ind w:firstLine="560"/>
        <w:rPr>
          <w:rFonts w:hint="eastAsia" w:ascii="宋体" w:hAnsi="宋体" w:eastAsia="宋体" w:cs="宋体"/>
          <w:highlight w:val="none"/>
        </w:rPr>
      </w:pPr>
      <w:r>
        <w:rPr>
          <w:rFonts w:hint="eastAsia" w:ascii="宋体" w:hAnsi="宋体" w:eastAsia="宋体" w:cs="宋体"/>
          <w:highlight w:val="none"/>
        </w:rPr>
        <w:t>矿区岩体浅部强风化带节理裂隙发育，节理裂隙切割岩石形成复杂的软弱结构面，破坏了岩石完整性，降低了强度，稳定性差，矿山采矿活动局部边坡在震动和雨水的作用下，易引发崩塌地质灾害，发生崩塌地质灾害的可能性较大，直接威胁采场作业人员和机械设备，采场内生产人员和机械设备较少，威胁人数5人，可能造成直接经济损失100万元，故危害程度中等，危险性中等。由于强风化带厚度小，风化带以下灰岩节理局部较发育，只要矿山严格按照开发利用方案设计，边开采边修复，及时清理边坡处的浮石和危石。</w:t>
      </w:r>
    </w:p>
    <w:p w14:paraId="2E0D1479">
      <w:pPr>
        <w:spacing w:line="360" w:lineRule="auto"/>
        <w:ind w:firstLine="560"/>
        <w:rPr>
          <w:rFonts w:hint="eastAsia" w:ascii="宋体" w:hAnsi="宋体" w:eastAsia="宋体" w:cs="宋体"/>
          <w:szCs w:val="28"/>
          <w:highlight w:val="none"/>
        </w:rPr>
      </w:pPr>
      <w:r>
        <w:rPr>
          <w:rFonts w:hint="eastAsia" w:ascii="宋体" w:hAnsi="宋体" w:eastAsia="宋体" w:cs="宋体"/>
          <w:highlight w:val="none"/>
        </w:rPr>
        <w:t>预测评估矿山未来发生崩塌地质灾害的可能性中等，危害程度中等，危险性中等。</w:t>
      </w:r>
    </w:p>
    <w:p w14:paraId="46D72712">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（2）矿区含水层破坏预测</w:t>
      </w:r>
    </w:p>
    <w:p w14:paraId="4702B175">
      <w:pPr>
        <w:spacing w:line="360" w:lineRule="auto"/>
        <w:ind w:firstLine="56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 1 \* GB3 </w:instrText>
      </w:r>
      <w:r>
        <w:rPr>
          <w:rFonts w:hint="eastAsia" w:ascii="宋体" w:hAnsi="宋体" w:eastAsia="宋体" w:cs="宋体"/>
          <w:highlight w:val="none"/>
        </w:rPr>
        <w:fldChar w:fldCharType="separate"/>
      </w:r>
      <w:r>
        <w:rPr>
          <w:rFonts w:hint="eastAsia" w:ascii="宋体" w:hAnsi="宋体" w:eastAsia="宋体" w:cs="宋体"/>
          <w:highlight w:val="none"/>
        </w:rPr>
        <w:t>①</w:t>
      </w:r>
      <w:r>
        <w:rPr>
          <w:rFonts w:hint="eastAsia" w:ascii="宋体" w:hAnsi="宋体" w:eastAsia="宋体" w:cs="宋体"/>
          <w:highlight w:val="none"/>
        </w:rPr>
        <w:fldChar w:fldCharType="end"/>
      </w:r>
      <w:r>
        <w:rPr>
          <w:rFonts w:hint="eastAsia" w:ascii="宋体" w:hAnsi="宋体" w:eastAsia="宋体" w:cs="宋体"/>
          <w:highlight w:val="none"/>
        </w:rPr>
        <w:t>采矿活动对地下含水层结构破坏的影响</w:t>
      </w:r>
    </w:p>
    <w:p w14:paraId="4D5EC020">
      <w:pPr>
        <w:spacing w:line="360" w:lineRule="auto"/>
        <w:ind w:firstLine="560"/>
        <w:rPr>
          <w:rFonts w:hint="eastAsia" w:ascii="宋体" w:hAnsi="宋体" w:eastAsia="宋体" w:cs="宋体"/>
          <w:highlight w:val="none"/>
        </w:rPr>
      </w:pPr>
      <w:r>
        <w:rPr>
          <w:rFonts w:hint="eastAsia" w:ascii="宋体" w:hAnsi="宋体" w:eastAsia="宋体" w:cs="宋体"/>
          <w:highlight w:val="none"/>
        </w:rPr>
        <w:t>矿体开采最低标高为560m，最大采高98m，矿山生产对含水层结构有一定破坏。评估区远离水源地，周边居民数量较少，露天采坑面积较小，矿体开采最低标高为+560m，高于当地侵蚀基准面+530m，对含水层结构、含水层疏干、水质等影响小，不影响矿区及周围生产生活供水。预测分析矿山开采对地下含水层结构破坏的影响程度较轻。</w:t>
      </w:r>
    </w:p>
    <w:p w14:paraId="46FD77AC">
      <w:pPr>
        <w:spacing w:line="360" w:lineRule="auto"/>
        <w:ind w:firstLine="56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 2 \* GB3 </w:instrText>
      </w:r>
      <w:r>
        <w:rPr>
          <w:rFonts w:hint="eastAsia" w:ascii="宋体" w:hAnsi="宋体" w:eastAsia="宋体" w:cs="宋体"/>
          <w:highlight w:val="none"/>
        </w:rPr>
        <w:fldChar w:fldCharType="separate"/>
      </w:r>
      <w:r>
        <w:rPr>
          <w:rFonts w:hint="eastAsia" w:ascii="宋体" w:hAnsi="宋体" w:eastAsia="宋体" w:cs="宋体"/>
          <w:highlight w:val="none"/>
        </w:rPr>
        <w:t>②</w:t>
      </w:r>
      <w:r>
        <w:rPr>
          <w:rFonts w:hint="eastAsia" w:ascii="宋体" w:hAnsi="宋体" w:eastAsia="宋体" w:cs="宋体"/>
          <w:highlight w:val="none"/>
        </w:rPr>
        <w:fldChar w:fldCharType="end"/>
      </w:r>
      <w:r>
        <w:rPr>
          <w:rFonts w:hint="eastAsia" w:ascii="宋体" w:hAnsi="宋体" w:eastAsia="宋体" w:cs="宋体"/>
          <w:highlight w:val="none"/>
        </w:rPr>
        <w:t>采矿活动对地下含水层水位的影响</w:t>
      </w:r>
    </w:p>
    <w:p w14:paraId="04E4D87B">
      <w:pPr>
        <w:spacing w:line="360" w:lineRule="auto"/>
        <w:ind w:firstLine="560"/>
        <w:rPr>
          <w:rFonts w:hint="eastAsia" w:ascii="宋体" w:hAnsi="宋体" w:eastAsia="宋体" w:cs="宋体"/>
          <w:highlight w:val="none"/>
        </w:rPr>
      </w:pPr>
      <w:r>
        <w:rPr>
          <w:rFonts w:hint="eastAsia" w:ascii="宋体" w:hAnsi="宋体" w:eastAsia="宋体" w:cs="宋体"/>
          <w:highlight w:val="none"/>
        </w:rPr>
        <w:t>由于含水层水量较小，预测分析矿山开采对地下含水层结构破坏的影响程度较轻，采矿活动对含水层水位影响较轻。</w:t>
      </w:r>
    </w:p>
    <w:p w14:paraId="5A5195BD">
      <w:pPr>
        <w:spacing w:line="360" w:lineRule="auto"/>
        <w:ind w:firstLine="56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 3 \* GB3 </w:instrText>
      </w:r>
      <w:r>
        <w:rPr>
          <w:rFonts w:hint="eastAsia" w:ascii="宋体" w:hAnsi="宋体" w:eastAsia="宋体" w:cs="宋体"/>
          <w:highlight w:val="none"/>
        </w:rPr>
        <w:fldChar w:fldCharType="separate"/>
      </w:r>
      <w:r>
        <w:rPr>
          <w:rFonts w:hint="eastAsia" w:ascii="宋体" w:hAnsi="宋体" w:eastAsia="宋体" w:cs="宋体"/>
          <w:highlight w:val="none"/>
        </w:rPr>
        <w:t>③</w:t>
      </w:r>
      <w:r>
        <w:rPr>
          <w:rFonts w:hint="eastAsia" w:ascii="宋体" w:hAnsi="宋体" w:eastAsia="宋体" w:cs="宋体"/>
          <w:highlight w:val="none"/>
        </w:rPr>
        <w:fldChar w:fldCharType="end"/>
      </w:r>
      <w:r>
        <w:rPr>
          <w:rFonts w:hint="eastAsia" w:ascii="宋体" w:hAnsi="宋体" w:eastAsia="宋体" w:cs="宋体"/>
          <w:highlight w:val="none"/>
        </w:rPr>
        <w:t>采矿活动对生产生活用水水源的影响预测</w:t>
      </w:r>
    </w:p>
    <w:p w14:paraId="06EA5033">
      <w:pPr>
        <w:spacing w:line="360" w:lineRule="auto"/>
        <w:ind w:firstLine="560"/>
        <w:rPr>
          <w:rFonts w:hint="eastAsia" w:ascii="宋体" w:hAnsi="宋体" w:eastAsia="宋体" w:cs="宋体"/>
          <w:highlight w:val="none"/>
        </w:rPr>
      </w:pPr>
      <w:r>
        <w:rPr>
          <w:rFonts w:hint="eastAsia" w:ascii="宋体" w:hAnsi="宋体" w:eastAsia="宋体" w:cs="宋体"/>
          <w:highlight w:val="none"/>
        </w:rPr>
        <w:t>因矿区富水性差，不是区域内主要含水层，预测采矿活动对区内及周边生产生活用水水源无影响。</w:t>
      </w:r>
    </w:p>
    <w:p w14:paraId="66137484">
      <w:pPr>
        <w:spacing w:line="360" w:lineRule="auto"/>
        <w:ind w:firstLine="560"/>
        <w:rPr>
          <w:rFonts w:hint="eastAsia" w:ascii="宋体" w:hAnsi="宋体" w:eastAsia="宋体" w:cs="宋体"/>
          <w:highlight w:val="none"/>
        </w:rPr>
      </w:pPr>
      <w:r>
        <w:rPr>
          <w:rFonts w:hint="eastAsia" w:ascii="宋体" w:hAnsi="宋体" w:eastAsia="宋体" w:cs="宋体"/>
          <w:highlight w:val="none"/>
        </w:rPr>
        <w:t>综上，预测评估矿山开采对地下含水层破坏</w:t>
      </w:r>
      <w:r>
        <w:rPr>
          <w:rFonts w:hint="eastAsia" w:ascii="宋体" w:hAnsi="宋体" w:eastAsia="宋体" w:cs="宋体"/>
          <w:bCs/>
          <w:kern w:val="0"/>
          <w:highlight w:val="none"/>
        </w:rPr>
        <w:t>较轻</w:t>
      </w:r>
      <w:r>
        <w:rPr>
          <w:rFonts w:hint="eastAsia" w:ascii="宋体" w:hAnsi="宋体" w:eastAsia="宋体" w:cs="宋体"/>
          <w:highlight w:val="none"/>
        </w:rPr>
        <w:t>。</w:t>
      </w:r>
    </w:p>
    <w:p w14:paraId="1369CA71">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（3）矿区地形地貌景观破坏预测</w:t>
      </w:r>
    </w:p>
    <w:p w14:paraId="5C880666">
      <w:pPr>
        <w:spacing w:line="360" w:lineRule="auto"/>
        <w:ind w:firstLine="560"/>
        <w:rPr>
          <w:rFonts w:hint="eastAsia" w:ascii="宋体" w:hAnsi="宋体" w:eastAsia="宋体" w:cs="宋体"/>
          <w:highlight w:val="none"/>
        </w:rPr>
      </w:pPr>
      <w:r>
        <w:rPr>
          <w:rFonts w:hint="eastAsia" w:ascii="宋体" w:hAnsi="宋体" w:eastAsia="宋体" w:cs="宋体"/>
          <w:highlight w:val="none"/>
        </w:rPr>
        <w:t>矿山露天采场以及工业广场占地面积能满足未来生产开采的需要，未来生产中矿山损毁土地面积不会发生改变。</w:t>
      </w:r>
    </w:p>
    <w:p w14:paraId="696A5D7B">
      <w:pPr>
        <w:spacing w:line="360" w:lineRule="auto"/>
        <w:ind w:firstLine="560"/>
        <w:rPr>
          <w:rFonts w:hint="eastAsia" w:ascii="宋体" w:hAnsi="宋体" w:eastAsia="宋体" w:cs="宋体"/>
          <w:highlight w:val="none"/>
        </w:rPr>
      </w:pPr>
      <w:r>
        <w:rPr>
          <w:rFonts w:hint="eastAsia" w:ascii="宋体" w:hAnsi="宋体" w:eastAsia="宋体" w:cs="宋体"/>
          <w:highlight w:val="none"/>
        </w:rPr>
        <w:t>综上，预测评估露天采场对矿山地质环境影响严重，面积</w:t>
      </w:r>
      <w:r>
        <w:rPr>
          <w:rFonts w:hint="eastAsia" w:ascii="宋体" w:hAnsi="宋体" w:eastAsia="宋体" w:cs="宋体"/>
          <w:szCs w:val="28"/>
          <w:highlight w:val="none"/>
        </w:rPr>
        <w:t>4.0117</w:t>
      </w:r>
      <w:r>
        <w:rPr>
          <w:rFonts w:hint="eastAsia" w:ascii="宋体" w:hAnsi="宋体" w:eastAsia="宋体" w:cs="宋体"/>
          <w:highlight w:val="none"/>
        </w:rPr>
        <w:t>hm²；工业广场对矿山地质环境影响严重，面积2.7098hm²；将评估区其他区域划分为较轻区，面积8.2848‬h</w:t>
      </w:r>
      <w:r>
        <w:rPr>
          <w:rFonts w:hint="eastAsia" w:ascii="宋体" w:hAnsi="宋体" w:eastAsia="宋体" w:cs="宋体"/>
          <w:bCs/>
          <w:highlight w:val="none"/>
        </w:rPr>
        <w:t>m²</w:t>
      </w:r>
      <w:r>
        <w:rPr>
          <w:rFonts w:hint="eastAsia" w:ascii="宋体" w:hAnsi="宋体" w:eastAsia="宋体" w:cs="宋体"/>
          <w:highlight w:val="none"/>
        </w:rPr>
        <w:t>。</w:t>
      </w:r>
    </w:p>
    <w:p w14:paraId="30911D23">
      <w:pPr>
        <w:spacing w:line="360" w:lineRule="auto"/>
        <w:ind w:firstLine="560"/>
        <w:rPr>
          <w:rFonts w:hint="eastAsia" w:ascii="宋体" w:hAnsi="宋体" w:eastAsia="宋体" w:cs="宋体"/>
          <w:highlight w:val="none"/>
        </w:rPr>
      </w:pPr>
      <w:r>
        <w:rPr>
          <w:rFonts w:hint="eastAsia" w:ascii="宋体" w:hAnsi="宋体" w:eastAsia="宋体" w:cs="宋体"/>
          <w:highlight w:val="none"/>
        </w:rPr>
        <w:t>（4）生态受损与环境污染问题</w:t>
      </w:r>
    </w:p>
    <w:p w14:paraId="4A179F4E">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该矿山开采矿种无毒，无污染，矿山经多年开采，场内的各种基础设施基本完善</w:t>
      </w:r>
      <w:r>
        <w:rPr>
          <w:rFonts w:hint="eastAsia" w:ascii="宋体" w:hAnsi="宋体" w:eastAsia="宋体" w:cs="宋体"/>
          <w:bCs/>
          <w:szCs w:val="28"/>
          <w:highlight w:val="none"/>
        </w:rPr>
        <w:t>。矿区开采的变化主要体现在露天采场开挖深度的增加</w:t>
      </w:r>
      <w:r>
        <w:rPr>
          <w:rFonts w:hint="eastAsia" w:ascii="宋体" w:hAnsi="宋体" w:eastAsia="宋体" w:cs="宋体"/>
          <w:szCs w:val="28"/>
          <w:highlight w:val="none"/>
        </w:rPr>
        <w:t>，所涉及生态问题与现状基本一致。</w:t>
      </w:r>
    </w:p>
    <w:p w14:paraId="07475A24">
      <w:pPr>
        <w:spacing w:line="360" w:lineRule="auto"/>
        <w:ind w:firstLine="560"/>
        <w:rPr>
          <w:rFonts w:hint="eastAsia" w:ascii="宋体" w:hAnsi="宋体" w:eastAsia="宋体" w:cs="宋体"/>
          <w:bCs/>
          <w:szCs w:val="28"/>
          <w:highlight w:val="none"/>
        </w:rPr>
      </w:pPr>
      <w:r>
        <w:rPr>
          <w:rFonts w:hint="eastAsia" w:ascii="宋体" w:hAnsi="宋体" w:eastAsia="宋体" w:cs="宋体"/>
          <w:szCs w:val="28"/>
          <w:highlight w:val="none"/>
        </w:rPr>
        <w:t>生态受损主要体现在</w:t>
      </w:r>
      <w:r>
        <w:rPr>
          <w:rFonts w:hint="eastAsia" w:ascii="宋体" w:hAnsi="宋体" w:eastAsia="宋体" w:cs="宋体"/>
          <w:szCs w:val="28"/>
          <w:highlight w:val="none"/>
          <w:shd w:val="clear" w:color="auto" w:fill="FFFFFF"/>
        </w:rPr>
        <w:t>植被直接损毁和</w:t>
      </w:r>
      <w:r>
        <w:rPr>
          <w:rFonts w:hint="eastAsia" w:ascii="宋体" w:hAnsi="宋体" w:eastAsia="宋体" w:cs="宋体"/>
          <w:kern w:val="0"/>
          <w:szCs w:val="28"/>
          <w:highlight w:val="none"/>
        </w:rPr>
        <w:t>生物多样性严重丧失，</w:t>
      </w:r>
      <w:r>
        <w:rPr>
          <w:rFonts w:hint="eastAsia" w:ascii="宋体" w:hAnsi="宋体" w:eastAsia="宋体" w:cs="宋体"/>
          <w:szCs w:val="28"/>
          <w:highlight w:val="none"/>
          <w:shd w:val="clear" w:color="auto" w:fill="FFFFFF"/>
        </w:rPr>
        <w:t>范围主要集中在</w:t>
      </w:r>
      <w:r>
        <w:rPr>
          <w:rFonts w:hint="eastAsia" w:ascii="宋体" w:hAnsi="宋体" w:eastAsia="宋体" w:cs="宋体"/>
          <w:kern w:val="0"/>
          <w:szCs w:val="28"/>
          <w:highlight w:val="none"/>
        </w:rPr>
        <w:t>露天采场4.0117</w:t>
      </w:r>
      <w:r>
        <w:rPr>
          <w:rFonts w:hint="eastAsia" w:ascii="宋体" w:hAnsi="宋体" w:eastAsia="宋体" w:cs="宋体"/>
          <w:szCs w:val="28"/>
          <w:highlight w:val="none"/>
        </w:rPr>
        <w:t>hm²</w:t>
      </w:r>
      <w:r>
        <w:rPr>
          <w:rFonts w:hint="eastAsia" w:ascii="宋体" w:hAnsi="宋体" w:eastAsia="宋体" w:cs="宋体"/>
          <w:kern w:val="0"/>
          <w:szCs w:val="28"/>
          <w:highlight w:val="none"/>
        </w:rPr>
        <w:t>及工业广场</w:t>
      </w:r>
      <w:r>
        <w:rPr>
          <w:rFonts w:hint="eastAsia" w:ascii="宋体" w:hAnsi="宋体" w:eastAsia="宋体" w:cs="宋体"/>
          <w:szCs w:val="28"/>
          <w:highlight w:val="none"/>
        </w:rPr>
        <w:t>2.7098hm²</w:t>
      </w:r>
      <w:r>
        <w:rPr>
          <w:rFonts w:hint="eastAsia" w:ascii="宋体" w:hAnsi="宋体" w:eastAsia="宋体" w:cs="宋体"/>
          <w:bCs/>
          <w:szCs w:val="28"/>
          <w:highlight w:val="none"/>
        </w:rPr>
        <w:t>，</w:t>
      </w:r>
      <w:r>
        <w:rPr>
          <w:rFonts w:hint="eastAsia" w:ascii="宋体" w:hAnsi="宋体" w:eastAsia="宋体" w:cs="宋体"/>
          <w:szCs w:val="28"/>
          <w:highlight w:val="none"/>
        </w:rPr>
        <w:t>评估</w:t>
      </w:r>
      <w:r>
        <w:rPr>
          <w:rFonts w:hint="eastAsia" w:ascii="宋体" w:hAnsi="宋体" w:eastAsia="宋体" w:cs="宋体"/>
          <w:bCs/>
          <w:szCs w:val="28"/>
          <w:highlight w:val="none"/>
        </w:rPr>
        <w:t>区内其他区域影响程度较轻。</w:t>
      </w:r>
    </w:p>
    <w:p w14:paraId="5759D2A5">
      <w:pPr>
        <w:spacing w:line="360" w:lineRule="auto"/>
        <w:ind w:firstLine="560"/>
        <w:rPr>
          <w:rFonts w:hint="eastAsia" w:ascii="宋体" w:hAnsi="宋体" w:eastAsia="宋体" w:cs="宋体"/>
          <w:highlight w:val="none"/>
        </w:rPr>
      </w:pPr>
      <w:r>
        <w:rPr>
          <w:rFonts w:hint="eastAsia" w:ascii="宋体" w:hAnsi="宋体" w:eastAsia="宋体" w:cs="宋体"/>
          <w:szCs w:val="20"/>
          <w:highlight w:val="none"/>
        </w:rPr>
        <w:t>矿山周边无污染源，矿山开采不产生有毒有害废水。</w:t>
      </w:r>
      <w:r>
        <w:rPr>
          <w:rFonts w:hint="eastAsia" w:ascii="宋体" w:hAnsi="宋体" w:eastAsia="宋体" w:cs="宋体"/>
          <w:highlight w:val="none"/>
        </w:rPr>
        <w:t>矿山开采的矿石产品为石灰岩，主要用于建筑石料，开采矿种无毒，无污染，对地下水及土壤不存在污染。</w:t>
      </w:r>
    </w:p>
    <w:p w14:paraId="2BF2ED4B">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综上，预测矿山</w:t>
      </w:r>
      <w:r>
        <w:rPr>
          <w:rFonts w:hint="eastAsia" w:ascii="宋体" w:hAnsi="宋体" w:eastAsia="宋体" w:cs="宋体"/>
          <w:highlight w:val="none"/>
        </w:rPr>
        <w:t>生态受损与环境污染问题较轻。</w:t>
      </w:r>
    </w:p>
    <w:p w14:paraId="2186188F">
      <w:pPr>
        <w:spacing w:line="360" w:lineRule="auto"/>
        <w:ind w:firstLine="562"/>
        <w:rPr>
          <w:rFonts w:hint="eastAsia" w:ascii="宋体" w:hAnsi="宋体" w:eastAsia="宋体" w:cs="宋体"/>
          <w:b/>
          <w:bCs/>
          <w:highlight w:val="none"/>
        </w:rPr>
      </w:pPr>
      <w:r>
        <w:rPr>
          <w:rFonts w:hint="eastAsia" w:ascii="宋体" w:hAnsi="宋体" w:eastAsia="宋体" w:cs="宋体"/>
          <w:b/>
          <w:bCs/>
          <w:highlight w:val="none"/>
        </w:rPr>
        <w:t>3.土地损毁预测</w:t>
      </w:r>
    </w:p>
    <w:p w14:paraId="3068F646">
      <w:pPr>
        <w:spacing w:line="360" w:lineRule="auto"/>
        <w:ind w:firstLine="560"/>
        <w:rPr>
          <w:rFonts w:hint="eastAsia" w:ascii="宋体" w:hAnsi="宋体" w:eastAsia="宋体" w:cs="宋体"/>
          <w:highlight w:val="none"/>
        </w:rPr>
      </w:pPr>
      <w:r>
        <w:rPr>
          <w:rFonts w:hint="eastAsia" w:ascii="宋体" w:hAnsi="宋体" w:eastAsia="宋体" w:cs="宋体"/>
          <w:highlight w:val="none"/>
        </w:rPr>
        <w:t>矿山现状露天开采已至矿权边界，未来继续开采不会扩大平面范围，同时矿山现有生产生活设施等满足矿山继续开采的要求，故本矿山未来生产开采无其他拟损毁土地。</w:t>
      </w:r>
    </w:p>
    <w:p w14:paraId="45BCAA7B">
      <w:pPr>
        <w:pStyle w:val="5"/>
        <w:ind w:firstLine="562"/>
      </w:pPr>
      <w:bookmarkStart w:id="115" w:name="_Toc211790756"/>
      <w:r>
        <w:t>（三）问题诊断评价结论</w:t>
      </w:r>
      <w:bookmarkEnd w:id="115"/>
    </w:p>
    <w:p w14:paraId="71E4FC5C">
      <w:pPr>
        <w:spacing w:line="360" w:lineRule="auto"/>
        <w:ind w:firstLine="562"/>
        <w:rPr>
          <w:rFonts w:hint="eastAsia" w:ascii="宋体" w:hAnsi="宋体" w:eastAsia="宋体" w:cs="宋体"/>
          <w:b/>
          <w:bCs/>
        </w:rPr>
      </w:pPr>
      <w:r>
        <w:rPr>
          <w:rFonts w:hint="eastAsia" w:ascii="宋体" w:hAnsi="宋体" w:eastAsia="宋体" w:cs="宋体"/>
          <w:b/>
          <w:bCs/>
          <w:szCs w:val="28"/>
        </w:rPr>
        <w:t>1.</w:t>
      </w:r>
      <w:r>
        <w:rPr>
          <w:rFonts w:hint="eastAsia" w:ascii="宋体" w:hAnsi="宋体" w:eastAsia="宋体" w:cs="宋体"/>
          <w:b/>
          <w:bCs/>
        </w:rPr>
        <w:t>矿山地质环境问题评价结论</w:t>
      </w:r>
    </w:p>
    <w:p w14:paraId="78B240CA">
      <w:pPr>
        <w:spacing w:line="360" w:lineRule="auto"/>
        <w:ind w:firstLine="560"/>
        <w:rPr>
          <w:rFonts w:hint="eastAsia" w:ascii="宋体" w:hAnsi="宋体" w:eastAsia="宋体" w:cs="宋体"/>
        </w:rPr>
      </w:pPr>
      <w:r>
        <w:rPr>
          <w:rFonts w:hint="eastAsia" w:ascii="宋体" w:hAnsi="宋体" w:eastAsia="宋体" w:cs="宋体"/>
        </w:rPr>
        <w:t>（1）矿山地质环境影响问题现状结论</w:t>
      </w:r>
    </w:p>
    <w:p w14:paraId="696C90D2">
      <w:pPr>
        <w:spacing w:line="360" w:lineRule="auto"/>
        <w:ind w:firstLine="560"/>
        <w:rPr>
          <w:rFonts w:hint="eastAsia" w:ascii="宋体" w:hAnsi="宋体" w:eastAsia="宋体" w:cs="宋体"/>
        </w:rPr>
      </w:pPr>
      <w:r>
        <w:rPr>
          <w:rFonts w:hint="eastAsia" w:ascii="宋体" w:hAnsi="宋体" w:eastAsia="宋体" w:cs="宋体"/>
        </w:rPr>
        <w:t>地质灾害：评估区内现状矿山地质灾害主要为崩塌，危害程度中等，危险性中等</w:t>
      </w:r>
      <w:r>
        <w:rPr>
          <w:rFonts w:hint="eastAsia" w:ascii="宋体" w:hAnsi="宋体" w:eastAsia="宋体" w:cs="宋体"/>
          <w:color w:val="000000"/>
        </w:rPr>
        <w:t>，影响程度较严重</w:t>
      </w:r>
      <w:r>
        <w:rPr>
          <w:rFonts w:hint="eastAsia" w:ascii="宋体" w:hAnsi="宋体" w:eastAsia="宋体" w:cs="宋体"/>
        </w:rPr>
        <w:t>。</w:t>
      </w:r>
    </w:p>
    <w:p w14:paraId="04FCC9D8">
      <w:pPr>
        <w:spacing w:line="360" w:lineRule="auto"/>
        <w:ind w:firstLine="560"/>
        <w:rPr>
          <w:rFonts w:hint="eastAsia" w:ascii="宋体" w:hAnsi="宋体" w:eastAsia="宋体" w:cs="宋体"/>
        </w:rPr>
      </w:pPr>
      <w:r>
        <w:rPr>
          <w:rFonts w:hint="eastAsia" w:ascii="宋体" w:hAnsi="宋体" w:eastAsia="宋体" w:cs="宋体"/>
        </w:rPr>
        <w:t>含水层：评估区现状含水层破坏较轻。</w:t>
      </w:r>
    </w:p>
    <w:p w14:paraId="70D8191D">
      <w:pPr>
        <w:spacing w:line="360" w:lineRule="auto"/>
        <w:ind w:firstLine="560"/>
        <w:rPr>
          <w:rFonts w:hint="eastAsia" w:ascii="宋体" w:hAnsi="宋体" w:eastAsia="宋体" w:cs="宋体"/>
          <w:color w:val="000000"/>
        </w:rPr>
      </w:pPr>
      <w:r>
        <w:rPr>
          <w:rFonts w:hint="eastAsia" w:ascii="宋体" w:hAnsi="宋体" w:eastAsia="宋体" w:cs="宋体"/>
        </w:rPr>
        <w:t>地形地貌：现状</w:t>
      </w:r>
      <w:r>
        <w:rPr>
          <w:rFonts w:hint="eastAsia" w:ascii="宋体" w:hAnsi="宋体" w:eastAsia="宋体" w:cs="宋体"/>
          <w:color w:val="000000"/>
        </w:rPr>
        <w:t>矿山露天采场对矿区地形地貌影响程度严重，面积4.0117</w:t>
      </w:r>
      <w:r>
        <w:rPr>
          <w:rFonts w:hint="eastAsia" w:ascii="宋体" w:hAnsi="宋体" w:eastAsia="宋体" w:cs="宋体"/>
        </w:rPr>
        <w:t>hm²</w:t>
      </w:r>
      <w:r>
        <w:rPr>
          <w:rFonts w:hint="eastAsia" w:ascii="宋体" w:hAnsi="宋体" w:eastAsia="宋体" w:cs="宋体"/>
          <w:color w:val="000000"/>
        </w:rPr>
        <w:t>；矿山工业广场对</w:t>
      </w:r>
      <w:r>
        <w:rPr>
          <w:rFonts w:hint="eastAsia" w:ascii="宋体" w:hAnsi="宋体" w:eastAsia="宋体" w:cs="宋体"/>
          <w:color w:val="000000"/>
          <w:highlight w:val="none"/>
        </w:rPr>
        <w:t>矿区地形地貌影响程度较严重，面积</w:t>
      </w:r>
      <w:r>
        <w:rPr>
          <w:rFonts w:hint="eastAsia" w:ascii="宋体" w:hAnsi="宋体" w:eastAsia="宋体" w:cs="宋体"/>
          <w:highlight w:val="none"/>
        </w:rPr>
        <w:t>2.7098hm²</w:t>
      </w:r>
      <w:r>
        <w:rPr>
          <w:rFonts w:hint="eastAsia" w:ascii="宋体" w:hAnsi="宋体" w:eastAsia="宋体" w:cs="宋体"/>
          <w:color w:val="000000"/>
          <w:highlight w:val="none"/>
        </w:rPr>
        <w:t>；其他地区对矿区地形地貌影响程度较轻，面积</w:t>
      </w:r>
      <w:r>
        <w:rPr>
          <w:rFonts w:hint="eastAsia" w:ascii="宋体" w:hAnsi="宋体" w:eastAsia="宋体" w:cs="宋体"/>
          <w:highlight w:val="none"/>
        </w:rPr>
        <w:t>8.2848hm²</w:t>
      </w:r>
      <w:r>
        <w:rPr>
          <w:rFonts w:hint="eastAsia" w:ascii="宋体" w:hAnsi="宋体" w:eastAsia="宋体" w:cs="宋体"/>
          <w:color w:val="000000"/>
          <w:highlight w:val="none"/>
        </w:rPr>
        <w:t>。</w:t>
      </w:r>
    </w:p>
    <w:p w14:paraId="2D486FD6">
      <w:pPr>
        <w:spacing w:line="360" w:lineRule="auto"/>
        <w:ind w:firstLine="560"/>
        <w:rPr>
          <w:rFonts w:hint="eastAsia" w:ascii="宋体" w:hAnsi="宋体" w:eastAsia="宋体" w:cs="宋体"/>
          <w:color w:val="000000"/>
        </w:rPr>
      </w:pPr>
      <w:r>
        <w:rPr>
          <w:rFonts w:hint="eastAsia" w:ascii="宋体" w:hAnsi="宋体" w:eastAsia="宋体" w:cs="宋体"/>
          <w:color w:val="000000"/>
        </w:rPr>
        <w:t>水土环境：</w:t>
      </w:r>
      <w:r>
        <w:rPr>
          <w:rFonts w:hint="eastAsia" w:ascii="宋体" w:hAnsi="宋体" w:eastAsia="宋体" w:cs="宋体"/>
        </w:rPr>
        <w:t>评估区现状矿山开采对矿区水土环境污染较轻。</w:t>
      </w:r>
    </w:p>
    <w:p w14:paraId="4EF739C9">
      <w:pPr>
        <w:spacing w:line="360" w:lineRule="auto"/>
        <w:ind w:firstLine="560"/>
        <w:rPr>
          <w:rFonts w:hint="eastAsia" w:ascii="宋体" w:hAnsi="宋体" w:eastAsia="宋体" w:cs="宋体"/>
          <w:color w:val="000000"/>
        </w:rPr>
      </w:pPr>
      <w:r>
        <w:rPr>
          <w:rFonts w:hint="eastAsia" w:ascii="宋体" w:hAnsi="宋体" w:eastAsia="宋体" w:cs="宋体"/>
          <w:color w:val="000000"/>
        </w:rPr>
        <w:t>（2）矿山地质环境问题预测结论</w:t>
      </w:r>
    </w:p>
    <w:p w14:paraId="7D70B413">
      <w:pPr>
        <w:spacing w:line="360" w:lineRule="auto"/>
        <w:ind w:firstLine="560"/>
        <w:rPr>
          <w:rFonts w:hint="eastAsia" w:ascii="宋体" w:hAnsi="宋体" w:eastAsia="宋体" w:cs="宋体"/>
          <w:color w:val="000000"/>
        </w:rPr>
      </w:pPr>
      <w:r>
        <w:rPr>
          <w:rFonts w:hint="eastAsia" w:ascii="宋体" w:hAnsi="宋体" w:eastAsia="宋体" w:cs="宋体"/>
          <w:color w:val="000000"/>
        </w:rPr>
        <w:t xml:space="preserve">地质灾害：预测露天采场发生崩塌地质灾害的可能性中等，危害程度中等，危险性中等，影响程度较严重； </w:t>
      </w:r>
    </w:p>
    <w:p w14:paraId="67B937DC">
      <w:pPr>
        <w:spacing w:line="360" w:lineRule="auto"/>
        <w:ind w:firstLine="560"/>
        <w:rPr>
          <w:rFonts w:hint="eastAsia" w:ascii="宋体" w:hAnsi="宋体" w:eastAsia="宋体" w:cs="宋体"/>
          <w:color w:val="000000"/>
        </w:rPr>
      </w:pPr>
      <w:r>
        <w:rPr>
          <w:rFonts w:hint="eastAsia" w:ascii="宋体" w:hAnsi="宋体" w:eastAsia="宋体" w:cs="宋体"/>
          <w:color w:val="000000"/>
        </w:rPr>
        <w:t xml:space="preserve">含水层：预测采矿活动对地下含水层的影响和破坏程度较轻； </w:t>
      </w:r>
    </w:p>
    <w:p w14:paraId="47A0CF9C">
      <w:pPr>
        <w:spacing w:line="360" w:lineRule="auto"/>
        <w:ind w:firstLine="560"/>
        <w:rPr>
          <w:rFonts w:hint="eastAsia" w:ascii="宋体" w:hAnsi="宋体" w:eastAsia="宋体" w:cs="宋体"/>
          <w:color w:val="000000"/>
        </w:rPr>
      </w:pPr>
      <w:r>
        <w:rPr>
          <w:rFonts w:hint="eastAsia" w:ascii="宋体" w:hAnsi="宋体" w:eastAsia="宋体" w:cs="宋体"/>
          <w:color w:val="000000"/>
        </w:rPr>
        <w:t>地形地貌：预测条件下，矿山露天采场对矿区地形地貌影响程度严重，面积4.0117</w:t>
      </w:r>
      <w:r>
        <w:rPr>
          <w:rFonts w:hint="eastAsia" w:ascii="宋体" w:hAnsi="宋体" w:eastAsia="宋体" w:cs="宋体"/>
        </w:rPr>
        <w:t>hm²</w:t>
      </w:r>
      <w:r>
        <w:rPr>
          <w:rFonts w:hint="eastAsia" w:ascii="宋体" w:hAnsi="宋体" w:eastAsia="宋体" w:cs="宋体"/>
          <w:color w:val="000000"/>
        </w:rPr>
        <w:t>；矿山工业广场对矿区地形地貌影响程度较严重，面积</w:t>
      </w:r>
      <w:r>
        <w:rPr>
          <w:rFonts w:hint="eastAsia" w:ascii="宋体" w:hAnsi="宋体" w:eastAsia="宋体" w:cs="宋体"/>
        </w:rPr>
        <w:t>2.7098hm²</w:t>
      </w:r>
      <w:r>
        <w:rPr>
          <w:rFonts w:hint="eastAsia" w:ascii="宋体" w:hAnsi="宋体" w:eastAsia="宋体" w:cs="宋体"/>
          <w:color w:val="000000"/>
        </w:rPr>
        <w:t>；其他地区对矿区地形地貌影响程度较轻，面积</w:t>
      </w:r>
      <w:r>
        <w:rPr>
          <w:rFonts w:hint="eastAsia" w:ascii="宋体" w:hAnsi="宋体" w:eastAsia="宋体" w:cs="宋体"/>
        </w:rPr>
        <w:t>8.2848‬</w:t>
      </w:r>
      <w:r>
        <w:rPr>
          <w:rFonts w:hint="eastAsia" w:ascii="宋体" w:hAnsi="宋体" w:eastAsia="宋体" w:cs="宋体"/>
          <w:color w:val="000000"/>
        </w:rPr>
        <w:t>‬</w:t>
      </w:r>
      <w:r>
        <w:rPr>
          <w:rFonts w:hint="eastAsia" w:ascii="宋体" w:hAnsi="宋体" w:eastAsia="宋体" w:cs="宋体"/>
        </w:rPr>
        <w:t>hm²</w:t>
      </w:r>
      <w:r>
        <w:rPr>
          <w:rFonts w:hint="eastAsia" w:ascii="宋体" w:hAnsi="宋体" w:eastAsia="宋体" w:cs="宋体"/>
          <w:color w:val="000000"/>
        </w:rPr>
        <w:t>。</w:t>
      </w:r>
    </w:p>
    <w:p w14:paraId="7F496198">
      <w:pPr>
        <w:spacing w:line="360" w:lineRule="auto"/>
        <w:ind w:firstLine="560"/>
        <w:rPr>
          <w:rFonts w:hint="eastAsia" w:ascii="宋体" w:hAnsi="宋体" w:eastAsia="宋体" w:cs="宋体"/>
          <w:color w:val="000000"/>
        </w:rPr>
      </w:pPr>
      <w:r>
        <w:rPr>
          <w:rFonts w:hint="eastAsia" w:ascii="宋体" w:hAnsi="宋体" w:eastAsia="宋体" w:cs="宋体"/>
          <w:color w:val="000000"/>
        </w:rPr>
        <w:t>水土环境：预测对水土环境的影响和破坏程度较轻。</w:t>
      </w:r>
    </w:p>
    <w:p w14:paraId="3D3200D3">
      <w:pPr>
        <w:spacing w:line="360" w:lineRule="auto"/>
        <w:ind w:firstLine="560"/>
        <w:rPr>
          <w:rFonts w:hint="eastAsia" w:ascii="宋体" w:hAnsi="宋体" w:eastAsia="宋体" w:cs="宋体"/>
          <w:color w:val="000000"/>
        </w:rPr>
      </w:pPr>
      <w:r>
        <w:rPr>
          <w:rFonts w:hint="eastAsia" w:ascii="宋体" w:hAnsi="宋体" w:eastAsia="宋体" w:cs="宋体"/>
          <w:color w:val="000000"/>
        </w:rPr>
        <w:t>在对评估区地质灾害危险性、地下含水层破坏、地形地貌景观和水土环境影响等单因素预测评估的基础上，按单因素就高不就低的原则，综合考虑危害对象、损失与治理难度，就矿山开采破坏区单元，对矿山地质环境问题划分为“严重”“较严重”“较轻区”三个等级，详见表3-7及图3-4矿区生态破坏程度综合评价图。</w:t>
      </w:r>
    </w:p>
    <w:p w14:paraId="42567B30">
      <w:pPr>
        <w:pStyle w:val="57"/>
        <w:bidi w:val="0"/>
      </w:pPr>
      <w:r>
        <w:t>表3-7  矿区地质环境问题评价表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2"/>
        <w:gridCol w:w="1013"/>
        <w:gridCol w:w="3296"/>
        <w:gridCol w:w="1267"/>
        <w:gridCol w:w="1434"/>
        <w:gridCol w:w="1648"/>
      </w:tblGrid>
      <w:tr w14:paraId="388C3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blHeader/>
          <w:jc w:val="center"/>
        </w:trPr>
        <w:tc>
          <w:tcPr>
            <w:tcW w:w="477" w:type="pct"/>
            <w:vMerge w:val="restart"/>
            <w:vAlign w:val="center"/>
          </w:tcPr>
          <w:p w14:paraId="6F3F4568">
            <w:pPr>
              <w:pStyle w:val="72"/>
              <w:rPr>
                <w:rFonts w:hint="eastAsia" w:ascii="仿宋" w:hAnsi="仿宋" w:eastAsia="仿宋" w:cs="仿宋"/>
                <w:sz w:val="21"/>
                <w:szCs w:val="21"/>
              </w:rPr>
            </w:pPr>
            <w:r>
              <w:rPr>
                <w:rFonts w:hint="eastAsia" w:ascii="仿宋" w:hAnsi="仿宋" w:eastAsia="仿宋" w:cs="仿宋"/>
                <w:sz w:val="21"/>
                <w:szCs w:val="21"/>
              </w:rPr>
              <w:t>评价</w:t>
            </w:r>
          </w:p>
          <w:p w14:paraId="0AC0C6CB">
            <w:pPr>
              <w:pStyle w:val="72"/>
              <w:rPr>
                <w:rFonts w:hint="eastAsia" w:ascii="仿宋" w:hAnsi="仿宋" w:eastAsia="仿宋" w:cs="仿宋"/>
                <w:sz w:val="21"/>
                <w:szCs w:val="21"/>
              </w:rPr>
            </w:pPr>
            <w:r>
              <w:rPr>
                <w:rFonts w:hint="eastAsia" w:ascii="仿宋" w:hAnsi="仿宋" w:eastAsia="仿宋" w:cs="仿宋"/>
                <w:sz w:val="21"/>
                <w:szCs w:val="21"/>
              </w:rPr>
              <w:t>单元</w:t>
            </w:r>
          </w:p>
        </w:tc>
        <w:tc>
          <w:tcPr>
            <w:tcW w:w="529" w:type="pct"/>
            <w:vMerge w:val="restart"/>
            <w:vAlign w:val="center"/>
          </w:tcPr>
          <w:p w14:paraId="209711DF">
            <w:pPr>
              <w:pStyle w:val="72"/>
              <w:rPr>
                <w:rFonts w:hint="eastAsia" w:ascii="仿宋" w:hAnsi="仿宋" w:eastAsia="仿宋" w:cs="仿宋"/>
                <w:sz w:val="21"/>
                <w:szCs w:val="21"/>
              </w:rPr>
            </w:pPr>
            <w:r>
              <w:rPr>
                <w:rFonts w:hint="eastAsia" w:ascii="仿宋" w:hAnsi="仿宋" w:eastAsia="仿宋" w:cs="仿宋"/>
                <w:sz w:val="21"/>
                <w:szCs w:val="21"/>
              </w:rPr>
              <w:t>面 积</w:t>
            </w:r>
          </w:p>
          <w:p w14:paraId="5E954D5C">
            <w:pPr>
              <w:pStyle w:val="72"/>
              <w:rPr>
                <w:rFonts w:hint="eastAsia" w:ascii="仿宋" w:hAnsi="仿宋" w:eastAsia="仿宋" w:cs="仿宋"/>
                <w:sz w:val="21"/>
                <w:szCs w:val="21"/>
              </w:rPr>
            </w:pPr>
            <w:r>
              <w:rPr>
                <w:rFonts w:hint="eastAsia" w:ascii="仿宋" w:hAnsi="仿宋" w:eastAsia="仿宋" w:cs="仿宋"/>
                <w:sz w:val="21"/>
                <w:szCs w:val="21"/>
              </w:rPr>
              <w:t>(hm²</w:t>
            </w:r>
            <w:r>
              <w:rPr>
                <w:rFonts w:hint="eastAsia" w:ascii="仿宋" w:hAnsi="仿宋" w:eastAsia="仿宋" w:cs="仿宋"/>
                <w:sz w:val="21"/>
                <w:szCs w:val="21"/>
                <w:vertAlign w:val="superscript"/>
              </w:rPr>
              <w:t>)</w:t>
            </w:r>
          </w:p>
        </w:tc>
        <w:tc>
          <w:tcPr>
            <w:tcW w:w="3133" w:type="pct"/>
            <w:gridSpan w:val="3"/>
            <w:vAlign w:val="center"/>
          </w:tcPr>
          <w:p w14:paraId="20C5A8DA">
            <w:pPr>
              <w:pStyle w:val="72"/>
              <w:rPr>
                <w:rFonts w:hint="eastAsia" w:ascii="仿宋" w:hAnsi="仿宋" w:eastAsia="仿宋" w:cs="仿宋"/>
                <w:sz w:val="21"/>
                <w:szCs w:val="21"/>
              </w:rPr>
            </w:pPr>
            <w:r>
              <w:rPr>
                <w:rFonts w:hint="eastAsia" w:ascii="仿宋" w:hAnsi="仿宋" w:eastAsia="仿宋" w:cs="仿宋"/>
                <w:sz w:val="21"/>
                <w:szCs w:val="21"/>
              </w:rPr>
              <w:t>矿山地质环境影响程度评估</w:t>
            </w:r>
          </w:p>
        </w:tc>
        <w:tc>
          <w:tcPr>
            <w:tcW w:w="861" w:type="pct"/>
            <w:vMerge w:val="restart"/>
            <w:vAlign w:val="center"/>
          </w:tcPr>
          <w:p w14:paraId="59EB7249">
            <w:pPr>
              <w:pStyle w:val="72"/>
              <w:rPr>
                <w:rFonts w:hint="eastAsia" w:ascii="仿宋" w:hAnsi="仿宋" w:eastAsia="仿宋" w:cs="仿宋"/>
                <w:sz w:val="21"/>
                <w:szCs w:val="21"/>
              </w:rPr>
            </w:pPr>
            <w:r>
              <w:rPr>
                <w:rFonts w:hint="eastAsia" w:ascii="仿宋" w:hAnsi="仿宋" w:eastAsia="仿宋" w:cs="仿宋"/>
                <w:sz w:val="21"/>
                <w:szCs w:val="21"/>
              </w:rPr>
              <w:t>矿山地质环境破坏分区</w:t>
            </w:r>
          </w:p>
        </w:tc>
      </w:tr>
      <w:tr w14:paraId="66637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blHeader/>
          <w:jc w:val="center"/>
        </w:trPr>
        <w:tc>
          <w:tcPr>
            <w:tcW w:w="477" w:type="pct"/>
            <w:vMerge w:val="continue"/>
            <w:vAlign w:val="center"/>
          </w:tcPr>
          <w:p w14:paraId="756B42F8">
            <w:pPr>
              <w:pStyle w:val="72"/>
              <w:rPr>
                <w:rFonts w:hint="eastAsia" w:ascii="仿宋" w:hAnsi="仿宋" w:eastAsia="仿宋" w:cs="仿宋"/>
                <w:sz w:val="21"/>
                <w:szCs w:val="21"/>
              </w:rPr>
            </w:pPr>
          </w:p>
        </w:tc>
        <w:tc>
          <w:tcPr>
            <w:tcW w:w="529" w:type="pct"/>
            <w:vMerge w:val="continue"/>
            <w:vAlign w:val="center"/>
          </w:tcPr>
          <w:p w14:paraId="2EF52C64">
            <w:pPr>
              <w:pStyle w:val="72"/>
              <w:rPr>
                <w:rFonts w:hint="eastAsia" w:ascii="仿宋" w:hAnsi="仿宋" w:eastAsia="仿宋" w:cs="仿宋"/>
                <w:sz w:val="21"/>
                <w:szCs w:val="21"/>
              </w:rPr>
            </w:pPr>
          </w:p>
        </w:tc>
        <w:tc>
          <w:tcPr>
            <w:tcW w:w="1722" w:type="pct"/>
            <w:vAlign w:val="center"/>
          </w:tcPr>
          <w:p w14:paraId="0EB4BB64">
            <w:pPr>
              <w:pStyle w:val="72"/>
              <w:rPr>
                <w:rFonts w:hint="eastAsia" w:ascii="仿宋" w:hAnsi="仿宋" w:eastAsia="仿宋" w:cs="仿宋"/>
                <w:sz w:val="21"/>
                <w:szCs w:val="21"/>
              </w:rPr>
            </w:pPr>
            <w:r>
              <w:rPr>
                <w:rFonts w:hint="eastAsia" w:ascii="仿宋" w:hAnsi="仿宋" w:eastAsia="仿宋" w:cs="仿宋"/>
                <w:sz w:val="21"/>
                <w:szCs w:val="21"/>
              </w:rPr>
              <w:t>评估内容</w:t>
            </w:r>
          </w:p>
        </w:tc>
        <w:tc>
          <w:tcPr>
            <w:tcW w:w="662" w:type="pct"/>
            <w:vAlign w:val="center"/>
          </w:tcPr>
          <w:p w14:paraId="4685B49C">
            <w:pPr>
              <w:pStyle w:val="72"/>
              <w:rPr>
                <w:rFonts w:hint="eastAsia" w:ascii="仿宋" w:hAnsi="仿宋" w:eastAsia="仿宋" w:cs="仿宋"/>
                <w:sz w:val="21"/>
                <w:szCs w:val="21"/>
              </w:rPr>
            </w:pPr>
            <w:r>
              <w:rPr>
                <w:rFonts w:hint="eastAsia" w:ascii="仿宋" w:hAnsi="仿宋" w:eastAsia="仿宋" w:cs="仿宋"/>
                <w:sz w:val="21"/>
                <w:szCs w:val="21"/>
              </w:rPr>
              <w:t>现状评估</w:t>
            </w:r>
          </w:p>
        </w:tc>
        <w:tc>
          <w:tcPr>
            <w:tcW w:w="749" w:type="pct"/>
            <w:vAlign w:val="center"/>
          </w:tcPr>
          <w:p w14:paraId="126E90E1">
            <w:pPr>
              <w:pStyle w:val="72"/>
              <w:rPr>
                <w:rFonts w:hint="eastAsia" w:ascii="仿宋" w:hAnsi="仿宋" w:eastAsia="仿宋" w:cs="仿宋"/>
                <w:sz w:val="21"/>
                <w:szCs w:val="21"/>
              </w:rPr>
            </w:pPr>
            <w:r>
              <w:rPr>
                <w:rFonts w:hint="eastAsia" w:ascii="仿宋" w:hAnsi="仿宋" w:eastAsia="仿宋" w:cs="仿宋"/>
                <w:sz w:val="21"/>
                <w:szCs w:val="21"/>
              </w:rPr>
              <w:t>预测评估</w:t>
            </w:r>
          </w:p>
        </w:tc>
        <w:tc>
          <w:tcPr>
            <w:tcW w:w="861" w:type="pct"/>
            <w:vMerge w:val="continue"/>
            <w:vAlign w:val="center"/>
          </w:tcPr>
          <w:p w14:paraId="36B8B0CD">
            <w:pPr>
              <w:pStyle w:val="72"/>
              <w:rPr>
                <w:rFonts w:hint="eastAsia" w:ascii="仿宋" w:hAnsi="仿宋" w:eastAsia="仿宋" w:cs="仿宋"/>
                <w:sz w:val="21"/>
                <w:szCs w:val="21"/>
              </w:rPr>
            </w:pPr>
          </w:p>
        </w:tc>
      </w:tr>
      <w:tr w14:paraId="50BF6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restart"/>
            <w:vAlign w:val="center"/>
          </w:tcPr>
          <w:p w14:paraId="0FE4A742">
            <w:pPr>
              <w:pStyle w:val="72"/>
              <w:rPr>
                <w:rFonts w:hint="eastAsia" w:ascii="仿宋" w:hAnsi="仿宋" w:eastAsia="仿宋" w:cs="仿宋"/>
                <w:sz w:val="21"/>
                <w:szCs w:val="21"/>
              </w:rPr>
            </w:pPr>
            <w:r>
              <w:rPr>
                <w:rFonts w:hint="eastAsia" w:ascii="仿宋" w:hAnsi="仿宋" w:eastAsia="仿宋" w:cs="仿宋"/>
                <w:sz w:val="21"/>
                <w:szCs w:val="21"/>
              </w:rPr>
              <w:t>露天</w:t>
            </w:r>
          </w:p>
          <w:p w14:paraId="51F14F7D">
            <w:pPr>
              <w:pStyle w:val="72"/>
              <w:rPr>
                <w:rFonts w:hint="eastAsia" w:ascii="仿宋" w:hAnsi="仿宋" w:eastAsia="仿宋" w:cs="仿宋"/>
                <w:sz w:val="21"/>
                <w:szCs w:val="21"/>
              </w:rPr>
            </w:pPr>
            <w:r>
              <w:rPr>
                <w:rFonts w:hint="eastAsia" w:ascii="仿宋" w:hAnsi="仿宋" w:eastAsia="仿宋" w:cs="仿宋"/>
                <w:sz w:val="21"/>
                <w:szCs w:val="21"/>
              </w:rPr>
              <w:t>采场</w:t>
            </w:r>
          </w:p>
        </w:tc>
        <w:tc>
          <w:tcPr>
            <w:tcW w:w="529" w:type="pct"/>
            <w:vMerge w:val="restart"/>
            <w:vAlign w:val="center"/>
          </w:tcPr>
          <w:p w14:paraId="31835750">
            <w:pPr>
              <w:pStyle w:val="72"/>
              <w:rPr>
                <w:rFonts w:hint="eastAsia" w:ascii="仿宋" w:hAnsi="仿宋" w:eastAsia="仿宋" w:cs="仿宋"/>
                <w:sz w:val="21"/>
                <w:szCs w:val="21"/>
              </w:rPr>
            </w:pPr>
            <w:r>
              <w:rPr>
                <w:rFonts w:hint="eastAsia" w:ascii="仿宋" w:hAnsi="仿宋" w:eastAsia="仿宋" w:cs="仿宋"/>
                <w:sz w:val="21"/>
                <w:szCs w:val="21"/>
              </w:rPr>
              <w:t>4.0117</w:t>
            </w:r>
          </w:p>
        </w:tc>
        <w:tc>
          <w:tcPr>
            <w:tcW w:w="1722" w:type="pct"/>
            <w:vAlign w:val="center"/>
          </w:tcPr>
          <w:p w14:paraId="16B956EE">
            <w:pPr>
              <w:pStyle w:val="72"/>
              <w:rPr>
                <w:rFonts w:hint="eastAsia" w:ascii="仿宋" w:hAnsi="仿宋" w:eastAsia="仿宋" w:cs="仿宋"/>
                <w:sz w:val="21"/>
                <w:szCs w:val="21"/>
              </w:rPr>
            </w:pPr>
            <w:r>
              <w:rPr>
                <w:rFonts w:hint="eastAsia" w:ascii="仿宋" w:hAnsi="仿宋" w:eastAsia="仿宋" w:cs="仿宋"/>
                <w:sz w:val="21"/>
                <w:szCs w:val="21"/>
              </w:rPr>
              <w:t>地质灾害危险性</w:t>
            </w:r>
          </w:p>
        </w:tc>
        <w:tc>
          <w:tcPr>
            <w:tcW w:w="662" w:type="pct"/>
            <w:vAlign w:val="center"/>
          </w:tcPr>
          <w:p w14:paraId="5F48AB25">
            <w:pPr>
              <w:pStyle w:val="72"/>
              <w:rPr>
                <w:rFonts w:hint="eastAsia" w:ascii="仿宋" w:hAnsi="仿宋" w:eastAsia="仿宋" w:cs="仿宋"/>
                <w:sz w:val="21"/>
                <w:szCs w:val="21"/>
              </w:rPr>
            </w:pPr>
            <w:r>
              <w:rPr>
                <w:rFonts w:hint="eastAsia" w:ascii="仿宋" w:hAnsi="仿宋" w:eastAsia="仿宋" w:cs="仿宋"/>
                <w:sz w:val="21"/>
                <w:szCs w:val="21"/>
              </w:rPr>
              <w:t>较严重</w:t>
            </w:r>
          </w:p>
        </w:tc>
        <w:tc>
          <w:tcPr>
            <w:tcW w:w="749" w:type="pct"/>
            <w:vAlign w:val="center"/>
          </w:tcPr>
          <w:p w14:paraId="01DA9D9C">
            <w:pPr>
              <w:pStyle w:val="72"/>
              <w:rPr>
                <w:rFonts w:hint="eastAsia" w:ascii="仿宋" w:hAnsi="仿宋" w:eastAsia="仿宋" w:cs="仿宋"/>
                <w:sz w:val="21"/>
                <w:szCs w:val="21"/>
              </w:rPr>
            </w:pPr>
            <w:r>
              <w:rPr>
                <w:rFonts w:hint="eastAsia" w:ascii="仿宋" w:hAnsi="仿宋" w:eastAsia="仿宋" w:cs="仿宋"/>
                <w:sz w:val="21"/>
                <w:szCs w:val="21"/>
              </w:rPr>
              <w:t>较严重</w:t>
            </w:r>
          </w:p>
        </w:tc>
        <w:tc>
          <w:tcPr>
            <w:tcW w:w="861" w:type="pct"/>
            <w:vMerge w:val="restart"/>
            <w:vAlign w:val="center"/>
          </w:tcPr>
          <w:p w14:paraId="3ADD241E">
            <w:pPr>
              <w:pStyle w:val="72"/>
              <w:rPr>
                <w:rFonts w:hint="eastAsia" w:ascii="仿宋" w:hAnsi="仿宋" w:eastAsia="仿宋" w:cs="仿宋"/>
                <w:sz w:val="21"/>
                <w:szCs w:val="21"/>
              </w:rPr>
            </w:pPr>
            <w:r>
              <w:rPr>
                <w:rFonts w:hint="eastAsia" w:ascii="仿宋" w:hAnsi="仿宋" w:eastAsia="仿宋" w:cs="仿宋"/>
                <w:sz w:val="21"/>
                <w:szCs w:val="21"/>
              </w:rPr>
              <w:t>严重区</w:t>
            </w:r>
          </w:p>
        </w:tc>
      </w:tr>
      <w:tr w14:paraId="338CF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continue"/>
            <w:vAlign w:val="center"/>
          </w:tcPr>
          <w:p w14:paraId="58E40C8B">
            <w:pPr>
              <w:pStyle w:val="72"/>
              <w:rPr>
                <w:rFonts w:hint="eastAsia" w:ascii="仿宋" w:hAnsi="仿宋" w:eastAsia="仿宋" w:cs="仿宋"/>
                <w:sz w:val="21"/>
                <w:szCs w:val="21"/>
              </w:rPr>
            </w:pPr>
          </w:p>
        </w:tc>
        <w:tc>
          <w:tcPr>
            <w:tcW w:w="529" w:type="pct"/>
            <w:vMerge w:val="continue"/>
            <w:vAlign w:val="center"/>
          </w:tcPr>
          <w:p w14:paraId="3FC2187F">
            <w:pPr>
              <w:pStyle w:val="72"/>
              <w:rPr>
                <w:rFonts w:hint="eastAsia" w:ascii="仿宋" w:hAnsi="仿宋" w:eastAsia="仿宋" w:cs="仿宋"/>
                <w:sz w:val="21"/>
                <w:szCs w:val="21"/>
              </w:rPr>
            </w:pPr>
          </w:p>
        </w:tc>
        <w:tc>
          <w:tcPr>
            <w:tcW w:w="1722" w:type="pct"/>
            <w:vAlign w:val="center"/>
          </w:tcPr>
          <w:p w14:paraId="14329E79">
            <w:pPr>
              <w:pStyle w:val="72"/>
              <w:rPr>
                <w:rFonts w:hint="eastAsia" w:ascii="仿宋" w:hAnsi="仿宋" w:eastAsia="仿宋" w:cs="仿宋"/>
                <w:sz w:val="21"/>
                <w:szCs w:val="21"/>
              </w:rPr>
            </w:pPr>
            <w:r>
              <w:rPr>
                <w:rFonts w:hint="eastAsia" w:ascii="仿宋" w:hAnsi="仿宋" w:eastAsia="仿宋" w:cs="仿宋"/>
                <w:sz w:val="21"/>
                <w:szCs w:val="21"/>
              </w:rPr>
              <w:t>含水层破坏</w:t>
            </w:r>
          </w:p>
        </w:tc>
        <w:tc>
          <w:tcPr>
            <w:tcW w:w="662" w:type="pct"/>
            <w:vAlign w:val="center"/>
          </w:tcPr>
          <w:p w14:paraId="74F655BB">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749" w:type="pct"/>
            <w:vAlign w:val="center"/>
          </w:tcPr>
          <w:p w14:paraId="2943D59B">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861" w:type="pct"/>
            <w:vMerge w:val="continue"/>
            <w:vAlign w:val="center"/>
          </w:tcPr>
          <w:p w14:paraId="2A6659BA">
            <w:pPr>
              <w:pStyle w:val="72"/>
              <w:rPr>
                <w:rFonts w:hint="eastAsia" w:ascii="仿宋" w:hAnsi="仿宋" w:eastAsia="仿宋" w:cs="仿宋"/>
                <w:sz w:val="21"/>
                <w:szCs w:val="21"/>
              </w:rPr>
            </w:pPr>
          </w:p>
        </w:tc>
      </w:tr>
      <w:tr w14:paraId="0AB7F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continue"/>
            <w:vAlign w:val="center"/>
          </w:tcPr>
          <w:p w14:paraId="417231BA">
            <w:pPr>
              <w:pStyle w:val="72"/>
              <w:rPr>
                <w:rFonts w:hint="eastAsia" w:ascii="仿宋" w:hAnsi="仿宋" w:eastAsia="仿宋" w:cs="仿宋"/>
                <w:sz w:val="21"/>
                <w:szCs w:val="21"/>
              </w:rPr>
            </w:pPr>
          </w:p>
        </w:tc>
        <w:tc>
          <w:tcPr>
            <w:tcW w:w="529" w:type="pct"/>
            <w:vMerge w:val="continue"/>
            <w:vAlign w:val="center"/>
          </w:tcPr>
          <w:p w14:paraId="54EA8B21">
            <w:pPr>
              <w:pStyle w:val="72"/>
              <w:rPr>
                <w:rFonts w:hint="eastAsia" w:ascii="仿宋" w:hAnsi="仿宋" w:eastAsia="仿宋" w:cs="仿宋"/>
                <w:sz w:val="21"/>
                <w:szCs w:val="21"/>
              </w:rPr>
            </w:pPr>
          </w:p>
        </w:tc>
        <w:tc>
          <w:tcPr>
            <w:tcW w:w="1722" w:type="pct"/>
            <w:vAlign w:val="center"/>
          </w:tcPr>
          <w:p w14:paraId="44E853AB">
            <w:pPr>
              <w:pStyle w:val="72"/>
              <w:rPr>
                <w:rFonts w:hint="eastAsia" w:ascii="仿宋" w:hAnsi="仿宋" w:eastAsia="仿宋" w:cs="仿宋"/>
                <w:sz w:val="21"/>
                <w:szCs w:val="21"/>
              </w:rPr>
            </w:pPr>
            <w:r>
              <w:rPr>
                <w:rFonts w:hint="eastAsia" w:ascii="仿宋" w:hAnsi="仿宋" w:eastAsia="仿宋" w:cs="仿宋"/>
                <w:sz w:val="21"/>
                <w:szCs w:val="21"/>
              </w:rPr>
              <w:t>水土环境污染</w:t>
            </w:r>
          </w:p>
        </w:tc>
        <w:tc>
          <w:tcPr>
            <w:tcW w:w="662" w:type="pct"/>
            <w:vAlign w:val="center"/>
          </w:tcPr>
          <w:p w14:paraId="1FDEA96E">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749" w:type="pct"/>
            <w:vAlign w:val="center"/>
          </w:tcPr>
          <w:p w14:paraId="3C16A06D">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861" w:type="pct"/>
            <w:vMerge w:val="continue"/>
            <w:vAlign w:val="center"/>
          </w:tcPr>
          <w:p w14:paraId="4B1549AB">
            <w:pPr>
              <w:pStyle w:val="72"/>
              <w:rPr>
                <w:rFonts w:hint="eastAsia" w:ascii="仿宋" w:hAnsi="仿宋" w:eastAsia="仿宋" w:cs="仿宋"/>
                <w:sz w:val="21"/>
                <w:szCs w:val="21"/>
              </w:rPr>
            </w:pPr>
          </w:p>
        </w:tc>
      </w:tr>
      <w:tr w14:paraId="7B771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continue"/>
            <w:vAlign w:val="center"/>
          </w:tcPr>
          <w:p w14:paraId="4E97C23B">
            <w:pPr>
              <w:pStyle w:val="72"/>
              <w:rPr>
                <w:rFonts w:hint="eastAsia" w:ascii="仿宋" w:hAnsi="仿宋" w:eastAsia="仿宋" w:cs="仿宋"/>
                <w:sz w:val="21"/>
                <w:szCs w:val="21"/>
              </w:rPr>
            </w:pPr>
          </w:p>
        </w:tc>
        <w:tc>
          <w:tcPr>
            <w:tcW w:w="529" w:type="pct"/>
            <w:vMerge w:val="continue"/>
            <w:vAlign w:val="center"/>
          </w:tcPr>
          <w:p w14:paraId="2F03292D">
            <w:pPr>
              <w:pStyle w:val="72"/>
              <w:rPr>
                <w:rFonts w:hint="eastAsia" w:ascii="仿宋" w:hAnsi="仿宋" w:eastAsia="仿宋" w:cs="仿宋"/>
                <w:sz w:val="21"/>
                <w:szCs w:val="21"/>
              </w:rPr>
            </w:pPr>
          </w:p>
        </w:tc>
        <w:tc>
          <w:tcPr>
            <w:tcW w:w="1722" w:type="pct"/>
            <w:vAlign w:val="center"/>
          </w:tcPr>
          <w:p w14:paraId="274F71B9">
            <w:pPr>
              <w:pStyle w:val="72"/>
              <w:rPr>
                <w:rFonts w:hint="eastAsia" w:ascii="仿宋" w:hAnsi="仿宋" w:eastAsia="仿宋" w:cs="仿宋"/>
                <w:sz w:val="21"/>
                <w:szCs w:val="21"/>
              </w:rPr>
            </w:pPr>
            <w:r>
              <w:rPr>
                <w:rFonts w:hint="eastAsia" w:ascii="仿宋" w:hAnsi="仿宋" w:eastAsia="仿宋" w:cs="仿宋"/>
                <w:sz w:val="21"/>
                <w:szCs w:val="21"/>
              </w:rPr>
              <w:t>地形地貌景观破坏</w:t>
            </w:r>
          </w:p>
        </w:tc>
        <w:tc>
          <w:tcPr>
            <w:tcW w:w="662" w:type="pct"/>
          </w:tcPr>
          <w:p w14:paraId="2DCA9FE6">
            <w:pPr>
              <w:pStyle w:val="72"/>
              <w:rPr>
                <w:rFonts w:hint="eastAsia" w:ascii="仿宋" w:hAnsi="仿宋" w:eastAsia="仿宋" w:cs="仿宋"/>
                <w:sz w:val="21"/>
                <w:szCs w:val="21"/>
              </w:rPr>
            </w:pPr>
            <w:r>
              <w:rPr>
                <w:rFonts w:hint="eastAsia" w:ascii="仿宋" w:hAnsi="仿宋" w:eastAsia="仿宋" w:cs="仿宋"/>
                <w:sz w:val="21"/>
                <w:szCs w:val="21"/>
              </w:rPr>
              <w:t>严重</w:t>
            </w:r>
          </w:p>
        </w:tc>
        <w:tc>
          <w:tcPr>
            <w:tcW w:w="749" w:type="pct"/>
            <w:vAlign w:val="center"/>
          </w:tcPr>
          <w:p w14:paraId="5164FE4A">
            <w:pPr>
              <w:pStyle w:val="72"/>
              <w:rPr>
                <w:rFonts w:hint="eastAsia" w:ascii="仿宋" w:hAnsi="仿宋" w:eastAsia="仿宋" w:cs="仿宋"/>
                <w:sz w:val="21"/>
                <w:szCs w:val="21"/>
              </w:rPr>
            </w:pPr>
            <w:r>
              <w:rPr>
                <w:rFonts w:hint="eastAsia" w:ascii="仿宋" w:hAnsi="仿宋" w:eastAsia="仿宋" w:cs="仿宋"/>
                <w:sz w:val="21"/>
                <w:szCs w:val="21"/>
              </w:rPr>
              <w:t>严重</w:t>
            </w:r>
          </w:p>
        </w:tc>
        <w:tc>
          <w:tcPr>
            <w:tcW w:w="861" w:type="pct"/>
            <w:vMerge w:val="continue"/>
            <w:vAlign w:val="center"/>
          </w:tcPr>
          <w:p w14:paraId="2A7C3E84">
            <w:pPr>
              <w:pStyle w:val="72"/>
              <w:rPr>
                <w:rFonts w:hint="eastAsia" w:ascii="仿宋" w:hAnsi="仿宋" w:eastAsia="仿宋" w:cs="仿宋"/>
                <w:sz w:val="21"/>
                <w:szCs w:val="21"/>
              </w:rPr>
            </w:pPr>
          </w:p>
        </w:tc>
      </w:tr>
      <w:tr w14:paraId="2BE28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restart"/>
            <w:vAlign w:val="center"/>
          </w:tcPr>
          <w:p w14:paraId="23641DC2">
            <w:pPr>
              <w:pStyle w:val="72"/>
              <w:rPr>
                <w:rFonts w:hint="eastAsia" w:ascii="仿宋" w:hAnsi="仿宋" w:eastAsia="仿宋" w:cs="仿宋"/>
                <w:sz w:val="21"/>
                <w:szCs w:val="21"/>
              </w:rPr>
            </w:pPr>
            <w:r>
              <w:rPr>
                <w:rFonts w:hint="eastAsia" w:ascii="仿宋" w:hAnsi="仿宋" w:eastAsia="仿宋" w:cs="仿宋"/>
                <w:sz w:val="21"/>
                <w:szCs w:val="21"/>
              </w:rPr>
              <w:t>工业</w:t>
            </w:r>
          </w:p>
          <w:p w14:paraId="52D66A60">
            <w:pPr>
              <w:pStyle w:val="72"/>
              <w:rPr>
                <w:rFonts w:hint="eastAsia" w:ascii="仿宋" w:hAnsi="仿宋" w:eastAsia="仿宋" w:cs="仿宋"/>
                <w:sz w:val="21"/>
                <w:szCs w:val="21"/>
              </w:rPr>
            </w:pPr>
            <w:r>
              <w:rPr>
                <w:rFonts w:hint="eastAsia" w:ascii="仿宋" w:hAnsi="仿宋" w:eastAsia="仿宋" w:cs="仿宋"/>
                <w:sz w:val="21"/>
                <w:szCs w:val="21"/>
              </w:rPr>
              <w:t>广场</w:t>
            </w:r>
          </w:p>
        </w:tc>
        <w:tc>
          <w:tcPr>
            <w:tcW w:w="529" w:type="pct"/>
            <w:vMerge w:val="restart"/>
            <w:vAlign w:val="center"/>
          </w:tcPr>
          <w:p w14:paraId="06BBC8FC">
            <w:pPr>
              <w:pStyle w:val="72"/>
              <w:rPr>
                <w:rFonts w:hint="eastAsia" w:ascii="仿宋" w:hAnsi="仿宋" w:eastAsia="仿宋" w:cs="仿宋"/>
                <w:sz w:val="21"/>
                <w:szCs w:val="21"/>
              </w:rPr>
            </w:pPr>
            <w:r>
              <w:rPr>
                <w:rFonts w:hint="eastAsia" w:ascii="仿宋" w:hAnsi="仿宋" w:eastAsia="仿宋" w:cs="仿宋"/>
                <w:sz w:val="21"/>
                <w:szCs w:val="21"/>
              </w:rPr>
              <w:t>2.7098</w:t>
            </w:r>
          </w:p>
        </w:tc>
        <w:tc>
          <w:tcPr>
            <w:tcW w:w="1722" w:type="pct"/>
            <w:vAlign w:val="center"/>
          </w:tcPr>
          <w:p w14:paraId="6D1A126F">
            <w:pPr>
              <w:pStyle w:val="72"/>
              <w:rPr>
                <w:rFonts w:hint="eastAsia" w:ascii="仿宋" w:hAnsi="仿宋" w:eastAsia="仿宋" w:cs="仿宋"/>
                <w:sz w:val="21"/>
                <w:szCs w:val="21"/>
              </w:rPr>
            </w:pPr>
            <w:r>
              <w:rPr>
                <w:rFonts w:hint="eastAsia" w:ascii="仿宋" w:hAnsi="仿宋" w:eastAsia="仿宋" w:cs="仿宋"/>
                <w:sz w:val="21"/>
                <w:szCs w:val="21"/>
              </w:rPr>
              <w:t>地质灾害危险性</w:t>
            </w:r>
          </w:p>
        </w:tc>
        <w:tc>
          <w:tcPr>
            <w:tcW w:w="662" w:type="pct"/>
          </w:tcPr>
          <w:p w14:paraId="1C421095">
            <w:pPr>
              <w:pStyle w:val="72"/>
              <w:rPr>
                <w:rFonts w:hint="eastAsia" w:ascii="仿宋" w:hAnsi="仿宋" w:eastAsia="仿宋" w:cs="仿宋"/>
                <w:sz w:val="21"/>
                <w:szCs w:val="21"/>
              </w:rPr>
            </w:pPr>
            <w:r>
              <w:rPr>
                <w:rFonts w:hint="eastAsia" w:ascii="仿宋" w:hAnsi="仿宋" w:eastAsia="仿宋" w:cs="仿宋"/>
                <w:sz w:val="21"/>
                <w:szCs w:val="21"/>
              </w:rPr>
              <w:t>较严重</w:t>
            </w:r>
          </w:p>
        </w:tc>
        <w:tc>
          <w:tcPr>
            <w:tcW w:w="749" w:type="pct"/>
          </w:tcPr>
          <w:p w14:paraId="2D82D91B">
            <w:pPr>
              <w:pStyle w:val="72"/>
              <w:rPr>
                <w:rFonts w:hint="eastAsia" w:ascii="仿宋" w:hAnsi="仿宋" w:eastAsia="仿宋" w:cs="仿宋"/>
                <w:sz w:val="21"/>
                <w:szCs w:val="21"/>
              </w:rPr>
            </w:pPr>
            <w:r>
              <w:rPr>
                <w:rFonts w:hint="eastAsia" w:ascii="仿宋" w:hAnsi="仿宋" w:eastAsia="仿宋" w:cs="仿宋"/>
                <w:sz w:val="21"/>
                <w:szCs w:val="21"/>
              </w:rPr>
              <w:t>较严重</w:t>
            </w:r>
          </w:p>
        </w:tc>
        <w:tc>
          <w:tcPr>
            <w:tcW w:w="861" w:type="pct"/>
            <w:vMerge w:val="restart"/>
            <w:vAlign w:val="center"/>
          </w:tcPr>
          <w:p w14:paraId="0FCFA466">
            <w:pPr>
              <w:pStyle w:val="72"/>
              <w:rPr>
                <w:rFonts w:hint="eastAsia" w:ascii="仿宋" w:hAnsi="仿宋" w:eastAsia="仿宋" w:cs="仿宋"/>
                <w:sz w:val="21"/>
                <w:szCs w:val="21"/>
              </w:rPr>
            </w:pPr>
            <w:r>
              <w:rPr>
                <w:rFonts w:hint="eastAsia" w:ascii="仿宋" w:hAnsi="仿宋" w:eastAsia="仿宋" w:cs="仿宋"/>
                <w:sz w:val="21"/>
                <w:szCs w:val="21"/>
              </w:rPr>
              <w:t>较严重区</w:t>
            </w:r>
          </w:p>
        </w:tc>
      </w:tr>
      <w:tr w14:paraId="5F1A9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continue"/>
            <w:vAlign w:val="center"/>
          </w:tcPr>
          <w:p w14:paraId="2CE3CDAF">
            <w:pPr>
              <w:pStyle w:val="72"/>
              <w:rPr>
                <w:rFonts w:hint="eastAsia" w:ascii="仿宋" w:hAnsi="仿宋" w:eastAsia="仿宋" w:cs="仿宋"/>
                <w:sz w:val="21"/>
                <w:szCs w:val="21"/>
              </w:rPr>
            </w:pPr>
          </w:p>
        </w:tc>
        <w:tc>
          <w:tcPr>
            <w:tcW w:w="529" w:type="pct"/>
            <w:vMerge w:val="continue"/>
            <w:vAlign w:val="center"/>
          </w:tcPr>
          <w:p w14:paraId="3A56849F">
            <w:pPr>
              <w:pStyle w:val="72"/>
              <w:rPr>
                <w:rFonts w:hint="eastAsia" w:ascii="仿宋" w:hAnsi="仿宋" w:eastAsia="仿宋" w:cs="仿宋"/>
                <w:sz w:val="21"/>
                <w:szCs w:val="21"/>
              </w:rPr>
            </w:pPr>
          </w:p>
        </w:tc>
        <w:tc>
          <w:tcPr>
            <w:tcW w:w="1722" w:type="pct"/>
            <w:vAlign w:val="center"/>
          </w:tcPr>
          <w:p w14:paraId="242A9DA2">
            <w:pPr>
              <w:pStyle w:val="72"/>
              <w:rPr>
                <w:rFonts w:hint="eastAsia" w:ascii="仿宋" w:hAnsi="仿宋" w:eastAsia="仿宋" w:cs="仿宋"/>
                <w:sz w:val="21"/>
                <w:szCs w:val="21"/>
              </w:rPr>
            </w:pPr>
            <w:r>
              <w:rPr>
                <w:rFonts w:hint="eastAsia" w:ascii="仿宋" w:hAnsi="仿宋" w:eastAsia="仿宋" w:cs="仿宋"/>
                <w:sz w:val="21"/>
                <w:szCs w:val="21"/>
              </w:rPr>
              <w:t>含水层破坏</w:t>
            </w:r>
          </w:p>
        </w:tc>
        <w:tc>
          <w:tcPr>
            <w:tcW w:w="662" w:type="pct"/>
          </w:tcPr>
          <w:p w14:paraId="11EE0979">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749" w:type="pct"/>
            <w:vAlign w:val="center"/>
          </w:tcPr>
          <w:p w14:paraId="73EE3494">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861" w:type="pct"/>
            <w:vMerge w:val="continue"/>
            <w:vAlign w:val="center"/>
          </w:tcPr>
          <w:p w14:paraId="146418DD">
            <w:pPr>
              <w:pStyle w:val="72"/>
              <w:rPr>
                <w:rFonts w:hint="eastAsia" w:ascii="仿宋" w:hAnsi="仿宋" w:eastAsia="仿宋" w:cs="仿宋"/>
                <w:sz w:val="21"/>
                <w:szCs w:val="21"/>
              </w:rPr>
            </w:pPr>
          </w:p>
        </w:tc>
      </w:tr>
      <w:tr w14:paraId="03D35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continue"/>
            <w:vAlign w:val="center"/>
          </w:tcPr>
          <w:p w14:paraId="1B03AE68">
            <w:pPr>
              <w:pStyle w:val="72"/>
              <w:rPr>
                <w:rFonts w:hint="eastAsia" w:ascii="仿宋" w:hAnsi="仿宋" w:eastAsia="仿宋" w:cs="仿宋"/>
                <w:sz w:val="21"/>
                <w:szCs w:val="21"/>
              </w:rPr>
            </w:pPr>
          </w:p>
        </w:tc>
        <w:tc>
          <w:tcPr>
            <w:tcW w:w="529" w:type="pct"/>
            <w:vMerge w:val="continue"/>
            <w:vAlign w:val="center"/>
          </w:tcPr>
          <w:p w14:paraId="774691FC">
            <w:pPr>
              <w:pStyle w:val="72"/>
              <w:rPr>
                <w:rFonts w:hint="eastAsia" w:ascii="仿宋" w:hAnsi="仿宋" w:eastAsia="仿宋" w:cs="仿宋"/>
                <w:sz w:val="21"/>
                <w:szCs w:val="21"/>
              </w:rPr>
            </w:pPr>
          </w:p>
        </w:tc>
        <w:tc>
          <w:tcPr>
            <w:tcW w:w="1722" w:type="pct"/>
            <w:vAlign w:val="center"/>
          </w:tcPr>
          <w:p w14:paraId="695B7851">
            <w:pPr>
              <w:pStyle w:val="72"/>
              <w:rPr>
                <w:rFonts w:hint="eastAsia" w:ascii="仿宋" w:hAnsi="仿宋" w:eastAsia="仿宋" w:cs="仿宋"/>
                <w:sz w:val="21"/>
                <w:szCs w:val="21"/>
              </w:rPr>
            </w:pPr>
            <w:r>
              <w:rPr>
                <w:rFonts w:hint="eastAsia" w:ascii="仿宋" w:hAnsi="仿宋" w:eastAsia="仿宋" w:cs="仿宋"/>
                <w:sz w:val="21"/>
                <w:szCs w:val="21"/>
              </w:rPr>
              <w:t>水土环境污染</w:t>
            </w:r>
          </w:p>
        </w:tc>
        <w:tc>
          <w:tcPr>
            <w:tcW w:w="662" w:type="pct"/>
          </w:tcPr>
          <w:p w14:paraId="75239A5B">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749" w:type="pct"/>
            <w:vAlign w:val="center"/>
          </w:tcPr>
          <w:p w14:paraId="71E59A94">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861" w:type="pct"/>
            <w:vMerge w:val="continue"/>
            <w:vAlign w:val="center"/>
          </w:tcPr>
          <w:p w14:paraId="106813FC">
            <w:pPr>
              <w:pStyle w:val="72"/>
              <w:rPr>
                <w:rFonts w:hint="eastAsia" w:ascii="仿宋" w:hAnsi="仿宋" w:eastAsia="仿宋" w:cs="仿宋"/>
                <w:sz w:val="21"/>
                <w:szCs w:val="21"/>
              </w:rPr>
            </w:pPr>
          </w:p>
        </w:tc>
      </w:tr>
      <w:tr w14:paraId="50BDE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continue"/>
            <w:vAlign w:val="center"/>
          </w:tcPr>
          <w:p w14:paraId="5D386FF5">
            <w:pPr>
              <w:pStyle w:val="72"/>
              <w:rPr>
                <w:rFonts w:hint="eastAsia" w:ascii="仿宋" w:hAnsi="仿宋" w:eastAsia="仿宋" w:cs="仿宋"/>
                <w:sz w:val="21"/>
                <w:szCs w:val="21"/>
              </w:rPr>
            </w:pPr>
          </w:p>
        </w:tc>
        <w:tc>
          <w:tcPr>
            <w:tcW w:w="529" w:type="pct"/>
            <w:vMerge w:val="continue"/>
            <w:vAlign w:val="center"/>
          </w:tcPr>
          <w:p w14:paraId="592BE4E4">
            <w:pPr>
              <w:pStyle w:val="72"/>
              <w:rPr>
                <w:rFonts w:hint="eastAsia" w:ascii="仿宋" w:hAnsi="仿宋" w:eastAsia="仿宋" w:cs="仿宋"/>
                <w:sz w:val="21"/>
                <w:szCs w:val="21"/>
              </w:rPr>
            </w:pPr>
          </w:p>
        </w:tc>
        <w:tc>
          <w:tcPr>
            <w:tcW w:w="1722" w:type="pct"/>
            <w:vAlign w:val="center"/>
          </w:tcPr>
          <w:p w14:paraId="03F8E556">
            <w:pPr>
              <w:pStyle w:val="72"/>
              <w:rPr>
                <w:rFonts w:hint="eastAsia" w:ascii="仿宋" w:hAnsi="仿宋" w:eastAsia="仿宋" w:cs="仿宋"/>
                <w:sz w:val="21"/>
                <w:szCs w:val="21"/>
              </w:rPr>
            </w:pPr>
            <w:r>
              <w:rPr>
                <w:rFonts w:hint="eastAsia" w:ascii="仿宋" w:hAnsi="仿宋" w:eastAsia="仿宋" w:cs="仿宋"/>
                <w:sz w:val="21"/>
                <w:szCs w:val="21"/>
              </w:rPr>
              <w:t>地形地貌景观破坏</w:t>
            </w:r>
          </w:p>
        </w:tc>
        <w:tc>
          <w:tcPr>
            <w:tcW w:w="662" w:type="pct"/>
          </w:tcPr>
          <w:p w14:paraId="7E82B3EF">
            <w:pPr>
              <w:pStyle w:val="72"/>
              <w:rPr>
                <w:rFonts w:hint="eastAsia" w:ascii="仿宋" w:hAnsi="仿宋" w:eastAsia="仿宋" w:cs="仿宋"/>
                <w:sz w:val="21"/>
                <w:szCs w:val="21"/>
              </w:rPr>
            </w:pPr>
            <w:r>
              <w:rPr>
                <w:rFonts w:hint="eastAsia" w:ascii="仿宋" w:hAnsi="仿宋" w:eastAsia="仿宋" w:cs="仿宋"/>
                <w:sz w:val="21"/>
                <w:szCs w:val="21"/>
              </w:rPr>
              <w:t>较严重</w:t>
            </w:r>
          </w:p>
        </w:tc>
        <w:tc>
          <w:tcPr>
            <w:tcW w:w="749" w:type="pct"/>
            <w:vAlign w:val="center"/>
          </w:tcPr>
          <w:p w14:paraId="773DD1A8">
            <w:pPr>
              <w:pStyle w:val="72"/>
              <w:rPr>
                <w:rFonts w:hint="eastAsia" w:ascii="仿宋" w:hAnsi="仿宋" w:eastAsia="仿宋" w:cs="仿宋"/>
                <w:sz w:val="21"/>
                <w:szCs w:val="21"/>
              </w:rPr>
            </w:pPr>
            <w:r>
              <w:rPr>
                <w:rFonts w:hint="eastAsia" w:ascii="仿宋" w:hAnsi="仿宋" w:eastAsia="仿宋" w:cs="仿宋"/>
                <w:sz w:val="21"/>
                <w:szCs w:val="21"/>
              </w:rPr>
              <w:t>较严重</w:t>
            </w:r>
          </w:p>
        </w:tc>
        <w:tc>
          <w:tcPr>
            <w:tcW w:w="861" w:type="pct"/>
            <w:vMerge w:val="continue"/>
            <w:vAlign w:val="center"/>
          </w:tcPr>
          <w:p w14:paraId="19A1015C">
            <w:pPr>
              <w:pStyle w:val="72"/>
              <w:rPr>
                <w:rFonts w:hint="eastAsia" w:ascii="仿宋" w:hAnsi="仿宋" w:eastAsia="仿宋" w:cs="仿宋"/>
                <w:sz w:val="21"/>
                <w:szCs w:val="21"/>
              </w:rPr>
            </w:pPr>
          </w:p>
        </w:tc>
      </w:tr>
      <w:tr w14:paraId="0FF08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restart"/>
            <w:vAlign w:val="center"/>
          </w:tcPr>
          <w:p w14:paraId="2125FE28">
            <w:pPr>
              <w:pStyle w:val="72"/>
              <w:rPr>
                <w:rFonts w:hint="eastAsia" w:ascii="仿宋" w:hAnsi="仿宋" w:eastAsia="仿宋" w:cs="仿宋"/>
                <w:sz w:val="21"/>
                <w:szCs w:val="21"/>
              </w:rPr>
            </w:pPr>
            <w:r>
              <w:rPr>
                <w:rFonts w:hint="eastAsia" w:ascii="仿宋" w:hAnsi="仿宋" w:eastAsia="仿宋" w:cs="仿宋"/>
                <w:sz w:val="21"/>
                <w:szCs w:val="21"/>
              </w:rPr>
              <w:t>评估区其他区域</w:t>
            </w:r>
          </w:p>
        </w:tc>
        <w:tc>
          <w:tcPr>
            <w:tcW w:w="529" w:type="pct"/>
            <w:vMerge w:val="restart"/>
            <w:vAlign w:val="center"/>
          </w:tcPr>
          <w:p w14:paraId="49940558">
            <w:pPr>
              <w:pStyle w:val="72"/>
              <w:rPr>
                <w:rFonts w:hint="eastAsia" w:ascii="仿宋" w:hAnsi="仿宋" w:eastAsia="仿宋" w:cs="仿宋"/>
                <w:sz w:val="21"/>
                <w:szCs w:val="21"/>
              </w:rPr>
            </w:pPr>
            <w:r>
              <w:rPr>
                <w:rFonts w:hint="eastAsia" w:ascii="仿宋" w:hAnsi="仿宋" w:eastAsia="仿宋" w:cs="仿宋"/>
                <w:sz w:val="21"/>
                <w:szCs w:val="21"/>
              </w:rPr>
              <w:t xml:space="preserve">8.2848 </w:t>
            </w:r>
          </w:p>
        </w:tc>
        <w:tc>
          <w:tcPr>
            <w:tcW w:w="1722" w:type="pct"/>
            <w:vAlign w:val="center"/>
          </w:tcPr>
          <w:p w14:paraId="4E9DDF61">
            <w:pPr>
              <w:pStyle w:val="72"/>
              <w:rPr>
                <w:rFonts w:hint="eastAsia" w:ascii="仿宋" w:hAnsi="仿宋" w:eastAsia="仿宋" w:cs="仿宋"/>
                <w:sz w:val="21"/>
                <w:szCs w:val="21"/>
              </w:rPr>
            </w:pPr>
            <w:r>
              <w:rPr>
                <w:rFonts w:hint="eastAsia" w:ascii="仿宋" w:hAnsi="仿宋" w:eastAsia="仿宋" w:cs="仿宋"/>
                <w:sz w:val="21"/>
                <w:szCs w:val="21"/>
              </w:rPr>
              <w:t>地质灾害危险性</w:t>
            </w:r>
          </w:p>
        </w:tc>
        <w:tc>
          <w:tcPr>
            <w:tcW w:w="662" w:type="pct"/>
          </w:tcPr>
          <w:p w14:paraId="198F60FC">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749" w:type="pct"/>
          </w:tcPr>
          <w:p w14:paraId="2C8867BC">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861" w:type="pct"/>
            <w:vMerge w:val="restart"/>
            <w:vAlign w:val="center"/>
          </w:tcPr>
          <w:p w14:paraId="08005604">
            <w:pPr>
              <w:pStyle w:val="72"/>
              <w:rPr>
                <w:rFonts w:hint="eastAsia" w:ascii="仿宋" w:hAnsi="仿宋" w:eastAsia="仿宋" w:cs="仿宋"/>
                <w:sz w:val="21"/>
                <w:szCs w:val="21"/>
              </w:rPr>
            </w:pPr>
            <w:r>
              <w:rPr>
                <w:rFonts w:hint="eastAsia" w:ascii="仿宋" w:hAnsi="仿宋" w:eastAsia="仿宋" w:cs="仿宋"/>
                <w:sz w:val="21"/>
                <w:szCs w:val="21"/>
              </w:rPr>
              <w:t>较轻区</w:t>
            </w:r>
          </w:p>
        </w:tc>
      </w:tr>
      <w:tr w14:paraId="74958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continue"/>
            <w:vAlign w:val="center"/>
          </w:tcPr>
          <w:p w14:paraId="1A3F7BF0">
            <w:pPr>
              <w:pStyle w:val="72"/>
              <w:rPr>
                <w:rFonts w:hint="eastAsia" w:ascii="仿宋" w:hAnsi="仿宋" w:eastAsia="仿宋" w:cs="仿宋"/>
                <w:sz w:val="21"/>
                <w:szCs w:val="21"/>
              </w:rPr>
            </w:pPr>
          </w:p>
        </w:tc>
        <w:tc>
          <w:tcPr>
            <w:tcW w:w="529" w:type="pct"/>
            <w:vMerge w:val="continue"/>
            <w:vAlign w:val="center"/>
          </w:tcPr>
          <w:p w14:paraId="10825FE3">
            <w:pPr>
              <w:pStyle w:val="72"/>
              <w:rPr>
                <w:rFonts w:hint="eastAsia" w:ascii="仿宋" w:hAnsi="仿宋" w:eastAsia="仿宋" w:cs="仿宋"/>
                <w:sz w:val="21"/>
                <w:szCs w:val="21"/>
              </w:rPr>
            </w:pPr>
          </w:p>
        </w:tc>
        <w:tc>
          <w:tcPr>
            <w:tcW w:w="1722" w:type="pct"/>
            <w:vAlign w:val="center"/>
          </w:tcPr>
          <w:p w14:paraId="74A535B1">
            <w:pPr>
              <w:pStyle w:val="72"/>
              <w:rPr>
                <w:rFonts w:hint="eastAsia" w:ascii="仿宋" w:hAnsi="仿宋" w:eastAsia="仿宋" w:cs="仿宋"/>
                <w:sz w:val="21"/>
                <w:szCs w:val="21"/>
              </w:rPr>
            </w:pPr>
            <w:r>
              <w:rPr>
                <w:rFonts w:hint="eastAsia" w:ascii="仿宋" w:hAnsi="仿宋" w:eastAsia="仿宋" w:cs="仿宋"/>
                <w:sz w:val="21"/>
                <w:szCs w:val="21"/>
              </w:rPr>
              <w:t>含水层破坏</w:t>
            </w:r>
          </w:p>
        </w:tc>
        <w:tc>
          <w:tcPr>
            <w:tcW w:w="662" w:type="pct"/>
          </w:tcPr>
          <w:p w14:paraId="0109CA48">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749" w:type="pct"/>
          </w:tcPr>
          <w:p w14:paraId="6FA1CCBF">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861" w:type="pct"/>
            <w:vMerge w:val="continue"/>
            <w:vAlign w:val="center"/>
          </w:tcPr>
          <w:p w14:paraId="2D38BC1E">
            <w:pPr>
              <w:pStyle w:val="72"/>
              <w:rPr>
                <w:rFonts w:hint="eastAsia" w:ascii="仿宋" w:hAnsi="仿宋" w:eastAsia="仿宋" w:cs="仿宋"/>
                <w:sz w:val="21"/>
                <w:szCs w:val="21"/>
              </w:rPr>
            </w:pPr>
          </w:p>
        </w:tc>
      </w:tr>
      <w:tr w14:paraId="0E8A6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continue"/>
            <w:vAlign w:val="center"/>
          </w:tcPr>
          <w:p w14:paraId="282EE2C1">
            <w:pPr>
              <w:pStyle w:val="72"/>
              <w:rPr>
                <w:rFonts w:hint="eastAsia" w:ascii="仿宋" w:hAnsi="仿宋" w:eastAsia="仿宋" w:cs="仿宋"/>
                <w:sz w:val="21"/>
                <w:szCs w:val="21"/>
              </w:rPr>
            </w:pPr>
          </w:p>
        </w:tc>
        <w:tc>
          <w:tcPr>
            <w:tcW w:w="529" w:type="pct"/>
            <w:vMerge w:val="continue"/>
            <w:vAlign w:val="center"/>
          </w:tcPr>
          <w:p w14:paraId="29BDC248">
            <w:pPr>
              <w:pStyle w:val="72"/>
              <w:rPr>
                <w:rFonts w:hint="eastAsia" w:ascii="仿宋" w:hAnsi="仿宋" w:eastAsia="仿宋" w:cs="仿宋"/>
                <w:sz w:val="21"/>
                <w:szCs w:val="21"/>
              </w:rPr>
            </w:pPr>
          </w:p>
        </w:tc>
        <w:tc>
          <w:tcPr>
            <w:tcW w:w="1722" w:type="pct"/>
            <w:vAlign w:val="center"/>
          </w:tcPr>
          <w:p w14:paraId="6FD31886">
            <w:pPr>
              <w:pStyle w:val="72"/>
              <w:rPr>
                <w:rFonts w:hint="eastAsia" w:ascii="仿宋" w:hAnsi="仿宋" w:eastAsia="仿宋" w:cs="仿宋"/>
                <w:sz w:val="21"/>
                <w:szCs w:val="21"/>
              </w:rPr>
            </w:pPr>
            <w:r>
              <w:rPr>
                <w:rFonts w:hint="eastAsia" w:ascii="仿宋" w:hAnsi="仿宋" w:eastAsia="仿宋" w:cs="仿宋"/>
                <w:sz w:val="21"/>
                <w:szCs w:val="21"/>
              </w:rPr>
              <w:t>水土环境污染</w:t>
            </w:r>
          </w:p>
        </w:tc>
        <w:tc>
          <w:tcPr>
            <w:tcW w:w="662" w:type="pct"/>
          </w:tcPr>
          <w:p w14:paraId="1060BAC1">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749" w:type="pct"/>
          </w:tcPr>
          <w:p w14:paraId="69E92B25">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861" w:type="pct"/>
            <w:vMerge w:val="continue"/>
            <w:vAlign w:val="center"/>
          </w:tcPr>
          <w:p w14:paraId="31290AA7">
            <w:pPr>
              <w:pStyle w:val="72"/>
              <w:rPr>
                <w:rFonts w:hint="eastAsia" w:ascii="仿宋" w:hAnsi="仿宋" w:eastAsia="仿宋" w:cs="仿宋"/>
                <w:sz w:val="21"/>
                <w:szCs w:val="21"/>
              </w:rPr>
            </w:pPr>
          </w:p>
        </w:tc>
      </w:tr>
      <w:tr w14:paraId="46F45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continue"/>
            <w:vAlign w:val="center"/>
          </w:tcPr>
          <w:p w14:paraId="6E4B3A1C">
            <w:pPr>
              <w:pStyle w:val="72"/>
              <w:rPr>
                <w:rFonts w:hint="eastAsia" w:ascii="仿宋" w:hAnsi="仿宋" w:eastAsia="仿宋" w:cs="仿宋"/>
                <w:sz w:val="21"/>
                <w:szCs w:val="21"/>
              </w:rPr>
            </w:pPr>
          </w:p>
        </w:tc>
        <w:tc>
          <w:tcPr>
            <w:tcW w:w="529" w:type="pct"/>
            <w:vMerge w:val="continue"/>
            <w:vAlign w:val="center"/>
          </w:tcPr>
          <w:p w14:paraId="5701323E">
            <w:pPr>
              <w:pStyle w:val="72"/>
              <w:rPr>
                <w:rFonts w:hint="eastAsia" w:ascii="仿宋" w:hAnsi="仿宋" w:eastAsia="仿宋" w:cs="仿宋"/>
                <w:sz w:val="21"/>
                <w:szCs w:val="21"/>
              </w:rPr>
            </w:pPr>
          </w:p>
        </w:tc>
        <w:tc>
          <w:tcPr>
            <w:tcW w:w="1722" w:type="pct"/>
            <w:vAlign w:val="center"/>
          </w:tcPr>
          <w:p w14:paraId="63F147EB">
            <w:pPr>
              <w:pStyle w:val="72"/>
              <w:rPr>
                <w:rFonts w:hint="eastAsia" w:ascii="仿宋" w:hAnsi="仿宋" w:eastAsia="仿宋" w:cs="仿宋"/>
                <w:sz w:val="21"/>
                <w:szCs w:val="21"/>
              </w:rPr>
            </w:pPr>
            <w:r>
              <w:rPr>
                <w:rFonts w:hint="eastAsia" w:ascii="仿宋" w:hAnsi="仿宋" w:eastAsia="仿宋" w:cs="仿宋"/>
                <w:sz w:val="21"/>
                <w:szCs w:val="21"/>
              </w:rPr>
              <w:t>地形地貌景观破坏</w:t>
            </w:r>
          </w:p>
        </w:tc>
        <w:tc>
          <w:tcPr>
            <w:tcW w:w="662" w:type="pct"/>
          </w:tcPr>
          <w:p w14:paraId="3A60E294">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749" w:type="pct"/>
          </w:tcPr>
          <w:p w14:paraId="31E12A4C">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861" w:type="pct"/>
            <w:vMerge w:val="continue"/>
            <w:vAlign w:val="center"/>
          </w:tcPr>
          <w:p w14:paraId="262079FB">
            <w:pPr>
              <w:pStyle w:val="72"/>
              <w:rPr>
                <w:rFonts w:hint="eastAsia" w:ascii="仿宋" w:hAnsi="仿宋" w:eastAsia="仿宋" w:cs="仿宋"/>
                <w:sz w:val="21"/>
                <w:szCs w:val="21"/>
              </w:rPr>
            </w:pPr>
          </w:p>
        </w:tc>
      </w:tr>
    </w:tbl>
    <w:p w14:paraId="27295326">
      <w:pPr>
        <w:pStyle w:val="78"/>
        <w:ind w:firstLine="560"/>
        <w:rPr>
          <w:rFonts w:cs="Times New Roman"/>
        </w:rPr>
      </w:pPr>
    </w:p>
    <w:p w14:paraId="7767B20B">
      <w:pPr>
        <w:spacing w:line="360" w:lineRule="auto"/>
        <w:ind w:firstLine="562"/>
        <w:rPr>
          <w:rFonts w:hint="eastAsia" w:ascii="宋体" w:hAnsi="宋体" w:eastAsia="宋体" w:cs="宋体"/>
          <w:b/>
          <w:bCs/>
          <w:szCs w:val="28"/>
          <w:highlight w:val="none"/>
        </w:rPr>
      </w:pPr>
      <w:r>
        <w:rPr>
          <w:rFonts w:hint="eastAsia" w:ascii="宋体" w:hAnsi="宋体" w:eastAsia="宋体" w:cs="宋体"/>
          <w:b/>
          <w:bCs/>
          <w:szCs w:val="28"/>
          <w:highlight w:val="none"/>
        </w:rPr>
        <w:t>2.</w:t>
      </w:r>
      <w:r>
        <w:rPr>
          <w:rFonts w:hint="eastAsia" w:ascii="宋体" w:hAnsi="宋体" w:eastAsia="宋体" w:cs="宋体"/>
          <w:b/>
          <w:bCs/>
          <w:highlight w:val="none"/>
        </w:rPr>
        <w:t>土地损毁评价</w:t>
      </w:r>
    </w:p>
    <w:p w14:paraId="602636A5">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（1）</w:t>
      </w:r>
      <w:r>
        <w:rPr>
          <w:rFonts w:hint="eastAsia" w:ascii="宋体" w:hAnsi="宋体" w:eastAsia="宋体" w:cs="宋体"/>
          <w:highlight w:val="none"/>
        </w:rPr>
        <w:t>土地损毁概况</w:t>
      </w:r>
    </w:p>
    <w:p w14:paraId="350B5273">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根据现状问题和受损预测，盛泰一矿总损毁土地面积6.7215hm²，均为已损毁土地；损毁方式为挖损；矿区内损毁土地面积4.0117hm²，矿区外损毁土地面积2.7098hm²；损毁土地类型为乔木林地（0.8926hm²）、其他林地（0.0512hm²）、采矿用地（5.7777hm²）。矿山建设、生产对土地损毁状况如下：</w:t>
      </w:r>
    </w:p>
    <w:p w14:paraId="0E66DEF2">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fldChar w:fldCharType="begin"/>
      </w:r>
      <w:r>
        <w:rPr>
          <w:rFonts w:hint="eastAsia" w:ascii="宋体" w:hAnsi="宋体" w:eastAsia="宋体" w:cs="宋体"/>
          <w:szCs w:val="28"/>
          <w:highlight w:val="none"/>
        </w:rPr>
        <w:instrText xml:space="preserve"> = 1 \* GB3 </w:instrText>
      </w:r>
      <w:r>
        <w:rPr>
          <w:rFonts w:hint="eastAsia" w:ascii="宋体" w:hAnsi="宋体" w:eastAsia="宋体" w:cs="宋体"/>
          <w:szCs w:val="28"/>
          <w:highlight w:val="none"/>
        </w:rPr>
        <w:fldChar w:fldCharType="separate"/>
      </w:r>
      <w:r>
        <w:rPr>
          <w:rFonts w:hint="eastAsia" w:ascii="宋体" w:hAnsi="宋体" w:eastAsia="宋体" w:cs="宋体"/>
          <w:szCs w:val="28"/>
          <w:highlight w:val="none"/>
        </w:rPr>
        <w:t>①</w:t>
      </w:r>
      <w:r>
        <w:rPr>
          <w:rFonts w:hint="eastAsia" w:ascii="宋体" w:hAnsi="宋体" w:eastAsia="宋体" w:cs="宋体"/>
          <w:szCs w:val="28"/>
          <w:highlight w:val="none"/>
        </w:rPr>
        <w:fldChar w:fldCharType="end"/>
      </w:r>
      <w:r>
        <w:rPr>
          <w:rFonts w:hint="eastAsia" w:ascii="宋体" w:hAnsi="宋体" w:eastAsia="宋体" w:cs="宋体"/>
          <w:szCs w:val="28"/>
          <w:highlight w:val="none"/>
        </w:rPr>
        <w:t>露天采场挖损损毁</w:t>
      </w:r>
    </w:p>
    <w:p w14:paraId="1B83A33D">
      <w:pPr>
        <w:spacing w:line="360" w:lineRule="auto"/>
        <w:ind w:firstLine="560"/>
        <w:rPr>
          <w:rFonts w:hint="eastAsia" w:ascii="宋体" w:hAnsi="宋体" w:eastAsia="宋体" w:cs="宋体"/>
          <w:highlight w:val="none"/>
        </w:rPr>
      </w:pPr>
      <w:r>
        <w:rPr>
          <w:rFonts w:hint="eastAsia" w:ascii="宋体" w:hAnsi="宋体" w:eastAsia="宋体" w:cs="宋体"/>
          <w:szCs w:val="28"/>
          <w:highlight w:val="none"/>
        </w:rPr>
        <w:t>该矿山目前露天采场已损毁面积为4.0117hm²，损毁土地类型为乔木林地（0.7400hm²）、采矿用地（3.2717hm²），全部位于矿区内。露天采场损毁土地</w:t>
      </w:r>
      <w:r>
        <w:rPr>
          <w:rFonts w:hint="eastAsia" w:ascii="宋体" w:hAnsi="宋体" w:eastAsia="宋体" w:cs="宋体"/>
          <w:highlight w:val="none"/>
        </w:rPr>
        <w:t>主要体现在矿山露天采场，矿山终采后露天采场将形成边坡、平台及坑底的地貌格局，坑底处将设置表土堆场（拟设）、料场（拟设）以及局部工业广场。具体如下：</w:t>
      </w:r>
    </w:p>
    <w:p w14:paraId="241A0CEA">
      <w:pPr>
        <w:spacing w:line="360" w:lineRule="auto"/>
        <w:ind w:firstLine="560"/>
        <w:rPr>
          <w:rFonts w:hint="eastAsia" w:ascii="宋体" w:hAnsi="宋体" w:eastAsia="宋体" w:cs="宋体"/>
          <w:highlight w:val="none"/>
        </w:rPr>
      </w:pPr>
      <w:r>
        <w:rPr>
          <w:rFonts w:hint="eastAsia" w:ascii="宋体" w:hAnsi="宋体" w:eastAsia="宋体" w:cs="宋体"/>
          <w:highlight w:val="none"/>
        </w:rPr>
        <w:t>采场平台：位于露天采场南侧，露天采场终采平台包括+650m、+635m、+620m、+605m、+590m、+575m共6级台阶，总面积</w:t>
      </w:r>
      <w:r>
        <w:rPr>
          <w:rFonts w:hint="eastAsia" w:ascii="宋体" w:hAnsi="宋体" w:eastAsia="宋体" w:cs="宋体"/>
          <w:szCs w:val="28"/>
          <w:highlight w:val="none"/>
        </w:rPr>
        <w:t>0.9556hm²，损毁土地类型包括：乔木林地（0.3630hm²）、采矿用地（0.5926hm²）。</w:t>
      </w:r>
    </w:p>
    <w:p w14:paraId="166E37DD">
      <w:pPr>
        <w:spacing w:line="360" w:lineRule="auto"/>
        <w:ind w:firstLine="560"/>
        <w:rPr>
          <w:rFonts w:hint="eastAsia" w:ascii="宋体" w:hAnsi="宋体" w:eastAsia="宋体" w:cs="宋体"/>
          <w:szCs w:val="28"/>
          <w:highlight w:val="none"/>
        </w:rPr>
      </w:pPr>
      <w:r>
        <w:rPr>
          <w:rFonts w:hint="eastAsia" w:ascii="宋体" w:hAnsi="宋体" w:eastAsia="宋体" w:cs="宋体"/>
          <w:highlight w:val="none"/>
        </w:rPr>
        <w:t>采场边坡：连接采场平台，露天采场终采边坡投影面积</w:t>
      </w:r>
      <w:r>
        <w:rPr>
          <w:rFonts w:hint="eastAsia" w:ascii="宋体" w:hAnsi="宋体" w:eastAsia="宋体" w:cs="宋体"/>
          <w:szCs w:val="28"/>
          <w:highlight w:val="none"/>
        </w:rPr>
        <w:t>1.1108hm²，损毁土地类型包括：乔木林地（0.3770hm²）、采矿用地（0.7338hm²）。</w:t>
      </w:r>
    </w:p>
    <w:p w14:paraId="1D61DE5F">
      <w:pPr>
        <w:spacing w:line="360" w:lineRule="auto"/>
        <w:ind w:firstLine="560"/>
        <w:rPr>
          <w:rFonts w:hint="eastAsia" w:ascii="宋体" w:hAnsi="宋体" w:eastAsia="宋体" w:cs="宋体"/>
          <w:szCs w:val="28"/>
          <w:highlight w:val="none"/>
        </w:rPr>
      </w:pPr>
      <w:r>
        <w:rPr>
          <w:rFonts w:hint="eastAsia" w:ascii="宋体" w:hAnsi="宋体" w:eastAsia="宋体" w:cs="宋体"/>
          <w:highlight w:val="none"/>
        </w:rPr>
        <w:t>采场坑底：为矿山终采底部境界，标高+560m，总占地面积1.9453</w:t>
      </w:r>
      <w:r>
        <w:rPr>
          <w:rFonts w:hint="eastAsia" w:ascii="宋体" w:hAnsi="宋体" w:eastAsia="宋体" w:cs="宋体"/>
          <w:szCs w:val="28"/>
          <w:highlight w:val="none"/>
        </w:rPr>
        <w:t>hm²，包括：</w:t>
      </w:r>
      <w:r>
        <w:rPr>
          <w:rFonts w:hint="eastAsia" w:ascii="宋体" w:hAnsi="宋体" w:eastAsia="宋体" w:cs="宋体"/>
          <w:highlight w:val="none"/>
        </w:rPr>
        <w:t>平台（坑底）、边坡（坑底）、钢架棚（坑底）、硬化地面、拟设表土堆场、拟设料场以及工业场地等，其中：平台（坑底）紧邻破碎站南侧，放置部署各类机械设备，占地面积0.0265</w:t>
      </w:r>
      <w:r>
        <w:rPr>
          <w:rFonts w:hint="eastAsia" w:ascii="宋体" w:hAnsi="宋体" w:eastAsia="宋体" w:cs="宋体"/>
          <w:szCs w:val="28"/>
          <w:highlight w:val="none"/>
        </w:rPr>
        <w:t>hm²，损毁土地类型为采矿用地；</w:t>
      </w:r>
      <w:r>
        <w:rPr>
          <w:rFonts w:hint="eastAsia" w:ascii="宋体" w:hAnsi="宋体" w:eastAsia="宋体" w:cs="宋体"/>
          <w:highlight w:val="none"/>
        </w:rPr>
        <w:t>边坡（坑底）为工业广场建设形成，坡顶高程560.93m，坡底高程550.89m，坡度约80°～40°，由南向北逐渐放缓，占地面积0.0082</w:t>
      </w:r>
      <w:r>
        <w:rPr>
          <w:rFonts w:hint="eastAsia" w:ascii="宋体" w:hAnsi="宋体" w:eastAsia="宋体" w:cs="宋体"/>
          <w:szCs w:val="28"/>
          <w:highlight w:val="none"/>
        </w:rPr>
        <w:t>hm²，损毁土地类型为采矿用地；</w:t>
      </w:r>
      <w:r>
        <w:rPr>
          <w:rFonts w:hint="eastAsia" w:ascii="宋体" w:hAnsi="宋体" w:eastAsia="宋体" w:cs="宋体"/>
          <w:highlight w:val="none"/>
        </w:rPr>
        <w:t>硬化地面为地表水泥硬化，占地面积0.0285</w:t>
      </w:r>
      <w:r>
        <w:rPr>
          <w:rFonts w:hint="eastAsia" w:ascii="宋体" w:hAnsi="宋体" w:eastAsia="宋体" w:cs="宋体"/>
          <w:szCs w:val="28"/>
          <w:highlight w:val="none"/>
        </w:rPr>
        <w:t>hm²，损毁土地类型为采矿用地；</w:t>
      </w:r>
      <w:r>
        <w:rPr>
          <w:rFonts w:hint="eastAsia" w:ascii="宋体" w:hAnsi="宋体" w:eastAsia="宋体" w:cs="宋体"/>
          <w:highlight w:val="none"/>
        </w:rPr>
        <w:t>钢架棚占地面积0.0394</w:t>
      </w:r>
      <w:r>
        <w:rPr>
          <w:rFonts w:hint="eastAsia" w:ascii="宋体" w:hAnsi="宋体" w:eastAsia="宋体" w:cs="宋体"/>
          <w:szCs w:val="28"/>
          <w:highlight w:val="none"/>
        </w:rPr>
        <w:t>hm²，损毁土地类型为采矿用地；拟设料堆</w:t>
      </w:r>
      <w:r>
        <w:rPr>
          <w:rFonts w:hint="eastAsia" w:ascii="宋体" w:hAnsi="宋体" w:eastAsia="宋体" w:cs="宋体"/>
          <w:highlight w:val="none"/>
        </w:rPr>
        <w:t>占地面积0.2438</w:t>
      </w:r>
      <w:r>
        <w:rPr>
          <w:rFonts w:hint="eastAsia" w:ascii="宋体" w:hAnsi="宋体" w:eastAsia="宋体" w:cs="宋体"/>
          <w:szCs w:val="28"/>
          <w:highlight w:val="none"/>
        </w:rPr>
        <w:t>hm²，损毁土地类型为采矿用地，随着生产进行，矿山新设堆场堆存石料，现有场地不再利用；拟设表土堆场位于坑底，面积0.</w:t>
      </w:r>
      <w:r>
        <w:rPr>
          <w:rFonts w:hint="eastAsia" w:ascii="宋体" w:hAnsi="宋体" w:eastAsia="宋体" w:cs="宋体"/>
          <w:highlight w:val="none"/>
        </w:rPr>
        <w:t>2019</w:t>
      </w:r>
      <w:r>
        <w:rPr>
          <w:rFonts w:hint="eastAsia" w:ascii="宋体" w:hAnsi="宋体" w:eastAsia="宋体" w:cs="宋体"/>
          <w:szCs w:val="28"/>
          <w:highlight w:val="none"/>
        </w:rPr>
        <w:t>hm²，损毁土地类型为采矿用地，矿山表土全部堆存至此管护。</w:t>
      </w:r>
    </w:p>
    <w:p w14:paraId="4E9CA81F">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fldChar w:fldCharType="begin"/>
      </w:r>
      <w:r>
        <w:rPr>
          <w:rFonts w:hint="eastAsia" w:ascii="宋体" w:hAnsi="宋体" w:eastAsia="宋体" w:cs="宋体"/>
          <w:szCs w:val="28"/>
          <w:highlight w:val="none"/>
        </w:rPr>
        <w:instrText xml:space="preserve"> = 2 \* GB3 </w:instrText>
      </w:r>
      <w:r>
        <w:rPr>
          <w:rFonts w:hint="eastAsia" w:ascii="宋体" w:hAnsi="宋体" w:eastAsia="宋体" w:cs="宋体"/>
          <w:szCs w:val="28"/>
          <w:highlight w:val="none"/>
        </w:rPr>
        <w:fldChar w:fldCharType="separate"/>
      </w:r>
      <w:r>
        <w:rPr>
          <w:rFonts w:hint="eastAsia" w:ascii="宋体" w:hAnsi="宋体" w:eastAsia="宋体" w:cs="宋体"/>
          <w:szCs w:val="28"/>
          <w:highlight w:val="none"/>
        </w:rPr>
        <w:t>②</w:t>
      </w:r>
      <w:r>
        <w:rPr>
          <w:rFonts w:hint="eastAsia" w:ascii="宋体" w:hAnsi="宋体" w:eastAsia="宋体" w:cs="宋体"/>
          <w:szCs w:val="28"/>
          <w:highlight w:val="none"/>
        </w:rPr>
        <w:fldChar w:fldCharType="end"/>
      </w:r>
      <w:r>
        <w:rPr>
          <w:rFonts w:hint="eastAsia" w:ascii="宋体" w:hAnsi="宋体" w:eastAsia="宋体" w:cs="宋体"/>
          <w:szCs w:val="28"/>
          <w:highlight w:val="none"/>
        </w:rPr>
        <w:t>工业广场挖损损毁</w:t>
      </w:r>
    </w:p>
    <w:p w14:paraId="6AEA7D48">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矿山工业广场为集中布置生产、辅助及配套设施的场地，占地面积为2.7098hm²，损毁土地类型为乔木林地（0.1526hm²）、其他林地（0.0512hm²）、采矿用地（2.5060hm²），全部位于矿区外。具体如下：</w:t>
      </w:r>
    </w:p>
    <w:p w14:paraId="40D5330F">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边坡（矿区外）：</w:t>
      </w:r>
      <w:r>
        <w:rPr>
          <w:rFonts w:hint="eastAsia" w:ascii="宋体" w:hAnsi="宋体" w:eastAsia="宋体" w:cs="宋体"/>
          <w:highlight w:val="none"/>
        </w:rPr>
        <w:t>采区外以及工业广场均有分布，主要为早期矿石开采以及工业广场建设形成，投影面积0.8572</w:t>
      </w:r>
      <w:r>
        <w:rPr>
          <w:rFonts w:hint="eastAsia" w:ascii="宋体" w:hAnsi="宋体" w:eastAsia="宋体" w:cs="宋体"/>
          <w:szCs w:val="28"/>
          <w:highlight w:val="none"/>
        </w:rPr>
        <w:t>hm²，损毁土地类型为乔木林地（0.1292hm²）、采矿用地（0.7280hm²）。</w:t>
      </w:r>
    </w:p>
    <w:p w14:paraId="4E14A2AF">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平台（矿区外）：</w:t>
      </w:r>
      <w:r>
        <w:rPr>
          <w:rFonts w:hint="eastAsia" w:ascii="宋体" w:hAnsi="宋体" w:eastAsia="宋体" w:cs="宋体"/>
          <w:highlight w:val="none"/>
        </w:rPr>
        <w:t>紧邻破碎站南侧，放置部署各类机械设备，占地面积0.0265</w:t>
      </w:r>
      <w:r>
        <w:rPr>
          <w:rFonts w:hint="eastAsia" w:ascii="宋体" w:hAnsi="宋体" w:eastAsia="宋体" w:cs="宋体"/>
          <w:szCs w:val="28"/>
          <w:highlight w:val="none"/>
        </w:rPr>
        <w:t>hm²，损毁土地类型为其他林地（0.0005hm²）、采矿用地（0.0190hm²）。</w:t>
      </w:r>
    </w:p>
    <w:p w14:paraId="08B2046C">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房屋：矿区内共有两处临时建筑，均为彩钢房，总面积</w:t>
      </w:r>
      <w:r>
        <w:rPr>
          <w:rFonts w:hint="eastAsia" w:ascii="宋体" w:hAnsi="宋体" w:eastAsia="宋体" w:cs="宋体"/>
          <w:highlight w:val="none"/>
        </w:rPr>
        <w:t>0.0076</w:t>
      </w:r>
      <w:r>
        <w:rPr>
          <w:rFonts w:hint="eastAsia" w:ascii="宋体" w:hAnsi="宋体" w:eastAsia="宋体" w:cs="宋体"/>
          <w:szCs w:val="28"/>
          <w:highlight w:val="none"/>
        </w:rPr>
        <w:t>hm²，损毁土地类型为采矿用地。</w:t>
      </w:r>
    </w:p>
    <w:p w14:paraId="3060457A">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破碎站：位于工业广场西侧，面积</w:t>
      </w:r>
      <w:r>
        <w:rPr>
          <w:rFonts w:hint="eastAsia" w:ascii="宋体" w:hAnsi="宋体" w:eastAsia="宋体" w:cs="宋体"/>
          <w:highlight w:val="none"/>
        </w:rPr>
        <w:t>0.1120</w:t>
      </w:r>
      <w:r>
        <w:rPr>
          <w:rFonts w:hint="eastAsia" w:ascii="宋体" w:hAnsi="宋体" w:eastAsia="宋体" w:cs="宋体"/>
          <w:szCs w:val="28"/>
          <w:highlight w:val="none"/>
        </w:rPr>
        <w:t>hm²，损毁土地类型为采矿用地。</w:t>
      </w:r>
    </w:p>
    <w:p w14:paraId="78563388">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表土堆场（现状）：位于工业广场东北侧，面积</w:t>
      </w:r>
      <w:r>
        <w:rPr>
          <w:rFonts w:hint="eastAsia" w:ascii="宋体" w:hAnsi="宋体" w:eastAsia="宋体" w:cs="宋体"/>
          <w:highlight w:val="none"/>
        </w:rPr>
        <w:t>0.1120</w:t>
      </w:r>
      <w:r>
        <w:rPr>
          <w:rFonts w:hint="eastAsia" w:ascii="宋体" w:hAnsi="宋体" w:eastAsia="宋体" w:cs="宋体"/>
          <w:szCs w:val="28"/>
          <w:highlight w:val="none"/>
        </w:rPr>
        <w:t>hm²，损毁土地类型为其他林地（0.0110hm²）、采矿用地（0.1010hm²），矿山表土全部运移至表土堆场（拟设）堆存、管护，现有场地不再利用。</w:t>
      </w:r>
    </w:p>
    <w:p w14:paraId="1E03DCEC">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工业场地：总面积1.2794 hm²，包括砂石地面0.8124 hm²以及水泥硬化地面0.4670hm²。损毁土地类型为，乔木林地（0.0229hm²）、其他林地（0.0402hm²）、采矿用地（1.2163hm²）。</w:t>
      </w:r>
    </w:p>
    <w:p w14:paraId="153F0E99">
      <w:pPr>
        <w:spacing w:line="360" w:lineRule="auto"/>
        <w:ind w:firstLine="560"/>
        <w:rPr>
          <w:rFonts w:hint="eastAsia" w:ascii="宋体" w:hAnsi="宋体" w:eastAsia="宋体" w:cs="宋体"/>
          <w:highlight w:val="none"/>
        </w:rPr>
      </w:pPr>
      <w:r>
        <w:rPr>
          <w:rFonts w:hint="eastAsia" w:ascii="宋体" w:hAnsi="宋体" w:eastAsia="宋体" w:cs="宋体"/>
          <w:highlight w:val="none"/>
        </w:rPr>
        <w:t>钢架棚：占地面积0.0499</w:t>
      </w:r>
      <w:r>
        <w:rPr>
          <w:rFonts w:hint="eastAsia" w:ascii="宋体" w:hAnsi="宋体" w:eastAsia="宋体" w:cs="宋体"/>
          <w:szCs w:val="28"/>
          <w:highlight w:val="none"/>
        </w:rPr>
        <w:t>hm²，损毁土地类型为采矿用地。</w:t>
      </w:r>
    </w:p>
    <w:p w14:paraId="2F1FB449">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料堆（现状）：</w:t>
      </w:r>
      <w:r>
        <w:rPr>
          <w:rFonts w:hint="eastAsia" w:ascii="宋体" w:hAnsi="宋体" w:eastAsia="宋体" w:cs="宋体"/>
          <w:highlight w:val="none"/>
        </w:rPr>
        <w:t>占地面积0.3107</w:t>
      </w:r>
      <w:r>
        <w:rPr>
          <w:rFonts w:hint="eastAsia" w:ascii="宋体" w:hAnsi="宋体" w:eastAsia="宋体" w:cs="宋体"/>
          <w:szCs w:val="28"/>
          <w:highlight w:val="none"/>
        </w:rPr>
        <w:t>hm²，损毁土地类型为采矿用地，随着生产进行，矿山全部石料将运移至料场（拟设），现有场地不再利用。</w:t>
      </w:r>
    </w:p>
    <w:p w14:paraId="6E5430E7">
      <w:pPr>
        <w:spacing w:line="360" w:lineRule="auto"/>
        <w:ind w:firstLine="560"/>
        <w:rPr>
          <w:rFonts w:hint="eastAsia" w:ascii="宋体" w:hAnsi="宋体" w:eastAsia="宋体" w:cs="宋体"/>
          <w:spacing w:val="4"/>
          <w:szCs w:val="28"/>
          <w:highlight w:val="none"/>
        </w:rPr>
      </w:pPr>
      <w:r>
        <w:rPr>
          <w:rFonts w:hint="eastAsia" w:ascii="宋体" w:hAnsi="宋体" w:eastAsia="宋体" w:cs="宋体"/>
          <w:szCs w:val="28"/>
          <w:highlight w:val="none"/>
        </w:rPr>
        <w:t>矿区道路：位于矿区外东南公路全长约30m，宽4～6m，压占面积0.0143hm²，与原有山路连接，主要用于矿山生产开采</w:t>
      </w:r>
      <w:r>
        <w:rPr>
          <w:rFonts w:hint="eastAsia" w:ascii="宋体" w:hAnsi="宋体" w:eastAsia="宋体" w:cs="宋体"/>
          <w:spacing w:val="4"/>
          <w:szCs w:val="28"/>
          <w:highlight w:val="none"/>
        </w:rPr>
        <w:t>。</w:t>
      </w:r>
    </w:p>
    <w:p w14:paraId="2EE50CB3">
      <w:pPr>
        <w:pStyle w:val="57"/>
        <w:bidi w:val="0"/>
      </w:pPr>
      <w:r>
        <w:t>表3-8  盛泰一矿损毁土地利用现状统计表</w:t>
      </w:r>
    </w:p>
    <w:tbl>
      <w:tblPr>
        <w:tblStyle w:val="42"/>
        <w:tblW w:w="5000" w:type="pct"/>
        <w:tblInd w:w="0" w:type="dxa"/>
        <w:tblLayout w:type="autofit"/>
        <w:tblCellMar>
          <w:top w:w="0" w:type="dxa"/>
          <w:left w:w="108" w:type="dxa"/>
          <w:bottom w:w="0" w:type="dxa"/>
          <w:right w:w="108" w:type="dxa"/>
        </w:tblCellMar>
      </w:tblPr>
      <w:tblGrid>
        <w:gridCol w:w="1129"/>
        <w:gridCol w:w="2258"/>
        <w:gridCol w:w="1051"/>
        <w:gridCol w:w="1214"/>
        <w:gridCol w:w="1218"/>
        <w:gridCol w:w="1216"/>
        <w:gridCol w:w="758"/>
        <w:gridCol w:w="726"/>
      </w:tblGrid>
      <w:tr w14:paraId="433B5657">
        <w:tblPrEx>
          <w:tblCellMar>
            <w:top w:w="0" w:type="dxa"/>
            <w:left w:w="108" w:type="dxa"/>
            <w:bottom w:w="0" w:type="dxa"/>
            <w:right w:w="108" w:type="dxa"/>
          </w:tblCellMar>
        </w:tblPrEx>
        <w:trPr>
          <w:trHeight w:val="288" w:hRule="atLeast"/>
        </w:trPr>
        <w:tc>
          <w:tcPr>
            <w:tcW w:w="1769" w:type="pct"/>
            <w:gridSpan w:val="2"/>
            <w:vMerge w:val="restart"/>
            <w:tcBorders>
              <w:top w:val="single" w:color="auto" w:sz="4" w:space="0"/>
              <w:left w:val="single" w:color="auto" w:sz="4" w:space="0"/>
              <w:bottom w:val="single" w:color="auto" w:sz="4" w:space="0"/>
              <w:right w:val="single" w:color="auto" w:sz="4" w:space="0"/>
            </w:tcBorders>
            <w:vAlign w:val="center"/>
          </w:tcPr>
          <w:p w14:paraId="2424EF65">
            <w:pPr>
              <w:pStyle w:val="72"/>
              <w:rPr>
                <w:rFonts w:hint="eastAsia" w:ascii="仿宋" w:hAnsi="仿宋" w:eastAsia="仿宋" w:cs="仿宋"/>
                <w:sz w:val="21"/>
                <w:szCs w:val="21"/>
              </w:rPr>
            </w:pPr>
            <w:r>
              <w:rPr>
                <w:rFonts w:hint="eastAsia" w:ascii="仿宋" w:hAnsi="仿宋" w:eastAsia="仿宋" w:cs="仿宋"/>
                <w:sz w:val="21"/>
                <w:szCs w:val="21"/>
              </w:rPr>
              <w:t>评价单元</w:t>
            </w:r>
          </w:p>
        </w:tc>
        <w:tc>
          <w:tcPr>
            <w:tcW w:w="549" w:type="pct"/>
            <w:vMerge w:val="restart"/>
            <w:tcBorders>
              <w:top w:val="single" w:color="auto" w:sz="4" w:space="0"/>
              <w:left w:val="single" w:color="auto" w:sz="4" w:space="0"/>
              <w:bottom w:val="single" w:color="auto" w:sz="4" w:space="0"/>
              <w:right w:val="single" w:color="auto" w:sz="4" w:space="0"/>
            </w:tcBorders>
            <w:vAlign w:val="center"/>
          </w:tcPr>
          <w:p w14:paraId="3800AA4B">
            <w:pPr>
              <w:pStyle w:val="72"/>
              <w:rPr>
                <w:rFonts w:hint="eastAsia" w:ascii="仿宋" w:hAnsi="仿宋" w:eastAsia="仿宋" w:cs="仿宋"/>
                <w:sz w:val="21"/>
                <w:szCs w:val="21"/>
              </w:rPr>
            </w:pPr>
            <w:r>
              <w:rPr>
                <w:rFonts w:hint="eastAsia" w:ascii="仿宋" w:hAnsi="仿宋" w:eastAsia="仿宋" w:cs="仿宋"/>
                <w:sz w:val="21"/>
                <w:szCs w:val="21"/>
              </w:rPr>
              <w:t>面积hm²</w:t>
            </w:r>
          </w:p>
        </w:tc>
        <w:tc>
          <w:tcPr>
            <w:tcW w:w="1905" w:type="pct"/>
            <w:gridSpan w:val="3"/>
            <w:tcBorders>
              <w:top w:val="single" w:color="auto" w:sz="4" w:space="0"/>
              <w:left w:val="nil"/>
              <w:bottom w:val="single" w:color="auto" w:sz="4" w:space="0"/>
              <w:right w:val="single" w:color="auto" w:sz="4" w:space="0"/>
            </w:tcBorders>
            <w:vAlign w:val="center"/>
          </w:tcPr>
          <w:p w14:paraId="0C91C65B">
            <w:pPr>
              <w:pStyle w:val="72"/>
              <w:rPr>
                <w:rFonts w:hint="eastAsia" w:ascii="仿宋" w:hAnsi="仿宋" w:eastAsia="仿宋" w:cs="仿宋"/>
                <w:sz w:val="21"/>
                <w:szCs w:val="21"/>
              </w:rPr>
            </w:pPr>
            <w:r>
              <w:rPr>
                <w:rFonts w:hint="eastAsia" w:ascii="仿宋" w:hAnsi="仿宋" w:eastAsia="仿宋" w:cs="仿宋"/>
                <w:sz w:val="21"/>
                <w:szCs w:val="21"/>
              </w:rPr>
              <w:t>土地类型　</w:t>
            </w:r>
          </w:p>
        </w:tc>
        <w:tc>
          <w:tcPr>
            <w:tcW w:w="396" w:type="pct"/>
            <w:vMerge w:val="restart"/>
            <w:tcBorders>
              <w:top w:val="single" w:color="auto" w:sz="4" w:space="0"/>
              <w:left w:val="single" w:color="auto" w:sz="4" w:space="0"/>
              <w:bottom w:val="single" w:color="auto" w:sz="4" w:space="0"/>
              <w:right w:val="single" w:color="auto" w:sz="4" w:space="0"/>
            </w:tcBorders>
            <w:vAlign w:val="center"/>
          </w:tcPr>
          <w:p w14:paraId="4F7352FF">
            <w:pPr>
              <w:pStyle w:val="72"/>
              <w:rPr>
                <w:rFonts w:hint="eastAsia" w:ascii="仿宋" w:hAnsi="仿宋" w:eastAsia="仿宋" w:cs="仿宋"/>
                <w:sz w:val="21"/>
                <w:szCs w:val="21"/>
              </w:rPr>
            </w:pPr>
            <w:r>
              <w:rPr>
                <w:rFonts w:hint="eastAsia" w:ascii="仿宋" w:hAnsi="仿宋" w:eastAsia="仿宋" w:cs="仿宋"/>
                <w:sz w:val="21"/>
                <w:szCs w:val="21"/>
              </w:rPr>
              <w:t>损毁方式</w:t>
            </w:r>
          </w:p>
        </w:tc>
        <w:tc>
          <w:tcPr>
            <w:tcW w:w="379" w:type="pct"/>
            <w:vMerge w:val="restart"/>
            <w:tcBorders>
              <w:top w:val="single" w:color="auto" w:sz="4" w:space="0"/>
              <w:left w:val="single" w:color="auto" w:sz="4" w:space="0"/>
              <w:bottom w:val="single" w:color="auto" w:sz="4" w:space="0"/>
              <w:right w:val="single" w:color="auto" w:sz="4" w:space="0"/>
            </w:tcBorders>
            <w:vAlign w:val="center"/>
          </w:tcPr>
          <w:p w14:paraId="1643D47C">
            <w:pPr>
              <w:pStyle w:val="72"/>
              <w:rPr>
                <w:rFonts w:hint="eastAsia" w:ascii="仿宋" w:hAnsi="仿宋" w:eastAsia="仿宋" w:cs="仿宋"/>
                <w:sz w:val="21"/>
                <w:szCs w:val="21"/>
              </w:rPr>
            </w:pPr>
            <w:r>
              <w:rPr>
                <w:rFonts w:hint="eastAsia" w:ascii="仿宋" w:hAnsi="仿宋" w:eastAsia="仿宋" w:cs="仿宋"/>
                <w:sz w:val="21"/>
                <w:szCs w:val="21"/>
              </w:rPr>
              <w:t>损毁时序</w:t>
            </w:r>
          </w:p>
        </w:tc>
      </w:tr>
      <w:tr w14:paraId="0ACC217D">
        <w:tblPrEx>
          <w:tblCellMar>
            <w:top w:w="0" w:type="dxa"/>
            <w:left w:w="108" w:type="dxa"/>
            <w:bottom w:w="0" w:type="dxa"/>
            <w:right w:w="108" w:type="dxa"/>
          </w:tblCellMar>
        </w:tblPrEx>
        <w:trPr>
          <w:trHeight w:val="624" w:hRule="atLeast"/>
        </w:trPr>
        <w:tc>
          <w:tcPr>
            <w:tcW w:w="1769" w:type="pct"/>
            <w:gridSpan w:val="2"/>
            <w:vMerge w:val="continue"/>
            <w:tcBorders>
              <w:top w:val="single" w:color="auto" w:sz="4" w:space="0"/>
              <w:left w:val="single" w:color="auto" w:sz="4" w:space="0"/>
              <w:bottom w:val="single" w:color="auto" w:sz="4" w:space="0"/>
              <w:right w:val="single" w:color="auto" w:sz="4" w:space="0"/>
            </w:tcBorders>
            <w:vAlign w:val="center"/>
          </w:tcPr>
          <w:p w14:paraId="566C1169">
            <w:pPr>
              <w:pStyle w:val="72"/>
              <w:rPr>
                <w:rFonts w:hint="eastAsia" w:ascii="仿宋" w:hAnsi="仿宋" w:eastAsia="仿宋" w:cs="仿宋"/>
                <w:sz w:val="21"/>
                <w:szCs w:val="21"/>
              </w:rPr>
            </w:pPr>
          </w:p>
        </w:tc>
        <w:tc>
          <w:tcPr>
            <w:tcW w:w="549" w:type="pct"/>
            <w:vMerge w:val="continue"/>
            <w:tcBorders>
              <w:top w:val="single" w:color="auto" w:sz="4" w:space="0"/>
              <w:left w:val="single" w:color="auto" w:sz="4" w:space="0"/>
              <w:bottom w:val="single" w:color="auto" w:sz="4" w:space="0"/>
              <w:right w:val="single" w:color="auto" w:sz="4" w:space="0"/>
            </w:tcBorders>
            <w:vAlign w:val="center"/>
          </w:tcPr>
          <w:p w14:paraId="0AE4BFC4">
            <w:pPr>
              <w:pStyle w:val="72"/>
              <w:rPr>
                <w:rFonts w:hint="eastAsia" w:ascii="仿宋" w:hAnsi="仿宋" w:eastAsia="仿宋" w:cs="仿宋"/>
                <w:sz w:val="21"/>
                <w:szCs w:val="21"/>
              </w:rPr>
            </w:pPr>
          </w:p>
        </w:tc>
        <w:tc>
          <w:tcPr>
            <w:tcW w:w="634" w:type="pct"/>
            <w:vMerge w:val="restart"/>
            <w:tcBorders>
              <w:top w:val="nil"/>
              <w:left w:val="single" w:color="auto" w:sz="4" w:space="0"/>
              <w:bottom w:val="single" w:color="auto" w:sz="4" w:space="0"/>
              <w:right w:val="single" w:color="auto" w:sz="4" w:space="0"/>
            </w:tcBorders>
            <w:vAlign w:val="center"/>
          </w:tcPr>
          <w:p w14:paraId="049D74C9">
            <w:pPr>
              <w:pStyle w:val="72"/>
              <w:rPr>
                <w:rFonts w:hint="eastAsia" w:ascii="仿宋" w:hAnsi="仿宋" w:eastAsia="仿宋" w:cs="仿宋"/>
                <w:sz w:val="21"/>
                <w:szCs w:val="21"/>
              </w:rPr>
            </w:pPr>
            <w:r>
              <w:rPr>
                <w:rFonts w:hint="eastAsia" w:ascii="仿宋" w:hAnsi="仿宋" w:eastAsia="仿宋" w:cs="仿宋"/>
                <w:sz w:val="21"/>
                <w:szCs w:val="21"/>
              </w:rPr>
              <w:t>0301</w:t>
            </w:r>
          </w:p>
          <w:p w14:paraId="2795E770">
            <w:pPr>
              <w:pStyle w:val="72"/>
              <w:rPr>
                <w:rFonts w:hint="eastAsia" w:ascii="仿宋" w:hAnsi="仿宋" w:eastAsia="仿宋" w:cs="仿宋"/>
                <w:sz w:val="21"/>
                <w:szCs w:val="21"/>
              </w:rPr>
            </w:pPr>
            <w:r>
              <w:rPr>
                <w:rFonts w:hint="eastAsia" w:ascii="仿宋" w:hAnsi="仿宋" w:eastAsia="仿宋" w:cs="仿宋"/>
                <w:sz w:val="21"/>
                <w:szCs w:val="21"/>
              </w:rPr>
              <w:t>乔木林地</w:t>
            </w:r>
          </w:p>
        </w:tc>
        <w:tc>
          <w:tcPr>
            <w:tcW w:w="636" w:type="pct"/>
            <w:vMerge w:val="restart"/>
            <w:tcBorders>
              <w:top w:val="nil"/>
              <w:left w:val="single" w:color="auto" w:sz="4" w:space="0"/>
              <w:bottom w:val="single" w:color="auto" w:sz="4" w:space="0"/>
              <w:right w:val="single" w:color="auto" w:sz="4" w:space="0"/>
            </w:tcBorders>
            <w:vAlign w:val="center"/>
          </w:tcPr>
          <w:p w14:paraId="3CDC71CE">
            <w:pPr>
              <w:pStyle w:val="72"/>
              <w:rPr>
                <w:rFonts w:hint="eastAsia" w:ascii="仿宋" w:hAnsi="仿宋" w:eastAsia="仿宋" w:cs="仿宋"/>
                <w:sz w:val="21"/>
                <w:szCs w:val="21"/>
              </w:rPr>
            </w:pPr>
            <w:r>
              <w:rPr>
                <w:rFonts w:hint="eastAsia" w:ascii="仿宋" w:hAnsi="仿宋" w:eastAsia="仿宋" w:cs="仿宋"/>
                <w:sz w:val="21"/>
                <w:szCs w:val="21"/>
              </w:rPr>
              <w:t>0307</w:t>
            </w:r>
          </w:p>
          <w:p w14:paraId="7006B590">
            <w:pPr>
              <w:pStyle w:val="72"/>
              <w:rPr>
                <w:rFonts w:hint="eastAsia" w:ascii="仿宋" w:hAnsi="仿宋" w:eastAsia="仿宋" w:cs="仿宋"/>
                <w:sz w:val="21"/>
                <w:szCs w:val="21"/>
              </w:rPr>
            </w:pPr>
            <w:r>
              <w:rPr>
                <w:rFonts w:hint="eastAsia" w:ascii="仿宋" w:hAnsi="仿宋" w:eastAsia="仿宋" w:cs="仿宋"/>
                <w:sz w:val="21"/>
                <w:szCs w:val="21"/>
              </w:rPr>
              <w:t>其他林地</w:t>
            </w:r>
          </w:p>
        </w:tc>
        <w:tc>
          <w:tcPr>
            <w:tcW w:w="633" w:type="pct"/>
            <w:vMerge w:val="restart"/>
            <w:tcBorders>
              <w:top w:val="nil"/>
              <w:left w:val="single" w:color="auto" w:sz="4" w:space="0"/>
              <w:bottom w:val="single" w:color="auto" w:sz="4" w:space="0"/>
              <w:right w:val="single" w:color="auto" w:sz="4" w:space="0"/>
            </w:tcBorders>
            <w:vAlign w:val="center"/>
          </w:tcPr>
          <w:p w14:paraId="4C704B53">
            <w:pPr>
              <w:pStyle w:val="72"/>
              <w:rPr>
                <w:rFonts w:hint="eastAsia" w:ascii="仿宋" w:hAnsi="仿宋" w:eastAsia="仿宋" w:cs="仿宋"/>
                <w:sz w:val="21"/>
                <w:szCs w:val="21"/>
              </w:rPr>
            </w:pPr>
            <w:r>
              <w:rPr>
                <w:rFonts w:hint="eastAsia" w:ascii="仿宋" w:hAnsi="仿宋" w:eastAsia="仿宋" w:cs="仿宋"/>
                <w:sz w:val="21"/>
                <w:szCs w:val="21"/>
              </w:rPr>
              <w:t>0602</w:t>
            </w:r>
          </w:p>
          <w:p w14:paraId="0B068C4B">
            <w:pPr>
              <w:pStyle w:val="72"/>
              <w:rPr>
                <w:rFonts w:hint="eastAsia" w:ascii="仿宋" w:hAnsi="仿宋" w:eastAsia="仿宋" w:cs="仿宋"/>
                <w:sz w:val="21"/>
                <w:szCs w:val="21"/>
              </w:rPr>
            </w:pPr>
            <w:r>
              <w:rPr>
                <w:rFonts w:hint="eastAsia" w:ascii="仿宋" w:hAnsi="仿宋" w:eastAsia="仿宋" w:cs="仿宋"/>
                <w:sz w:val="21"/>
                <w:szCs w:val="21"/>
              </w:rPr>
              <w:t>采矿用地</w:t>
            </w:r>
          </w:p>
        </w:tc>
        <w:tc>
          <w:tcPr>
            <w:tcW w:w="396" w:type="pct"/>
            <w:vMerge w:val="continue"/>
            <w:tcBorders>
              <w:top w:val="single" w:color="auto" w:sz="4" w:space="0"/>
              <w:left w:val="single" w:color="auto" w:sz="4" w:space="0"/>
              <w:bottom w:val="single" w:color="auto" w:sz="4" w:space="0"/>
              <w:right w:val="single" w:color="auto" w:sz="4" w:space="0"/>
            </w:tcBorders>
            <w:vAlign w:val="center"/>
          </w:tcPr>
          <w:p w14:paraId="1540C442">
            <w:pPr>
              <w:pStyle w:val="72"/>
              <w:rPr>
                <w:rFonts w:hint="eastAsia" w:ascii="仿宋" w:hAnsi="仿宋" w:eastAsia="仿宋" w:cs="仿宋"/>
                <w:sz w:val="21"/>
                <w:szCs w:val="21"/>
              </w:rPr>
            </w:pPr>
          </w:p>
        </w:tc>
        <w:tc>
          <w:tcPr>
            <w:tcW w:w="379" w:type="pct"/>
            <w:vMerge w:val="continue"/>
            <w:tcBorders>
              <w:top w:val="single" w:color="auto" w:sz="4" w:space="0"/>
              <w:left w:val="single" w:color="auto" w:sz="4" w:space="0"/>
              <w:bottom w:val="single" w:color="auto" w:sz="4" w:space="0"/>
              <w:right w:val="single" w:color="auto" w:sz="4" w:space="0"/>
            </w:tcBorders>
            <w:vAlign w:val="center"/>
          </w:tcPr>
          <w:p w14:paraId="70B5D57D">
            <w:pPr>
              <w:pStyle w:val="72"/>
              <w:rPr>
                <w:rFonts w:hint="eastAsia" w:ascii="仿宋" w:hAnsi="仿宋" w:eastAsia="仿宋" w:cs="仿宋"/>
                <w:sz w:val="21"/>
                <w:szCs w:val="21"/>
              </w:rPr>
            </w:pPr>
          </w:p>
        </w:tc>
      </w:tr>
      <w:tr w14:paraId="1C5C4B43">
        <w:tblPrEx>
          <w:tblCellMar>
            <w:top w:w="0" w:type="dxa"/>
            <w:left w:w="108" w:type="dxa"/>
            <w:bottom w:w="0" w:type="dxa"/>
            <w:right w:w="108" w:type="dxa"/>
          </w:tblCellMar>
        </w:tblPrEx>
        <w:trPr>
          <w:trHeight w:val="288" w:hRule="atLeast"/>
        </w:trPr>
        <w:tc>
          <w:tcPr>
            <w:tcW w:w="1769" w:type="pct"/>
            <w:gridSpan w:val="2"/>
            <w:vMerge w:val="continue"/>
            <w:tcBorders>
              <w:top w:val="single" w:color="auto" w:sz="4" w:space="0"/>
              <w:left w:val="single" w:color="auto" w:sz="4" w:space="0"/>
              <w:bottom w:val="single" w:color="auto" w:sz="4" w:space="0"/>
              <w:right w:val="single" w:color="auto" w:sz="4" w:space="0"/>
            </w:tcBorders>
            <w:vAlign w:val="center"/>
          </w:tcPr>
          <w:p w14:paraId="542D5C4D">
            <w:pPr>
              <w:pStyle w:val="72"/>
              <w:rPr>
                <w:rFonts w:hint="eastAsia" w:ascii="仿宋" w:hAnsi="仿宋" w:eastAsia="仿宋" w:cs="仿宋"/>
                <w:sz w:val="21"/>
                <w:szCs w:val="21"/>
              </w:rPr>
            </w:pPr>
          </w:p>
        </w:tc>
        <w:tc>
          <w:tcPr>
            <w:tcW w:w="549" w:type="pct"/>
            <w:vMerge w:val="continue"/>
            <w:tcBorders>
              <w:top w:val="single" w:color="auto" w:sz="4" w:space="0"/>
              <w:left w:val="single" w:color="auto" w:sz="4" w:space="0"/>
              <w:bottom w:val="single" w:color="auto" w:sz="4" w:space="0"/>
              <w:right w:val="single" w:color="auto" w:sz="4" w:space="0"/>
            </w:tcBorders>
            <w:vAlign w:val="center"/>
          </w:tcPr>
          <w:p w14:paraId="6B3AD009">
            <w:pPr>
              <w:pStyle w:val="72"/>
              <w:rPr>
                <w:rFonts w:hint="eastAsia" w:ascii="仿宋" w:hAnsi="仿宋" w:eastAsia="仿宋" w:cs="仿宋"/>
                <w:sz w:val="21"/>
                <w:szCs w:val="21"/>
              </w:rPr>
            </w:pPr>
          </w:p>
        </w:tc>
        <w:tc>
          <w:tcPr>
            <w:tcW w:w="634" w:type="pct"/>
            <w:vMerge w:val="continue"/>
            <w:tcBorders>
              <w:top w:val="nil"/>
              <w:left w:val="single" w:color="auto" w:sz="4" w:space="0"/>
              <w:bottom w:val="single" w:color="auto" w:sz="4" w:space="0"/>
              <w:right w:val="single" w:color="auto" w:sz="4" w:space="0"/>
            </w:tcBorders>
            <w:vAlign w:val="center"/>
          </w:tcPr>
          <w:p w14:paraId="4A4BCFD9">
            <w:pPr>
              <w:pStyle w:val="72"/>
              <w:rPr>
                <w:rFonts w:hint="eastAsia" w:ascii="仿宋" w:hAnsi="仿宋" w:eastAsia="仿宋" w:cs="仿宋"/>
                <w:sz w:val="21"/>
                <w:szCs w:val="21"/>
              </w:rPr>
            </w:pPr>
          </w:p>
        </w:tc>
        <w:tc>
          <w:tcPr>
            <w:tcW w:w="636" w:type="pct"/>
            <w:vMerge w:val="continue"/>
            <w:tcBorders>
              <w:top w:val="nil"/>
              <w:left w:val="single" w:color="auto" w:sz="4" w:space="0"/>
              <w:bottom w:val="single" w:color="auto" w:sz="4" w:space="0"/>
              <w:right w:val="single" w:color="auto" w:sz="4" w:space="0"/>
            </w:tcBorders>
            <w:vAlign w:val="center"/>
          </w:tcPr>
          <w:p w14:paraId="597184EF">
            <w:pPr>
              <w:pStyle w:val="72"/>
              <w:rPr>
                <w:rFonts w:hint="eastAsia" w:ascii="仿宋" w:hAnsi="仿宋" w:eastAsia="仿宋" w:cs="仿宋"/>
                <w:sz w:val="21"/>
                <w:szCs w:val="21"/>
              </w:rPr>
            </w:pPr>
          </w:p>
        </w:tc>
        <w:tc>
          <w:tcPr>
            <w:tcW w:w="633" w:type="pct"/>
            <w:vMerge w:val="continue"/>
            <w:tcBorders>
              <w:top w:val="nil"/>
              <w:left w:val="single" w:color="auto" w:sz="4" w:space="0"/>
              <w:bottom w:val="single" w:color="auto" w:sz="4" w:space="0"/>
              <w:right w:val="single" w:color="auto" w:sz="4" w:space="0"/>
            </w:tcBorders>
            <w:vAlign w:val="center"/>
          </w:tcPr>
          <w:p w14:paraId="73059B24">
            <w:pPr>
              <w:pStyle w:val="72"/>
              <w:rPr>
                <w:rFonts w:hint="eastAsia" w:ascii="仿宋" w:hAnsi="仿宋" w:eastAsia="仿宋" w:cs="仿宋"/>
                <w:sz w:val="21"/>
                <w:szCs w:val="21"/>
              </w:rPr>
            </w:pPr>
          </w:p>
        </w:tc>
        <w:tc>
          <w:tcPr>
            <w:tcW w:w="396" w:type="pct"/>
            <w:vMerge w:val="continue"/>
            <w:tcBorders>
              <w:top w:val="single" w:color="auto" w:sz="4" w:space="0"/>
              <w:left w:val="single" w:color="auto" w:sz="4" w:space="0"/>
              <w:bottom w:val="single" w:color="auto" w:sz="4" w:space="0"/>
              <w:right w:val="single" w:color="auto" w:sz="4" w:space="0"/>
            </w:tcBorders>
            <w:vAlign w:val="center"/>
          </w:tcPr>
          <w:p w14:paraId="391D9782">
            <w:pPr>
              <w:pStyle w:val="72"/>
              <w:rPr>
                <w:rFonts w:hint="eastAsia" w:ascii="仿宋" w:hAnsi="仿宋" w:eastAsia="仿宋" w:cs="仿宋"/>
                <w:sz w:val="21"/>
                <w:szCs w:val="21"/>
              </w:rPr>
            </w:pPr>
          </w:p>
        </w:tc>
        <w:tc>
          <w:tcPr>
            <w:tcW w:w="379" w:type="pct"/>
            <w:vMerge w:val="continue"/>
            <w:tcBorders>
              <w:top w:val="single" w:color="auto" w:sz="4" w:space="0"/>
              <w:left w:val="single" w:color="auto" w:sz="4" w:space="0"/>
              <w:bottom w:val="single" w:color="auto" w:sz="4" w:space="0"/>
              <w:right w:val="single" w:color="auto" w:sz="4" w:space="0"/>
            </w:tcBorders>
            <w:vAlign w:val="center"/>
          </w:tcPr>
          <w:p w14:paraId="3F4A3191">
            <w:pPr>
              <w:pStyle w:val="72"/>
              <w:rPr>
                <w:rFonts w:hint="eastAsia" w:ascii="仿宋" w:hAnsi="仿宋" w:eastAsia="仿宋" w:cs="仿宋"/>
                <w:sz w:val="21"/>
                <w:szCs w:val="21"/>
              </w:rPr>
            </w:pPr>
          </w:p>
        </w:tc>
      </w:tr>
      <w:tr w14:paraId="76E55E9D">
        <w:tblPrEx>
          <w:tblCellMar>
            <w:top w:w="0" w:type="dxa"/>
            <w:left w:w="108" w:type="dxa"/>
            <w:bottom w:w="0" w:type="dxa"/>
            <w:right w:w="108" w:type="dxa"/>
          </w:tblCellMar>
        </w:tblPrEx>
        <w:trPr>
          <w:trHeight w:val="288" w:hRule="atLeast"/>
        </w:trPr>
        <w:tc>
          <w:tcPr>
            <w:tcW w:w="590" w:type="pct"/>
            <w:vMerge w:val="restart"/>
            <w:tcBorders>
              <w:top w:val="nil"/>
              <w:left w:val="single" w:color="auto" w:sz="4" w:space="0"/>
              <w:bottom w:val="single" w:color="auto" w:sz="4" w:space="0"/>
              <w:right w:val="single" w:color="auto" w:sz="4" w:space="0"/>
            </w:tcBorders>
            <w:vAlign w:val="center"/>
          </w:tcPr>
          <w:p w14:paraId="1BC01D0A">
            <w:pPr>
              <w:pStyle w:val="72"/>
              <w:rPr>
                <w:rFonts w:hint="eastAsia" w:ascii="仿宋" w:hAnsi="仿宋" w:eastAsia="仿宋" w:cs="仿宋"/>
                <w:sz w:val="21"/>
                <w:szCs w:val="21"/>
              </w:rPr>
            </w:pPr>
            <w:r>
              <w:rPr>
                <w:rFonts w:hint="eastAsia" w:ascii="仿宋" w:hAnsi="仿宋" w:eastAsia="仿宋" w:cs="仿宋"/>
                <w:sz w:val="21"/>
                <w:szCs w:val="21"/>
              </w:rPr>
              <w:t>露天</w:t>
            </w:r>
          </w:p>
          <w:p w14:paraId="3426B7FD">
            <w:pPr>
              <w:pStyle w:val="72"/>
              <w:rPr>
                <w:rFonts w:hint="eastAsia" w:ascii="仿宋" w:hAnsi="仿宋" w:eastAsia="仿宋" w:cs="仿宋"/>
                <w:sz w:val="21"/>
                <w:szCs w:val="21"/>
              </w:rPr>
            </w:pPr>
            <w:r>
              <w:rPr>
                <w:rFonts w:hint="eastAsia" w:ascii="仿宋" w:hAnsi="仿宋" w:eastAsia="仿宋" w:cs="仿宋"/>
                <w:sz w:val="21"/>
                <w:szCs w:val="21"/>
              </w:rPr>
              <w:t>采场</w:t>
            </w:r>
          </w:p>
        </w:tc>
        <w:tc>
          <w:tcPr>
            <w:tcW w:w="1178" w:type="pct"/>
            <w:tcBorders>
              <w:top w:val="nil"/>
              <w:left w:val="nil"/>
              <w:bottom w:val="single" w:color="auto" w:sz="4" w:space="0"/>
              <w:right w:val="single" w:color="auto" w:sz="4" w:space="0"/>
            </w:tcBorders>
            <w:vAlign w:val="center"/>
          </w:tcPr>
          <w:p w14:paraId="4C6D36F5">
            <w:pPr>
              <w:pStyle w:val="72"/>
              <w:rPr>
                <w:rFonts w:hint="eastAsia" w:ascii="仿宋" w:hAnsi="仿宋" w:eastAsia="仿宋" w:cs="仿宋"/>
                <w:sz w:val="21"/>
                <w:szCs w:val="21"/>
              </w:rPr>
            </w:pPr>
            <w:r>
              <w:rPr>
                <w:rFonts w:hint="eastAsia" w:ascii="仿宋" w:hAnsi="仿宋" w:eastAsia="仿宋" w:cs="仿宋"/>
                <w:color w:val="000000"/>
                <w:sz w:val="21"/>
                <w:szCs w:val="21"/>
              </w:rPr>
              <w:t>边坡</w:t>
            </w:r>
          </w:p>
        </w:tc>
        <w:tc>
          <w:tcPr>
            <w:tcW w:w="549" w:type="pct"/>
            <w:tcBorders>
              <w:top w:val="nil"/>
              <w:left w:val="nil"/>
              <w:bottom w:val="single" w:color="auto" w:sz="4" w:space="0"/>
              <w:right w:val="single" w:color="auto" w:sz="4" w:space="0"/>
            </w:tcBorders>
            <w:vAlign w:val="center"/>
          </w:tcPr>
          <w:p w14:paraId="14E22AE0">
            <w:pPr>
              <w:pStyle w:val="72"/>
              <w:rPr>
                <w:rFonts w:hint="eastAsia" w:ascii="仿宋" w:hAnsi="仿宋" w:eastAsia="仿宋" w:cs="仿宋"/>
                <w:sz w:val="21"/>
                <w:szCs w:val="21"/>
              </w:rPr>
            </w:pPr>
            <w:r>
              <w:rPr>
                <w:rFonts w:hint="eastAsia" w:ascii="仿宋" w:hAnsi="仿宋" w:eastAsia="仿宋" w:cs="仿宋"/>
                <w:sz w:val="21"/>
                <w:szCs w:val="21"/>
              </w:rPr>
              <w:t>1.1108</w:t>
            </w:r>
          </w:p>
        </w:tc>
        <w:tc>
          <w:tcPr>
            <w:tcW w:w="634" w:type="pct"/>
            <w:tcBorders>
              <w:top w:val="nil"/>
              <w:left w:val="nil"/>
              <w:bottom w:val="single" w:color="auto" w:sz="4" w:space="0"/>
              <w:right w:val="single" w:color="auto" w:sz="4" w:space="0"/>
            </w:tcBorders>
            <w:noWrap/>
            <w:vAlign w:val="center"/>
          </w:tcPr>
          <w:p w14:paraId="43938CFF">
            <w:pPr>
              <w:pStyle w:val="72"/>
              <w:rPr>
                <w:rFonts w:hint="eastAsia" w:ascii="仿宋" w:hAnsi="仿宋" w:eastAsia="仿宋" w:cs="仿宋"/>
                <w:sz w:val="21"/>
                <w:szCs w:val="21"/>
              </w:rPr>
            </w:pPr>
            <w:r>
              <w:rPr>
                <w:rFonts w:hint="eastAsia" w:ascii="仿宋" w:hAnsi="仿宋" w:eastAsia="仿宋" w:cs="仿宋"/>
                <w:sz w:val="21"/>
                <w:szCs w:val="21"/>
              </w:rPr>
              <w:t>0.3770</w:t>
            </w:r>
          </w:p>
        </w:tc>
        <w:tc>
          <w:tcPr>
            <w:tcW w:w="636" w:type="pct"/>
            <w:tcBorders>
              <w:top w:val="nil"/>
              <w:left w:val="nil"/>
              <w:bottom w:val="single" w:color="auto" w:sz="4" w:space="0"/>
              <w:right w:val="single" w:color="auto" w:sz="4" w:space="0"/>
            </w:tcBorders>
            <w:noWrap/>
            <w:vAlign w:val="center"/>
          </w:tcPr>
          <w:p w14:paraId="0E94E044">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006C4B14">
            <w:pPr>
              <w:pStyle w:val="72"/>
              <w:rPr>
                <w:rFonts w:hint="eastAsia" w:ascii="仿宋" w:hAnsi="仿宋" w:eastAsia="仿宋" w:cs="仿宋"/>
                <w:sz w:val="21"/>
                <w:szCs w:val="21"/>
              </w:rPr>
            </w:pPr>
            <w:r>
              <w:rPr>
                <w:rFonts w:hint="eastAsia" w:ascii="仿宋" w:hAnsi="仿宋" w:eastAsia="仿宋" w:cs="仿宋"/>
                <w:sz w:val="21"/>
                <w:szCs w:val="21"/>
              </w:rPr>
              <w:t>0.7338</w:t>
            </w:r>
          </w:p>
        </w:tc>
        <w:tc>
          <w:tcPr>
            <w:tcW w:w="396" w:type="pct"/>
            <w:tcBorders>
              <w:top w:val="nil"/>
              <w:left w:val="nil"/>
              <w:bottom w:val="single" w:color="auto" w:sz="4" w:space="0"/>
              <w:right w:val="single" w:color="auto" w:sz="4" w:space="0"/>
            </w:tcBorders>
            <w:vAlign w:val="center"/>
          </w:tcPr>
          <w:p w14:paraId="5588DE7C">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7ECC18EE">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5891E2BB">
        <w:tblPrEx>
          <w:tblCellMar>
            <w:top w:w="0" w:type="dxa"/>
            <w:left w:w="108" w:type="dxa"/>
            <w:bottom w:w="0" w:type="dxa"/>
            <w:right w:w="108" w:type="dxa"/>
          </w:tblCellMar>
        </w:tblPrEx>
        <w:trPr>
          <w:trHeight w:val="288" w:hRule="atLeast"/>
        </w:trPr>
        <w:tc>
          <w:tcPr>
            <w:tcW w:w="590" w:type="pct"/>
            <w:vMerge w:val="continue"/>
            <w:tcBorders>
              <w:top w:val="nil"/>
              <w:left w:val="single" w:color="auto" w:sz="4" w:space="0"/>
              <w:bottom w:val="single" w:color="auto" w:sz="4" w:space="0"/>
              <w:right w:val="single" w:color="auto" w:sz="4" w:space="0"/>
            </w:tcBorders>
            <w:vAlign w:val="center"/>
          </w:tcPr>
          <w:p w14:paraId="586BAC7D">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vAlign w:val="center"/>
          </w:tcPr>
          <w:p w14:paraId="35C51033">
            <w:pPr>
              <w:pStyle w:val="72"/>
              <w:rPr>
                <w:rFonts w:hint="eastAsia" w:ascii="仿宋" w:hAnsi="仿宋" w:eastAsia="仿宋" w:cs="仿宋"/>
                <w:sz w:val="21"/>
                <w:szCs w:val="21"/>
              </w:rPr>
            </w:pPr>
            <w:r>
              <w:rPr>
                <w:rFonts w:hint="eastAsia" w:ascii="仿宋" w:hAnsi="仿宋" w:eastAsia="仿宋" w:cs="仿宋"/>
                <w:color w:val="000000"/>
                <w:sz w:val="21"/>
                <w:szCs w:val="21"/>
              </w:rPr>
              <w:t>平台</w:t>
            </w:r>
          </w:p>
        </w:tc>
        <w:tc>
          <w:tcPr>
            <w:tcW w:w="549" w:type="pct"/>
            <w:tcBorders>
              <w:top w:val="nil"/>
              <w:left w:val="nil"/>
              <w:bottom w:val="single" w:color="auto" w:sz="4" w:space="0"/>
              <w:right w:val="single" w:color="auto" w:sz="4" w:space="0"/>
            </w:tcBorders>
            <w:vAlign w:val="center"/>
          </w:tcPr>
          <w:p w14:paraId="640B57BB">
            <w:pPr>
              <w:pStyle w:val="72"/>
              <w:rPr>
                <w:rFonts w:hint="eastAsia" w:ascii="仿宋" w:hAnsi="仿宋" w:eastAsia="仿宋" w:cs="仿宋"/>
                <w:sz w:val="21"/>
                <w:szCs w:val="21"/>
              </w:rPr>
            </w:pPr>
            <w:r>
              <w:rPr>
                <w:rFonts w:hint="eastAsia" w:ascii="仿宋" w:hAnsi="仿宋" w:eastAsia="仿宋" w:cs="仿宋"/>
                <w:sz w:val="21"/>
                <w:szCs w:val="21"/>
              </w:rPr>
              <w:t>0.9556</w:t>
            </w:r>
          </w:p>
        </w:tc>
        <w:tc>
          <w:tcPr>
            <w:tcW w:w="634" w:type="pct"/>
            <w:tcBorders>
              <w:top w:val="nil"/>
              <w:left w:val="nil"/>
              <w:bottom w:val="single" w:color="auto" w:sz="4" w:space="0"/>
              <w:right w:val="single" w:color="auto" w:sz="4" w:space="0"/>
            </w:tcBorders>
            <w:noWrap/>
            <w:vAlign w:val="center"/>
          </w:tcPr>
          <w:p w14:paraId="22318DA8">
            <w:pPr>
              <w:pStyle w:val="72"/>
              <w:rPr>
                <w:rFonts w:hint="eastAsia" w:ascii="仿宋" w:hAnsi="仿宋" w:eastAsia="仿宋" w:cs="仿宋"/>
                <w:sz w:val="21"/>
                <w:szCs w:val="21"/>
              </w:rPr>
            </w:pPr>
            <w:r>
              <w:rPr>
                <w:rFonts w:hint="eastAsia" w:ascii="仿宋" w:hAnsi="仿宋" w:eastAsia="仿宋" w:cs="仿宋"/>
                <w:sz w:val="21"/>
                <w:szCs w:val="21"/>
              </w:rPr>
              <w:t>0.3630</w:t>
            </w:r>
          </w:p>
        </w:tc>
        <w:tc>
          <w:tcPr>
            <w:tcW w:w="636" w:type="pct"/>
            <w:tcBorders>
              <w:top w:val="nil"/>
              <w:left w:val="nil"/>
              <w:bottom w:val="single" w:color="auto" w:sz="4" w:space="0"/>
              <w:right w:val="single" w:color="auto" w:sz="4" w:space="0"/>
            </w:tcBorders>
            <w:noWrap/>
            <w:vAlign w:val="center"/>
          </w:tcPr>
          <w:p w14:paraId="62142F02">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3B5C5CC8">
            <w:pPr>
              <w:pStyle w:val="72"/>
              <w:rPr>
                <w:rFonts w:hint="eastAsia" w:ascii="仿宋" w:hAnsi="仿宋" w:eastAsia="仿宋" w:cs="仿宋"/>
                <w:sz w:val="21"/>
                <w:szCs w:val="21"/>
              </w:rPr>
            </w:pPr>
            <w:r>
              <w:rPr>
                <w:rFonts w:hint="eastAsia" w:ascii="仿宋" w:hAnsi="仿宋" w:eastAsia="仿宋" w:cs="仿宋"/>
                <w:sz w:val="21"/>
                <w:szCs w:val="21"/>
              </w:rPr>
              <w:t>0.5926</w:t>
            </w:r>
          </w:p>
        </w:tc>
        <w:tc>
          <w:tcPr>
            <w:tcW w:w="396" w:type="pct"/>
            <w:tcBorders>
              <w:top w:val="nil"/>
              <w:left w:val="nil"/>
              <w:bottom w:val="single" w:color="auto" w:sz="4" w:space="0"/>
              <w:right w:val="single" w:color="auto" w:sz="4" w:space="0"/>
            </w:tcBorders>
            <w:vAlign w:val="center"/>
          </w:tcPr>
          <w:p w14:paraId="61604490">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45333555">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26D4A39C">
        <w:tblPrEx>
          <w:tblCellMar>
            <w:top w:w="0" w:type="dxa"/>
            <w:left w:w="108" w:type="dxa"/>
            <w:bottom w:w="0" w:type="dxa"/>
            <w:right w:w="108" w:type="dxa"/>
          </w:tblCellMar>
        </w:tblPrEx>
        <w:trPr>
          <w:trHeight w:val="288" w:hRule="atLeast"/>
        </w:trPr>
        <w:tc>
          <w:tcPr>
            <w:tcW w:w="590" w:type="pct"/>
            <w:vMerge w:val="continue"/>
            <w:tcBorders>
              <w:top w:val="nil"/>
              <w:left w:val="single" w:color="auto" w:sz="4" w:space="0"/>
              <w:bottom w:val="single" w:color="auto" w:sz="4" w:space="0"/>
              <w:right w:val="single" w:color="auto" w:sz="4" w:space="0"/>
            </w:tcBorders>
            <w:vAlign w:val="center"/>
          </w:tcPr>
          <w:p w14:paraId="6FB40C81">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vAlign w:val="center"/>
          </w:tcPr>
          <w:p w14:paraId="69509245">
            <w:pPr>
              <w:pStyle w:val="72"/>
              <w:rPr>
                <w:rFonts w:hint="eastAsia" w:ascii="仿宋" w:hAnsi="仿宋" w:eastAsia="仿宋" w:cs="仿宋"/>
                <w:sz w:val="21"/>
                <w:szCs w:val="21"/>
              </w:rPr>
            </w:pPr>
            <w:r>
              <w:rPr>
                <w:rFonts w:hint="eastAsia" w:ascii="仿宋" w:hAnsi="仿宋" w:eastAsia="仿宋" w:cs="仿宋"/>
                <w:color w:val="000000"/>
                <w:sz w:val="21"/>
                <w:szCs w:val="21"/>
              </w:rPr>
              <w:t>工业场地（坑底）</w:t>
            </w:r>
          </w:p>
        </w:tc>
        <w:tc>
          <w:tcPr>
            <w:tcW w:w="549" w:type="pct"/>
            <w:tcBorders>
              <w:top w:val="nil"/>
              <w:left w:val="nil"/>
              <w:bottom w:val="single" w:color="auto" w:sz="4" w:space="0"/>
              <w:right w:val="single" w:color="auto" w:sz="4" w:space="0"/>
            </w:tcBorders>
            <w:vAlign w:val="center"/>
          </w:tcPr>
          <w:p w14:paraId="53084000">
            <w:pPr>
              <w:pStyle w:val="72"/>
              <w:rPr>
                <w:rFonts w:hint="eastAsia" w:ascii="仿宋" w:hAnsi="仿宋" w:eastAsia="仿宋" w:cs="仿宋"/>
                <w:sz w:val="21"/>
                <w:szCs w:val="21"/>
              </w:rPr>
            </w:pPr>
            <w:r>
              <w:rPr>
                <w:rFonts w:hint="eastAsia" w:ascii="仿宋" w:hAnsi="仿宋" w:eastAsia="仿宋" w:cs="仿宋"/>
                <w:sz w:val="21"/>
                <w:szCs w:val="21"/>
              </w:rPr>
              <w:t>1.3970</w:t>
            </w:r>
          </w:p>
        </w:tc>
        <w:tc>
          <w:tcPr>
            <w:tcW w:w="634" w:type="pct"/>
            <w:tcBorders>
              <w:top w:val="nil"/>
              <w:left w:val="nil"/>
              <w:bottom w:val="single" w:color="auto" w:sz="4" w:space="0"/>
              <w:right w:val="single" w:color="auto" w:sz="4" w:space="0"/>
            </w:tcBorders>
            <w:noWrap/>
            <w:vAlign w:val="center"/>
          </w:tcPr>
          <w:p w14:paraId="7E8C1F28">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noWrap/>
            <w:vAlign w:val="center"/>
          </w:tcPr>
          <w:p w14:paraId="60943598">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30D8EFFF">
            <w:pPr>
              <w:pStyle w:val="72"/>
              <w:rPr>
                <w:rFonts w:hint="eastAsia" w:ascii="仿宋" w:hAnsi="仿宋" w:eastAsia="仿宋" w:cs="仿宋"/>
                <w:sz w:val="21"/>
                <w:szCs w:val="21"/>
              </w:rPr>
            </w:pPr>
            <w:r>
              <w:rPr>
                <w:rFonts w:hint="eastAsia" w:ascii="仿宋" w:hAnsi="仿宋" w:eastAsia="仿宋" w:cs="仿宋"/>
                <w:sz w:val="21"/>
                <w:szCs w:val="21"/>
              </w:rPr>
              <w:t>1.3970</w:t>
            </w:r>
          </w:p>
        </w:tc>
        <w:tc>
          <w:tcPr>
            <w:tcW w:w="396" w:type="pct"/>
            <w:tcBorders>
              <w:top w:val="nil"/>
              <w:left w:val="nil"/>
              <w:bottom w:val="single" w:color="auto" w:sz="4" w:space="0"/>
              <w:right w:val="single" w:color="auto" w:sz="4" w:space="0"/>
            </w:tcBorders>
            <w:vAlign w:val="center"/>
          </w:tcPr>
          <w:p w14:paraId="0D7BD312">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625D0D50">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0A5CEBC8">
        <w:tblPrEx>
          <w:tblCellMar>
            <w:top w:w="0" w:type="dxa"/>
            <w:left w:w="108" w:type="dxa"/>
            <w:bottom w:w="0" w:type="dxa"/>
            <w:right w:w="108" w:type="dxa"/>
          </w:tblCellMar>
        </w:tblPrEx>
        <w:trPr>
          <w:trHeight w:val="288" w:hRule="atLeast"/>
        </w:trPr>
        <w:tc>
          <w:tcPr>
            <w:tcW w:w="590" w:type="pct"/>
            <w:vMerge w:val="continue"/>
            <w:tcBorders>
              <w:top w:val="nil"/>
              <w:left w:val="single" w:color="auto" w:sz="4" w:space="0"/>
              <w:bottom w:val="single" w:color="auto" w:sz="4" w:space="0"/>
              <w:right w:val="single" w:color="auto" w:sz="4" w:space="0"/>
            </w:tcBorders>
            <w:vAlign w:val="center"/>
          </w:tcPr>
          <w:p w14:paraId="46956094">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vAlign w:val="center"/>
          </w:tcPr>
          <w:p w14:paraId="6BA6DD7D">
            <w:pPr>
              <w:pStyle w:val="72"/>
              <w:rPr>
                <w:rFonts w:hint="eastAsia" w:ascii="仿宋" w:hAnsi="仿宋" w:eastAsia="仿宋" w:cs="仿宋"/>
                <w:sz w:val="21"/>
                <w:szCs w:val="21"/>
              </w:rPr>
            </w:pPr>
            <w:r>
              <w:rPr>
                <w:rFonts w:hint="eastAsia" w:ascii="仿宋" w:hAnsi="仿宋" w:eastAsia="仿宋" w:cs="仿宋"/>
                <w:color w:val="000000"/>
                <w:sz w:val="21"/>
                <w:szCs w:val="21"/>
              </w:rPr>
              <w:t>钢架棚（坑底）</w:t>
            </w:r>
          </w:p>
        </w:tc>
        <w:tc>
          <w:tcPr>
            <w:tcW w:w="549" w:type="pct"/>
            <w:tcBorders>
              <w:top w:val="nil"/>
              <w:left w:val="nil"/>
              <w:bottom w:val="single" w:color="auto" w:sz="4" w:space="0"/>
              <w:right w:val="single" w:color="auto" w:sz="4" w:space="0"/>
            </w:tcBorders>
            <w:vAlign w:val="center"/>
          </w:tcPr>
          <w:p w14:paraId="7B8BE870">
            <w:pPr>
              <w:pStyle w:val="72"/>
              <w:rPr>
                <w:rFonts w:hint="eastAsia" w:ascii="仿宋" w:hAnsi="仿宋" w:eastAsia="仿宋" w:cs="仿宋"/>
                <w:sz w:val="21"/>
                <w:szCs w:val="21"/>
              </w:rPr>
            </w:pPr>
            <w:r>
              <w:rPr>
                <w:rFonts w:hint="eastAsia" w:ascii="仿宋" w:hAnsi="仿宋" w:eastAsia="仿宋" w:cs="仿宋"/>
                <w:sz w:val="21"/>
                <w:szCs w:val="21"/>
              </w:rPr>
              <w:t>0.0394</w:t>
            </w:r>
          </w:p>
        </w:tc>
        <w:tc>
          <w:tcPr>
            <w:tcW w:w="634" w:type="pct"/>
            <w:tcBorders>
              <w:top w:val="nil"/>
              <w:left w:val="nil"/>
              <w:bottom w:val="single" w:color="auto" w:sz="4" w:space="0"/>
              <w:right w:val="single" w:color="auto" w:sz="4" w:space="0"/>
            </w:tcBorders>
            <w:noWrap/>
            <w:vAlign w:val="center"/>
          </w:tcPr>
          <w:p w14:paraId="4160FD69">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noWrap/>
            <w:vAlign w:val="center"/>
          </w:tcPr>
          <w:p w14:paraId="40E66E33">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631E7830">
            <w:pPr>
              <w:pStyle w:val="72"/>
              <w:rPr>
                <w:rFonts w:hint="eastAsia" w:ascii="仿宋" w:hAnsi="仿宋" w:eastAsia="仿宋" w:cs="仿宋"/>
                <w:sz w:val="21"/>
                <w:szCs w:val="21"/>
              </w:rPr>
            </w:pPr>
            <w:r>
              <w:rPr>
                <w:rFonts w:hint="eastAsia" w:ascii="仿宋" w:hAnsi="仿宋" w:eastAsia="仿宋" w:cs="仿宋"/>
                <w:sz w:val="21"/>
                <w:szCs w:val="21"/>
              </w:rPr>
              <w:t>0.0394</w:t>
            </w:r>
          </w:p>
        </w:tc>
        <w:tc>
          <w:tcPr>
            <w:tcW w:w="396" w:type="pct"/>
            <w:tcBorders>
              <w:top w:val="nil"/>
              <w:left w:val="nil"/>
              <w:bottom w:val="single" w:color="auto" w:sz="4" w:space="0"/>
              <w:right w:val="single" w:color="auto" w:sz="4" w:space="0"/>
            </w:tcBorders>
            <w:vAlign w:val="center"/>
          </w:tcPr>
          <w:p w14:paraId="22F5A53A">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44D0691A">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3464F24F">
        <w:tblPrEx>
          <w:tblCellMar>
            <w:top w:w="0" w:type="dxa"/>
            <w:left w:w="108" w:type="dxa"/>
            <w:bottom w:w="0" w:type="dxa"/>
            <w:right w:w="108" w:type="dxa"/>
          </w:tblCellMar>
        </w:tblPrEx>
        <w:trPr>
          <w:trHeight w:val="288" w:hRule="atLeast"/>
        </w:trPr>
        <w:tc>
          <w:tcPr>
            <w:tcW w:w="590" w:type="pct"/>
            <w:vMerge w:val="continue"/>
            <w:tcBorders>
              <w:top w:val="nil"/>
              <w:left w:val="single" w:color="auto" w:sz="4" w:space="0"/>
              <w:bottom w:val="single" w:color="auto" w:sz="4" w:space="0"/>
              <w:right w:val="single" w:color="auto" w:sz="4" w:space="0"/>
            </w:tcBorders>
            <w:vAlign w:val="center"/>
          </w:tcPr>
          <w:p w14:paraId="29CE0943">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vAlign w:val="center"/>
          </w:tcPr>
          <w:p w14:paraId="60460C41">
            <w:pPr>
              <w:pStyle w:val="72"/>
              <w:rPr>
                <w:rFonts w:hint="eastAsia" w:ascii="仿宋" w:hAnsi="仿宋" w:eastAsia="仿宋" w:cs="仿宋"/>
                <w:sz w:val="21"/>
                <w:szCs w:val="21"/>
              </w:rPr>
            </w:pPr>
            <w:r>
              <w:rPr>
                <w:rFonts w:hint="eastAsia" w:ascii="仿宋" w:hAnsi="仿宋" w:eastAsia="仿宋" w:cs="仿宋"/>
                <w:color w:val="000000"/>
                <w:sz w:val="21"/>
                <w:szCs w:val="21"/>
              </w:rPr>
              <w:t>平台（坑底）</w:t>
            </w:r>
          </w:p>
        </w:tc>
        <w:tc>
          <w:tcPr>
            <w:tcW w:w="549" w:type="pct"/>
            <w:tcBorders>
              <w:top w:val="nil"/>
              <w:left w:val="nil"/>
              <w:bottom w:val="single" w:color="auto" w:sz="4" w:space="0"/>
              <w:right w:val="single" w:color="auto" w:sz="4" w:space="0"/>
            </w:tcBorders>
            <w:vAlign w:val="center"/>
          </w:tcPr>
          <w:p w14:paraId="7A510D4D">
            <w:pPr>
              <w:pStyle w:val="72"/>
              <w:rPr>
                <w:rFonts w:hint="eastAsia" w:ascii="仿宋" w:hAnsi="仿宋" w:eastAsia="仿宋" w:cs="仿宋"/>
                <w:sz w:val="21"/>
                <w:szCs w:val="21"/>
              </w:rPr>
            </w:pPr>
            <w:r>
              <w:rPr>
                <w:rFonts w:hint="eastAsia" w:ascii="仿宋" w:hAnsi="仿宋" w:eastAsia="仿宋" w:cs="仿宋"/>
                <w:sz w:val="21"/>
                <w:szCs w:val="21"/>
              </w:rPr>
              <w:t>0.0265</w:t>
            </w:r>
          </w:p>
        </w:tc>
        <w:tc>
          <w:tcPr>
            <w:tcW w:w="634" w:type="pct"/>
            <w:tcBorders>
              <w:top w:val="nil"/>
              <w:left w:val="nil"/>
              <w:bottom w:val="single" w:color="auto" w:sz="4" w:space="0"/>
              <w:right w:val="single" w:color="auto" w:sz="4" w:space="0"/>
            </w:tcBorders>
            <w:noWrap/>
            <w:vAlign w:val="center"/>
          </w:tcPr>
          <w:p w14:paraId="12782E33">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noWrap/>
            <w:vAlign w:val="center"/>
          </w:tcPr>
          <w:p w14:paraId="27910B4F">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026B92B2">
            <w:pPr>
              <w:pStyle w:val="72"/>
              <w:rPr>
                <w:rFonts w:hint="eastAsia" w:ascii="仿宋" w:hAnsi="仿宋" w:eastAsia="仿宋" w:cs="仿宋"/>
                <w:sz w:val="21"/>
                <w:szCs w:val="21"/>
              </w:rPr>
            </w:pPr>
            <w:r>
              <w:rPr>
                <w:rFonts w:hint="eastAsia" w:ascii="仿宋" w:hAnsi="仿宋" w:eastAsia="仿宋" w:cs="仿宋"/>
                <w:sz w:val="21"/>
                <w:szCs w:val="21"/>
              </w:rPr>
              <w:t>0.0265</w:t>
            </w:r>
          </w:p>
        </w:tc>
        <w:tc>
          <w:tcPr>
            <w:tcW w:w="396" w:type="pct"/>
            <w:tcBorders>
              <w:top w:val="nil"/>
              <w:left w:val="nil"/>
              <w:bottom w:val="single" w:color="auto" w:sz="4" w:space="0"/>
              <w:right w:val="single" w:color="auto" w:sz="4" w:space="0"/>
            </w:tcBorders>
            <w:vAlign w:val="center"/>
          </w:tcPr>
          <w:p w14:paraId="73E76498">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0F0B0253">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6E3A6EDE">
        <w:tblPrEx>
          <w:tblCellMar>
            <w:top w:w="0" w:type="dxa"/>
            <w:left w:w="108" w:type="dxa"/>
            <w:bottom w:w="0" w:type="dxa"/>
            <w:right w:w="108" w:type="dxa"/>
          </w:tblCellMar>
        </w:tblPrEx>
        <w:trPr>
          <w:trHeight w:val="300" w:hRule="atLeast"/>
        </w:trPr>
        <w:tc>
          <w:tcPr>
            <w:tcW w:w="590" w:type="pct"/>
            <w:vMerge w:val="continue"/>
            <w:tcBorders>
              <w:top w:val="nil"/>
              <w:left w:val="single" w:color="auto" w:sz="4" w:space="0"/>
              <w:bottom w:val="single" w:color="auto" w:sz="4" w:space="0"/>
              <w:right w:val="single" w:color="auto" w:sz="4" w:space="0"/>
            </w:tcBorders>
            <w:vAlign w:val="center"/>
          </w:tcPr>
          <w:p w14:paraId="1FB09778">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vAlign w:val="center"/>
          </w:tcPr>
          <w:p w14:paraId="54AF971B">
            <w:pPr>
              <w:pStyle w:val="72"/>
              <w:rPr>
                <w:rFonts w:hint="eastAsia" w:ascii="仿宋" w:hAnsi="仿宋" w:eastAsia="仿宋" w:cs="仿宋"/>
                <w:sz w:val="21"/>
                <w:szCs w:val="21"/>
              </w:rPr>
            </w:pPr>
            <w:r>
              <w:rPr>
                <w:rFonts w:hint="eastAsia" w:ascii="仿宋" w:hAnsi="仿宋" w:eastAsia="仿宋" w:cs="仿宋"/>
                <w:color w:val="000000"/>
                <w:sz w:val="21"/>
                <w:szCs w:val="21"/>
              </w:rPr>
              <w:t>边坡（坑底）</w:t>
            </w:r>
          </w:p>
        </w:tc>
        <w:tc>
          <w:tcPr>
            <w:tcW w:w="549" w:type="pct"/>
            <w:tcBorders>
              <w:top w:val="nil"/>
              <w:left w:val="nil"/>
              <w:bottom w:val="single" w:color="auto" w:sz="4" w:space="0"/>
              <w:right w:val="single" w:color="auto" w:sz="4" w:space="0"/>
            </w:tcBorders>
            <w:vAlign w:val="center"/>
          </w:tcPr>
          <w:p w14:paraId="6F44CFB5">
            <w:pPr>
              <w:pStyle w:val="72"/>
              <w:rPr>
                <w:rFonts w:hint="eastAsia" w:ascii="仿宋" w:hAnsi="仿宋" w:eastAsia="仿宋" w:cs="仿宋"/>
                <w:sz w:val="21"/>
                <w:szCs w:val="21"/>
              </w:rPr>
            </w:pPr>
            <w:r>
              <w:rPr>
                <w:rFonts w:hint="eastAsia" w:ascii="仿宋" w:hAnsi="仿宋" w:eastAsia="仿宋" w:cs="仿宋"/>
                <w:sz w:val="21"/>
                <w:szCs w:val="21"/>
              </w:rPr>
              <w:t>0.0082</w:t>
            </w:r>
          </w:p>
        </w:tc>
        <w:tc>
          <w:tcPr>
            <w:tcW w:w="634" w:type="pct"/>
            <w:tcBorders>
              <w:top w:val="nil"/>
              <w:left w:val="nil"/>
              <w:bottom w:val="single" w:color="auto" w:sz="4" w:space="0"/>
              <w:right w:val="single" w:color="auto" w:sz="4" w:space="0"/>
            </w:tcBorders>
            <w:noWrap/>
            <w:vAlign w:val="center"/>
          </w:tcPr>
          <w:p w14:paraId="3DE137FC">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noWrap/>
            <w:vAlign w:val="center"/>
          </w:tcPr>
          <w:p w14:paraId="042D8150">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60C68778">
            <w:pPr>
              <w:pStyle w:val="72"/>
              <w:rPr>
                <w:rFonts w:hint="eastAsia" w:ascii="仿宋" w:hAnsi="仿宋" w:eastAsia="仿宋" w:cs="仿宋"/>
                <w:sz w:val="21"/>
                <w:szCs w:val="21"/>
              </w:rPr>
            </w:pPr>
            <w:r>
              <w:rPr>
                <w:rFonts w:hint="eastAsia" w:ascii="仿宋" w:hAnsi="仿宋" w:eastAsia="仿宋" w:cs="仿宋"/>
                <w:sz w:val="21"/>
                <w:szCs w:val="21"/>
              </w:rPr>
              <w:t>0.0082</w:t>
            </w:r>
          </w:p>
        </w:tc>
        <w:tc>
          <w:tcPr>
            <w:tcW w:w="396" w:type="pct"/>
            <w:tcBorders>
              <w:top w:val="nil"/>
              <w:left w:val="nil"/>
              <w:bottom w:val="single" w:color="auto" w:sz="4" w:space="0"/>
              <w:right w:val="single" w:color="auto" w:sz="4" w:space="0"/>
            </w:tcBorders>
            <w:vAlign w:val="center"/>
          </w:tcPr>
          <w:p w14:paraId="3B47E348">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4FE70F15">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48F4035B">
        <w:tblPrEx>
          <w:tblCellMar>
            <w:top w:w="0" w:type="dxa"/>
            <w:left w:w="108" w:type="dxa"/>
            <w:bottom w:w="0" w:type="dxa"/>
            <w:right w:w="108" w:type="dxa"/>
          </w:tblCellMar>
        </w:tblPrEx>
        <w:trPr>
          <w:trHeight w:val="300" w:hRule="atLeast"/>
        </w:trPr>
        <w:tc>
          <w:tcPr>
            <w:tcW w:w="590" w:type="pct"/>
            <w:vMerge w:val="continue"/>
            <w:tcBorders>
              <w:top w:val="nil"/>
              <w:left w:val="single" w:color="auto" w:sz="4" w:space="0"/>
              <w:bottom w:val="single" w:color="auto" w:sz="4" w:space="0"/>
              <w:right w:val="single" w:color="auto" w:sz="4" w:space="0"/>
            </w:tcBorders>
            <w:vAlign w:val="center"/>
          </w:tcPr>
          <w:p w14:paraId="52BC3D79">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vAlign w:val="center"/>
          </w:tcPr>
          <w:p w14:paraId="1A8F2A7E">
            <w:pPr>
              <w:pStyle w:val="72"/>
              <w:rPr>
                <w:rFonts w:hint="eastAsia" w:ascii="仿宋" w:hAnsi="仿宋" w:eastAsia="仿宋" w:cs="仿宋"/>
                <w:sz w:val="21"/>
                <w:szCs w:val="21"/>
              </w:rPr>
            </w:pPr>
            <w:r>
              <w:rPr>
                <w:rFonts w:hint="eastAsia" w:ascii="仿宋" w:hAnsi="仿宋" w:eastAsia="仿宋" w:cs="仿宋"/>
                <w:color w:val="000000"/>
                <w:sz w:val="21"/>
                <w:szCs w:val="21"/>
              </w:rPr>
              <w:t>硬化地面（坑底）</w:t>
            </w:r>
          </w:p>
        </w:tc>
        <w:tc>
          <w:tcPr>
            <w:tcW w:w="549" w:type="pct"/>
            <w:tcBorders>
              <w:top w:val="nil"/>
              <w:left w:val="nil"/>
              <w:bottom w:val="single" w:color="auto" w:sz="4" w:space="0"/>
              <w:right w:val="single" w:color="auto" w:sz="4" w:space="0"/>
            </w:tcBorders>
            <w:vAlign w:val="center"/>
          </w:tcPr>
          <w:p w14:paraId="015DEDF5">
            <w:pPr>
              <w:pStyle w:val="72"/>
              <w:rPr>
                <w:rFonts w:hint="eastAsia" w:ascii="仿宋" w:hAnsi="仿宋" w:eastAsia="仿宋" w:cs="仿宋"/>
                <w:sz w:val="21"/>
                <w:szCs w:val="21"/>
              </w:rPr>
            </w:pPr>
            <w:r>
              <w:rPr>
                <w:rFonts w:hint="eastAsia" w:ascii="仿宋" w:hAnsi="仿宋" w:eastAsia="仿宋" w:cs="仿宋"/>
                <w:sz w:val="21"/>
                <w:szCs w:val="21"/>
              </w:rPr>
              <w:t>0.0285</w:t>
            </w:r>
          </w:p>
        </w:tc>
        <w:tc>
          <w:tcPr>
            <w:tcW w:w="634" w:type="pct"/>
            <w:tcBorders>
              <w:top w:val="nil"/>
              <w:left w:val="nil"/>
              <w:bottom w:val="single" w:color="auto" w:sz="4" w:space="0"/>
              <w:right w:val="single" w:color="auto" w:sz="4" w:space="0"/>
            </w:tcBorders>
            <w:noWrap/>
            <w:vAlign w:val="center"/>
          </w:tcPr>
          <w:p w14:paraId="0B7E7CBD">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noWrap/>
            <w:vAlign w:val="center"/>
          </w:tcPr>
          <w:p w14:paraId="0E842300">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7E3F68C9">
            <w:pPr>
              <w:pStyle w:val="72"/>
              <w:rPr>
                <w:rFonts w:hint="eastAsia" w:ascii="仿宋" w:hAnsi="仿宋" w:eastAsia="仿宋" w:cs="仿宋"/>
                <w:sz w:val="21"/>
                <w:szCs w:val="21"/>
              </w:rPr>
            </w:pPr>
            <w:r>
              <w:rPr>
                <w:rFonts w:hint="eastAsia" w:ascii="仿宋" w:hAnsi="仿宋" w:eastAsia="仿宋" w:cs="仿宋"/>
                <w:sz w:val="21"/>
                <w:szCs w:val="21"/>
              </w:rPr>
              <w:t>0.0285</w:t>
            </w:r>
          </w:p>
        </w:tc>
        <w:tc>
          <w:tcPr>
            <w:tcW w:w="396" w:type="pct"/>
            <w:tcBorders>
              <w:top w:val="nil"/>
              <w:left w:val="nil"/>
              <w:bottom w:val="single" w:color="auto" w:sz="4" w:space="0"/>
              <w:right w:val="single" w:color="auto" w:sz="4" w:space="0"/>
            </w:tcBorders>
            <w:vAlign w:val="center"/>
          </w:tcPr>
          <w:p w14:paraId="61A3EEE6">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6910EA29">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05D3451E">
        <w:tblPrEx>
          <w:tblCellMar>
            <w:top w:w="0" w:type="dxa"/>
            <w:left w:w="108" w:type="dxa"/>
            <w:bottom w:w="0" w:type="dxa"/>
            <w:right w:w="108" w:type="dxa"/>
          </w:tblCellMar>
        </w:tblPrEx>
        <w:trPr>
          <w:trHeight w:val="300" w:hRule="atLeast"/>
        </w:trPr>
        <w:tc>
          <w:tcPr>
            <w:tcW w:w="590" w:type="pct"/>
            <w:vMerge w:val="continue"/>
            <w:tcBorders>
              <w:top w:val="nil"/>
              <w:left w:val="single" w:color="auto" w:sz="4" w:space="0"/>
              <w:bottom w:val="single" w:color="auto" w:sz="4" w:space="0"/>
              <w:right w:val="single" w:color="auto" w:sz="4" w:space="0"/>
            </w:tcBorders>
            <w:vAlign w:val="center"/>
          </w:tcPr>
          <w:p w14:paraId="54319971">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vAlign w:val="center"/>
          </w:tcPr>
          <w:p w14:paraId="0DD866A9">
            <w:pPr>
              <w:pStyle w:val="72"/>
              <w:rPr>
                <w:rFonts w:hint="eastAsia" w:ascii="仿宋" w:hAnsi="仿宋" w:eastAsia="仿宋" w:cs="仿宋"/>
                <w:sz w:val="21"/>
                <w:szCs w:val="21"/>
              </w:rPr>
            </w:pPr>
            <w:r>
              <w:rPr>
                <w:rFonts w:hint="eastAsia" w:ascii="仿宋" w:hAnsi="仿宋" w:eastAsia="仿宋" w:cs="仿宋"/>
                <w:color w:val="000000"/>
                <w:sz w:val="21"/>
                <w:szCs w:val="21"/>
              </w:rPr>
              <w:t>拟设表土堆场（坑底）</w:t>
            </w:r>
          </w:p>
        </w:tc>
        <w:tc>
          <w:tcPr>
            <w:tcW w:w="549" w:type="pct"/>
            <w:tcBorders>
              <w:top w:val="nil"/>
              <w:left w:val="nil"/>
              <w:bottom w:val="single" w:color="auto" w:sz="4" w:space="0"/>
              <w:right w:val="single" w:color="auto" w:sz="4" w:space="0"/>
            </w:tcBorders>
            <w:vAlign w:val="center"/>
          </w:tcPr>
          <w:p w14:paraId="41E7165E">
            <w:pPr>
              <w:pStyle w:val="72"/>
              <w:rPr>
                <w:rFonts w:hint="eastAsia" w:ascii="仿宋" w:hAnsi="仿宋" w:eastAsia="仿宋" w:cs="仿宋"/>
                <w:sz w:val="21"/>
                <w:szCs w:val="21"/>
              </w:rPr>
            </w:pPr>
            <w:r>
              <w:rPr>
                <w:rFonts w:hint="eastAsia" w:ascii="仿宋" w:hAnsi="仿宋" w:eastAsia="仿宋" w:cs="仿宋"/>
                <w:sz w:val="21"/>
                <w:szCs w:val="21"/>
              </w:rPr>
              <w:t>0.2019</w:t>
            </w:r>
          </w:p>
        </w:tc>
        <w:tc>
          <w:tcPr>
            <w:tcW w:w="634" w:type="pct"/>
            <w:tcBorders>
              <w:top w:val="nil"/>
              <w:left w:val="nil"/>
              <w:bottom w:val="single" w:color="auto" w:sz="4" w:space="0"/>
              <w:right w:val="single" w:color="auto" w:sz="4" w:space="0"/>
            </w:tcBorders>
            <w:noWrap/>
            <w:vAlign w:val="center"/>
          </w:tcPr>
          <w:p w14:paraId="5951FE19">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noWrap/>
            <w:vAlign w:val="center"/>
          </w:tcPr>
          <w:p w14:paraId="398DD8C7">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11C22004">
            <w:pPr>
              <w:pStyle w:val="72"/>
              <w:rPr>
                <w:rFonts w:hint="eastAsia" w:ascii="仿宋" w:hAnsi="仿宋" w:eastAsia="仿宋" w:cs="仿宋"/>
                <w:sz w:val="21"/>
                <w:szCs w:val="21"/>
              </w:rPr>
            </w:pPr>
            <w:r>
              <w:rPr>
                <w:rFonts w:hint="eastAsia" w:ascii="仿宋" w:hAnsi="仿宋" w:eastAsia="仿宋" w:cs="仿宋"/>
                <w:sz w:val="21"/>
                <w:szCs w:val="21"/>
              </w:rPr>
              <w:t>0.2019</w:t>
            </w:r>
          </w:p>
        </w:tc>
        <w:tc>
          <w:tcPr>
            <w:tcW w:w="396" w:type="pct"/>
            <w:tcBorders>
              <w:top w:val="nil"/>
              <w:left w:val="nil"/>
              <w:bottom w:val="single" w:color="auto" w:sz="4" w:space="0"/>
              <w:right w:val="single" w:color="auto" w:sz="4" w:space="0"/>
            </w:tcBorders>
            <w:vAlign w:val="center"/>
          </w:tcPr>
          <w:p w14:paraId="5F52E522">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0A2D4596">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16B6D2C2">
        <w:tblPrEx>
          <w:tblCellMar>
            <w:top w:w="0" w:type="dxa"/>
            <w:left w:w="108" w:type="dxa"/>
            <w:bottom w:w="0" w:type="dxa"/>
            <w:right w:w="108" w:type="dxa"/>
          </w:tblCellMar>
        </w:tblPrEx>
        <w:trPr>
          <w:trHeight w:val="300" w:hRule="atLeast"/>
        </w:trPr>
        <w:tc>
          <w:tcPr>
            <w:tcW w:w="590" w:type="pct"/>
            <w:vMerge w:val="continue"/>
            <w:tcBorders>
              <w:top w:val="nil"/>
              <w:left w:val="single" w:color="auto" w:sz="4" w:space="0"/>
              <w:bottom w:val="single" w:color="auto" w:sz="4" w:space="0"/>
              <w:right w:val="single" w:color="auto" w:sz="4" w:space="0"/>
            </w:tcBorders>
            <w:vAlign w:val="center"/>
          </w:tcPr>
          <w:p w14:paraId="150F372A">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vAlign w:val="center"/>
          </w:tcPr>
          <w:p w14:paraId="03C400A2">
            <w:pPr>
              <w:pStyle w:val="72"/>
              <w:rPr>
                <w:rFonts w:hint="eastAsia" w:ascii="仿宋" w:hAnsi="仿宋" w:eastAsia="仿宋" w:cs="仿宋"/>
                <w:sz w:val="21"/>
                <w:szCs w:val="21"/>
              </w:rPr>
            </w:pPr>
            <w:r>
              <w:rPr>
                <w:rFonts w:hint="eastAsia" w:ascii="仿宋" w:hAnsi="仿宋" w:eastAsia="仿宋" w:cs="仿宋"/>
                <w:color w:val="000000"/>
                <w:sz w:val="21"/>
                <w:szCs w:val="21"/>
              </w:rPr>
              <w:t>拟设料场（坑底）</w:t>
            </w:r>
          </w:p>
        </w:tc>
        <w:tc>
          <w:tcPr>
            <w:tcW w:w="549" w:type="pct"/>
            <w:tcBorders>
              <w:top w:val="nil"/>
              <w:left w:val="nil"/>
              <w:bottom w:val="single" w:color="auto" w:sz="4" w:space="0"/>
              <w:right w:val="single" w:color="auto" w:sz="4" w:space="0"/>
            </w:tcBorders>
            <w:vAlign w:val="center"/>
          </w:tcPr>
          <w:p w14:paraId="1158E713">
            <w:pPr>
              <w:pStyle w:val="72"/>
              <w:rPr>
                <w:rFonts w:hint="eastAsia" w:ascii="仿宋" w:hAnsi="仿宋" w:eastAsia="仿宋" w:cs="仿宋"/>
                <w:sz w:val="21"/>
                <w:szCs w:val="21"/>
              </w:rPr>
            </w:pPr>
            <w:r>
              <w:rPr>
                <w:rFonts w:hint="eastAsia" w:ascii="仿宋" w:hAnsi="仿宋" w:eastAsia="仿宋" w:cs="仿宋"/>
                <w:sz w:val="21"/>
                <w:szCs w:val="21"/>
              </w:rPr>
              <w:t>0.2438</w:t>
            </w:r>
          </w:p>
        </w:tc>
        <w:tc>
          <w:tcPr>
            <w:tcW w:w="634" w:type="pct"/>
            <w:tcBorders>
              <w:top w:val="nil"/>
              <w:left w:val="nil"/>
              <w:bottom w:val="single" w:color="auto" w:sz="4" w:space="0"/>
              <w:right w:val="single" w:color="auto" w:sz="4" w:space="0"/>
            </w:tcBorders>
            <w:noWrap/>
            <w:vAlign w:val="center"/>
          </w:tcPr>
          <w:p w14:paraId="1AA57B6D">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noWrap/>
            <w:vAlign w:val="center"/>
          </w:tcPr>
          <w:p w14:paraId="597CCEED">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241B3B22">
            <w:pPr>
              <w:pStyle w:val="72"/>
              <w:rPr>
                <w:rFonts w:hint="eastAsia" w:ascii="仿宋" w:hAnsi="仿宋" w:eastAsia="仿宋" w:cs="仿宋"/>
                <w:sz w:val="21"/>
                <w:szCs w:val="21"/>
              </w:rPr>
            </w:pPr>
            <w:r>
              <w:rPr>
                <w:rFonts w:hint="eastAsia" w:ascii="仿宋" w:hAnsi="仿宋" w:eastAsia="仿宋" w:cs="仿宋"/>
                <w:sz w:val="21"/>
                <w:szCs w:val="21"/>
              </w:rPr>
              <w:t>0.2438</w:t>
            </w:r>
          </w:p>
        </w:tc>
        <w:tc>
          <w:tcPr>
            <w:tcW w:w="396" w:type="pct"/>
            <w:tcBorders>
              <w:top w:val="nil"/>
              <w:left w:val="nil"/>
              <w:bottom w:val="single" w:color="auto" w:sz="4" w:space="0"/>
              <w:right w:val="single" w:color="auto" w:sz="4" w:space="0"/>
            </w:tcBorders>
            <w:vAlign w:val="center"/>
          </w:tcPr>
          <w:p w14:paraId="43B84372">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0F0039D1">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7EE597C8">
        <w:tblPrEx>
          <w:tblCellMar>
            <w:top w:w="0" w:type="dxa"/>
            <w:left w:w="108" w:type="dxa"/>
            <w:bottom w:w="0" w:type="dxa"/>
            <w:right w:w="108" w:type="dxa"/>
          </w:tblCellMar>
        </w:tblPrEx>
        <w:trPr>
          <w:trHeight w:val="300" w:hRule="atLeast"/>
        </w:trPr>
        <w:tc>
          <w:tcPr>
            <w:tcW w:w="590" w:type="pct"/>
            <w:vMerge w:val="continue"/>
            <w:tcBorders>
              <w:top w:val="nil"/>
              <w:left w:val="single" w:color="auto" w:sz="4" w:space="0"/>
              <w:bottom w:val="single" w:color="auto" w:sz="4" w:space="0"/>
              <w:right w:val="single" w:color="auto" w:sz="4" w:space="0"/>
            </w:tcBorders>
            <w:vAlign w:val="center"/>
          </w:tcPr>
          <w:p w14:paraId="7EC0090E">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noWrap/>
            <w:vAlign w:val="center"/>
          </w:tcPr>
          <w:p w14:paraId="28286136">
            <w:pPr>
              <w:pStyle w:val="72"/>
              <w:rPr>
                <w:rFonts w:hint="eastAsia" w:ascii="仿宋" w:hAnsi="仿宋" w:eastAsia="仿宋" w:cs="仿宋"/>
                <w:sz w:val="21"/>
                <w:szCs w:val="21"/>
              </w:rPr>
            </w:pPr>
            <w:r>
              <w:rPr>
                <w:rFonts w:hint="eastAsia" w:ascii="仿宋" w:hAnsi="仿宋" w:eastAsia="仿宋" w:cs="仿宋"/>
                <w:sz w:val="21"/>
                <w:szCs w:val="21"/>
              </w:rPr>
              <w:t>小计</w:t>
            </w:r>
          </w:p>
        </w:tc>
        <w:tc>
          <w:tcPr>
            <w:tcW w:w="549" w:type="pct"/>
            <w:tcBorders>
              <w:top w:val="nil"/>
              <w:left w:val="nil"/>
              <w:bottom w:val="single" w:color="auto" w:sz="4" w:space="0"/>
              <w:right w:val="single" w:color="auto" w:sz="4" w:space="0"/>
            </w:tcBorders>
            <w:vAlign w:val="center"/>
          </w:tcPr>
          <w:p w14:paraId="302629A9">
            <w:pPr>
              <w:pStyle w:val="72"/>
              <w:rPr>
                <w:rFonts w:hint="eastAsia" w:ascii="仿宋" w:hAnsi="仿宋" w:eastAsia="仿宋" w:cs="仿宋"/>
                <w:sz w:val="21"/>
                <w:szCs w:val="21"/>
              </w:rPr>
            </w:pPr>
            <w:r>
              <w:rPr>
                <w:rFonts w:hint="eastAsia" w:ascii="仿宋" w:hAnsi="仿宋" w:eastAsia="仿宋" w:cs="仿宋"/>
                <w:sz w:val="21"/>
                <w:szCs w:val="21"/>
              </w:rPr>
              <w:t>4.0117</w:t>
            </w:r>
          </w:p>
        </w:tc>
        <w:tc>
          <w:tcPr>
            <w:tcW w:w="634" w:type="pct"/>
            <w:tcBorders>
              <w:top w:val="nil"/>
              <w:left w:val="nil"/>
              <w:bottom w:val="single" w:color="auto" w:sz="4" w:space="0"/>
              <w:right w:val="single" w:color="auto" w:sz="4" w:space="0"/>
            </w:tcBorders>
            <w:vAlign w:val="center"/>
          </w:tcPr>
          <w:p w14:paraId="43191874">
            <w:pPr>
              <w:pStyle w:val="72"/>
              <w:rPr>
                <w:rFonts w:hint="eastAsia" w:ascii="仿宋" w:hAnsi="仿宋" w:eastAsia="仿宋" w:cs="仿宋"/>
                <w:sz w:val="21"/>
                <w:szCs w:val="21"/>
              </w:rPr>
            </w:pPr>
            <w:r>
              <w:rPr>
                <w:rFonts w:hint="eastAsia" w:ascii="仿宋" w:hAnsi="仿宋" w:eastAsia="仿宋" w:cs="仿宋"/>
                <w:sz w:val="21"/>
                <w:szCs w:val="21"/>
              </w:rPr>
              <w:t>0.7400</w:t>
            </w:r>
          </w:p>
        </w:tc>
        <w:tc>
          <w:tcPr>
            <w:tcW w:w="636" w:type="pct"/>
            <w:tcBorders>
              <w:top w:val="nil"/>
              <w:left w:val="nil"/>
              <w:bottom w:val="single" w:color="auto" w:sz="4" w:space="0"/>
              <w:right w:val="single" w:color="auto" w:sz="4" w:space="0"/>
            </w:tcBorders>
            <w:vAlign w:val="center"/>
          </w:tcPr>
          <w:p w14:paraId="34CBEEBC">
            <w:pPr>
              <w:pStyle w:val="72"/>
              <w:rPr>
                <w:rFonts w:hint="eastAsia" w:ascii="仿宋" w:hAnsi="仿宋" w:eastAsia="仿宋" w:cs="仿宋"/>
                <w:sz w:val="21"/>
                <w:szCs w:val="21"/>
              </w:rPr>
            </w:pPr>
            <w:r>
              <w:rPr>
                <w:rFonts w:hint="eastAsia" w:ascii="仿宋" w:hAnsi="仿宋" w:eastAsia="仿宋" w:cs="仿宋"/>
                <w:sz w:val="21"/>
                <w:szCs w:val="21"/>
              </w:rPr>
              <w:t>0.0000</w:t>
            </w:r>
          </w:p>
        </w:tc>
        <w:tc>
          <w:tcPr>
            <w:tcW w:w="633" w:type="pct"/>
            <w:tcBorders>
              <w:top w:val="nil"/>
              <w:left w:val="nil"/>
              <w:bottom w:val="single" w:color="auto" w:sz="4" w:space="0"/>
              <w:right w:val="single" w:color="auto" w:sz="4" w:space="0"/>
            </w:tcBorders>
            <w:vAlign w:val="center"/>
          </w:tcPr>
          <w:p w14:paraId="0E927EE9">
            <w:pPr>
              <w:pStyle w:val="72"/>
              <w:rPr>
                <w:rFonts w:hint="eastAsia" w:ascii="仿宋" w:hAnsi="仿宋" w:eastAsia="仿宋" w:cs="仿宋"/>
                <w:sz w:val="21"/>
                <w:szCs w:val="21"/>
              </w:rPr>
            </w:pPr>
            <w:r>
              <w:rPr>
                <w:rFonts w:hint="eastAsia" w:ascii="仿宋" w:hAnsi="仿宋" w:eastAsia="仿宋" w:cs="仿宋"/>
                <w:sz w:val="21"/>
                <w:szCs w:val="21"/>
              </w:rPr>
              <w:t>3.2717</w:t>
            </w:r>
          </w:p>
        </w:tc>
        <w:tc>
          <w:tcPr>
            <w:tcW w:w="396" w:type="pct"/>
            <w:tcBorders>
              <w:top w:val="nil"/>
              <w:left w:val="nil"/>
              <w:bottom w:val="single" w:color="auto" w:sz="4" w:space="0"/>
              <w:right w:val="single" w:color="auto" w:sz="4" w:space="0"/>
            </w:tcBorders>
            <w:noWrap/>
            <w:vAlign w:val="center"/>
          </w:tcPr>
          <w:p w14:paraId="251B779B">
            <w:pPr>
              <w:pStyle w:val="72"/>
              <w:rPr>
                <w:rFonts w:hint="eastAsia" w:ascii="仿宋" w:hAnsi="仿宋" w:eastAsia="仿宋" w:cs="仿宋"/>
                <w:sz w:val="21"/>
                <w:szCs w:val="21"/>
              </w:rPr>
            </w:pPr>
            <w:r>
              <w:rPr>
                <w:rFonts w:hint="eastAsia" w:ascii="仿宋" w:hAnsi="仿宋" w:eastAsia="仿宋" w:cs="仿宋"/>
                <w:sz w:val="21"/>
                <w:szCs w:val="21"/>
              </w:rPr>
              <w:t>　</w:t>
            </w:r>
          </w:p>
        </w:tc>
        <w:tc>
          <w:tcPr>
            <w:tcW w:w="379" w:type="pct"/>
            <w:tcBorders>
              <w:top w:val="nil"/>
              <w:left w:val="nil"/>
              <w:bottom w:val="single" w:color="auto" w:sz="4" w:space="0"/>
              <w:right w:val="single" w:color="auto" w:sz="4" w:space="0"/>
            </w:tcBorders>
            <w:noWrap/>
            <w:vAlign w:val="center"/>
          </w:tcPr>
          <w:p w14:paraId="29C8294F">
            <w:pPr>
              <w:pStyle w:val="72"/>
              <w:rPr>
                <w:rFonts w:hint="eastAsia" w:ascii="仿宋" w:hAnsi="仿宋" w:eastAsia="仿宋" w:cs="仿宋"/>
                <w:sz w:val="21"/>
                <w:szCs w:val="21"/>
              </w:rPr>
            </w:pPr>
            <w:r>
              <w:rPr>
                <w:rFonts w:hint="eastAsia" w:ascii="仿宋" w:hAnsi="仿宋" w:eastAsia="仿宋" w:cs="仿宋"/>
                <w:sz w:val="21"/>
                <w:szCs w:val="21"/>
              </w:rPr>
              <w:t>　</w:t>
            </w:r>
          </w:p>
        </w:tc>
      </w:tr>
      <w:tr w14:paraId="5DB40C9F">
        <w:tblPrEx>
          <w:tblCellMar>
            <w:top w:w="0" w:type="dxa"/>
            <w:left w:w="108" w:type="dxa"/>
            <w:bottom w:w="0" w:type="dxa"/>
            <w:right w:w="108" w:type="dxa"/>
          </w:tblCellMar>
        </w:tblPrEx>
        <w:trPr>
          <w:trHeight w:val="300" w:hRule="atLeast"/>
        </w:trPr>
        <w:tc>
          <w:tcPr>
            <w:tcW w:w="590" w:type="pct"/>
            <w:vMerge w:val="restart"/>
            <w:tcBorders>
              <w:top w:val="nil"/>
              <w:left w:val="single" w:color="auto" w:sz="4" w:space="0"/>
              <w:bottom w:val="single" w:color="auto" w:sz="4" w:space="0"/>
              <w:right w:val="single" w:color="auto" w:sz="4" w:space="0"/>
            </w:tcBorders>
            <w:vAlign w:val="center"/>
          </w:tcPr>
          <w:p w14:paraId="48FCDCED">
            <w:pPr>
              <w:pStyle w:val="72"/>
              <w:rPr>
                <w:rFonts w:hint="eastAsia" w:ascii="仿宋" w:hAnsi="仿宋" w:eastAsia="仿宋" w:cs="仿宋"/>
                <w:sz w:val="21"/>
                <w:szCs w:val="21"/>
              </w:rPr>
            </w:pPr>
            <w:r>
              <w:rPr>
                <w:rFonts w:hint="eastAsia" w:ascii="仿宋" w:hAnsi="仿宋" w:eastAsia="仿宋" w:cs="仿宋"/>
                <w:sz w:val="21"/>
                <w:szCs w:val="21"/>
              </w:rPr>
              <w:t>工业</w:t>
            </w:r>
          </w:p>
          <w:p w14:paraId="27B440F2">
            <w:pPr>
              <w:pStyle w:val="72"/>
              <w:rPr>
                <w:rFonts w:hint="eastAsia" w:ascii="仿宋" w:hAnsi="仿宋" w:eastAsia="仿宋" w:cs="仿宋"/>
                <w:sz w:val="21"/>
                <w:szCs w:val="21"/>
              </w:rPr>
            </w:pPr>
            <w:r>
              <w:rPr>
                <w:rFonts w:hint="eastAsia" w:ascii="仿宋" w:hAnsi="仿宋" w:eastAsia="仿宋" w:cs="仿宋"/>
                <w:sz w:val="21"/>
                <w:szCs w:val="21"/>
              </w:rPr>
              <w:t>广场</w:t>
            </w:r>
          </w:p>
        </w:tc>
        <w:tc>
          <w:tcPr>
            <w:tcW w:w="1178" w:type="pct"/>
            <w:tcBorders>
              <w:top w:val="nil"/>
              <w:left w:val="nil"/>
              <w:bottom w:val="single" w:color="auto" w:sz="4" w:space="0"/>
              <w:right w:val="single" w:color="auto" w:sz="4" w:space="0"/>
            </w:tcBorders>
            <w:vAlign w:val="center"/>
          </w:tcPr>
          <w:p w14:paraId="492C5D61">
            <w:pPr>
              <w:pStyle w:val="72"/>
              <w:rPr>
                <w:rFonts w:hint="eastAsia" w:ascii="仿宋" w:hAnsi="仿宋" w:eastAsia="仿宋" w:cs="仿宋"/>
                <w:sz w:val="21"/>
                <w:szCs w:val="21"/>
              </w:rPr>
            </w:pPr>
            <w:r>
              <w:rPr>
                <w:rFonts w:hint="eastAsia" w:ascii="仿宋" w:hAnsi="仿宋" w:eastAsia="仿宋" w:cs="仿宋"/>
                <w:color w:val="000000"/>
                <w:sz w:val="21"/>
                <w:szCs w:val="21"/>
              </w:rPr>
              <w:t>边坡（工业广场）</w:t>
            </w:r>
          </w:p>
        </w:tc>
        <w:tc>
          <w:tcPr>
            <w:tcW w:w="549" w:type="pct"/>
            <w:tcBorders>
              <w:top w:val="nil"/>
              <w:left w:val="nil"/>
              <w:bottom w:val="single" w:color="auto" w:sz="4" w:space="0"/>
              <w:right w:val="single" w:color="auto" w:sz="4" w:space="0"/>
            </w:tcBorders>
            <w:vAlign w:val="center"/>
          </w:tcPr>
          <w:p w14:paraId="4607276F">
            <w:pPr>
              <w:pStyle w:val="72"/>
              <w:rPr>
                <w:rFonts w:hint="eastAsia" w:ascii="仿宋" w:hAnsi="仿宋" w:eastAsia="仿宋" w:cs="仿宋"/>
                <w:sz w:val="21"/>
                <w:szCs w:val="21"/>
              </w:rPr>
            </w:pPr>
            <w:r>
              <w:rPr>
                <w:rFonts w:hint="eastAsia" w:ascii="仿宋" w:hAnsi="仿宋" w:eastAsia="仿宋" w:cs="仿宋"/>
                <w:sz w:val="21"/>
                <w:szCs w:val="21"/>
              </w:rPr>
              <w:t>0.8572</w:t>
            </w:r>
          </w:p>
        </w:tc>
        <w:tc>
          <w:tcPr>
            <w:tcW w:w="634" w:type="pct"/>
            <w:tcBorders>
              <w:top w:val="nil"/>
              <w:left w:val="nil"/>
              <w:bottom w:val="single" w:color="auto" w:sz="4" w:space="0"/>
              <w:right w:val="single" w:color="auto" w:sz="4" w:space="0"/>
            </w:tcBorders>
            <w:vAlign w:val="center"/>
          </w:tcPr>
          <w:p w14:paraId="1B8094F5">
            <w:pPr>
              <w:pStyle w:val="72"/>
              <w:rPr>
                <w:rFonts w:hint="eastAsia" w:ascii="仿宋" w:hAnsi="仿宋" w:eastAsia="仿宋" w:cs="仿宋"/>
                <w:sz w:val="21"/>
                <w:szCs w:val="21"/>
              </w:rPr>
            </w:pPr>
            <w:r>
              <w:rPr>
                <w:rFonts w:hint="eastAsia" w:ascii="仿宋" w:hAnsi="仿宋" w:eastAsia="仿宋" w:cs="仿宋"/>
                <w:sz w:val="21"/>
                <w:szCs w:val="21"/>
              </w:rPr>
              <w:t>0.1292</w:t>
            </w:r>
          </w:p>
        </w:tc>
        <w:tc>
          <w:tcPr>
            <w:tcW w:w="636" w:type="pct"/>
            <w:tcBorders>
              <w:top w:val="nil"/>
              <w:left w:val="nil"/>
              <w:bottom w:val="single" w:color="auto" w:sz="4" w:space="0"/>
              <w:right w:val="single" w:color="auto" w:sz="4" w:space="0"/>
            </w:tcBorders>
            <w:vAlign w:val="center"/>
          </w:tcPr>
          <w:p w14:paraId="2EDF475B">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vAlign w:val="center"/>
          </w:tcPr>
          <w:p w14:paraId="46C14B6B">
            <w:pPr>
              <w:pStyle w:val="72"/>
              <w:rPr>
                <w:rFonts w:hint="eastAsia" w:ascii="仿宋" w:hAnsi="仿宋" w:eastAsia="仿宋" w:cs="仿宋"/>
                <w:sz w:val="21"/>
                <w:szCs w:val="21"/>
              </w:rPr>
            </w:pPr>
            <w:r>
              <w:rPr>
                <w:rFonts w:hint="eastAsia" w:ascii="仿宋" w:hAnsi="仿宋" w:eastAsia="仿宋" w:cs="仿宋"/>
                <w:sz w:val="21"/>
                <w:szCs w:val="21"/>
              </w:rPr>
              <w:t>0.7280</w:t>
            </w:r>
          </w:p>
        </w:tc>
        <w:tc>
          <w:tcPr>
            <w:tcW w:w="396" w:type="pct"/>
            <w:tcBorders>
              <w:top w:val="nil"/>
              <w:left w:val="nil"/>
              <w:bottom w:val="single" w:color="auto" w:sz="4" w:space="0"/>
              <w:right w:val="single" w:color="auto" w:sz="4" w:space="0"/>
            </w:tcBorders>
          </w:tcPr>
          <w:p w14:paraId="00772E27">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77323F51">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628F31FC">
        <w:tblPrEx>
          <w:tblCellMar>
            <w:top w:w="0" w:type="dxa"/>
            <w:left w:w="108" w:type="dxa"/>
            <w:bottom w:w="0" w:type="dxa"/>
            <w:right w:w="108" w:type="dxa"/>
          </w:tblCellMar>
        </w:tblPrEx>
        <w:trPr>
          <w:trHeight w:val="300" w:hRule="atLeast"/>
        </w:trPr>
        <w:tc>
          <w:tcPr>
            <w:tcW w:w="590" w:type="pct"/>
            <w:vMerge w:val="continue"/>
            <w:tcBorders>
              <w:top w:val="nil"/>
              <w:left w:val="single" w:color="auto" w:sz="4" w:space="0"/>
              <w:bottom w:val="single" w:color="auto" w:sz="4" w:space="0"/>
              <w:right w:val="single" w:color="auto" w:sz="4" w:space="0"/>
            </w:tcBorders>
            <w:vAlign w:val="center"/>
          </w:tcPr>
          <w:p w14:paraId="5F55216D">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vAlign w:val="center"/>
          </w:tcPr>
          <w:p w14:paraId="5FF0417D">
            <w:pPr>
              <w:pStyle w:val="72"/>
              <w:rPr>
                <w:rFonts w:hint="eastAsia" w:ascii="仿宋" w:hAnsi="仿宋" w:eastAsia="仿宋" w:cs="仿宋"/>
                <w:sz w:val="21"/>
                <w:szCs w:val="21"/>
              </w:rPr>
            </w:pPr>
            <w:r>
              <w:rPr>
                <w:rFonts w:hint="eastAsia" w:ascii="仿宋" w:hAnsi="仿宋" w:eastAsia="仿宋" w:cs="仿宋"/>
                <w:color w:val="000000"/>
                <w:sz w:val="21"/>
                <w:szCs w:val="21"/>
              </w:rPr>
              <w:t>平台（工业广场）</w:t>
            </w:r>
          </w:p>
        </w:tc>
        <w:tc>
          <w:tcPr>
            <w:tcW w:w="549" w:type="pct"/>
            <w:tcBorders>
              <w:top w:val="nil"/>
              <w:left w:val="nil"/>
              <w:bottom w:val="single" w:color="auto" w:sz="4" w:space="0"/>
              <w:right w:val="single" w:color="auto" w:sz="4" w:space="0"/>
            </w:tcBorders>
            <w:vAlign w:val="center"/>
          </w:tcPr>
          <w:p w14:paraId="1F0D5205">
            <w:pPr>
              <w:pStyle w:val="72"/>
              <w:rPr>
                <w:rFonts w:hint="eastAsia" w:ascii="仿宋" w:hAnsi="仿宋" w:eastAsia="仿宋" w:cs="仿宋"/>
                <w:sz w:val="21"/>
                <w:szCs w:val="21"/>
              </w:rPr>
            </w:pPr>
            <w:r>
              <w:rPr>
                <w:rFonts w:hint="eastAsia" w:ascii="仿宋" w:hAnsi="仿宋" w:eastAsia="仿宋" w:cs="仿宋"/>
                <w:sz w:val="21"/>
                <w:szCs w:val="21"/>
              </w:rPr>
              <w:t>0.0195</w:t>
            </w:r>
          </w:p>
        </w:tc>
        <w:tc>
          <w:tcPr>
            <w:tcW w:w="634" w:type="pct"/>
            <w:tcBorders>
              <w:top w:val="nil"/>
              <w:left w:val="nil"/>
              <w:bottom w:val="single" w:color="auto" w:sz="4" w:space="0"/>
              <w:right w:val="single" w:color="auto" w:sz="4" w:space="0"/>
            </w:tcBorders>
            <w:noWrap/>
            <w:vAlign w:val="center"/>
          </w:tcPr>
          <w:p w14:paraId="5D105C16">
            <w:pPr>
              <w:pStyle w:val="72"/>
              <w:rPr>
                <w:rFonts w:hint="eastAsia" w:ascii="仿宋" w:hAnsi="仿宋" w:eastAsia="仿宋" w:cs="仿宋"/>
                <w:sz w:val="21"/>
                <w:szCs w:val="21"/>
              </w:rPr>
            </w:pPr>
            <w:r>
              <w:rPr>
                <w:rFonts w:hint="eastAsia" w:ascii="仿宋" w:hAnsi="仿宋" w:eastAsia="仿宋" w:cs="仿宋"/>
                <w:sz w:val="21"/>
                <w:szCs w:val="21"/>
              </w:rPr>
              <w:t>0.0005</w:t>
            </w:r>
          </w:p>
        </w:tc>
        <w:tc>
          <w:tcPr>
            <w:tcW w:w="636" w:type="pct"/>
            <w:tcBorders>
              <w:top w:val="nil"/>
              <w:left w:val="nil"/>
              <w:bottom w:val="single" w:color="auto" w:sz="4" w:space="0"/>
              <w:right w:val="single" w:color="auto" w:sz="4" w:space="0"/>
            </w:tcBorders>
            <w:vAlign w:val="center"/>
          </w:tcPr>
          <w:p w14:paraId="57A9A2C4">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21D60CD3">
            <w:pPr>
              <w:pStyle w:val="72"/>
              <w:rPr>
                <w:rFonts w:hint="eastAsia" w:ascii="仿宋" w:hAnsi="仿宋" w:eastAsia="仿宋" w:cs="仿宋"/>
                <w:sz w:val="21"/>
                <w:szCs w:val="21"/>
              </w:rPr>
            </w:pPr>
            <w:r>
              <w:rPr>
                <w:rFonts w:hint="eastAsia" w:ascii="仿宋" w:hAnsi="仿宋" w:eastAsia="仿宋" w:cs="仿宋"/>
                <w:sz w:val="21"/>
                <w:szCs w:val="21"/>
              </w:rPr>
              <w:t>0.0190</w:t>
            </w:r>
          </w:p>
        </w:tc>
        <w:tc>
          <w:tcPr>
            <w:tcW w:w="396" w:type="pct"/>
            <w:tcBorders>
              <w:top w:val="nil"/>
              <w:left w:val="nil"/>
              <w:bottom w:val="single" w:color="auto" w:sz="4" w:space="0"/>
              <w:right w:val="single" w:color="auto" w:sz="4" w:space="0"/>
            </w:tcBorders>
          </w:tcPr>
          <w:p w14:paraId="2BB6C967">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1E594A96">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38E9009B">
        <w:tblPrEx>
          <w:tblCellMar>
            <w:top w:w="0" w:type="dxa"/>
            <w:left w:w="108" w:type="dxa"/>
            <w:bottom w:w="0" w:type="dxa"/>
            <w:right w:w="108" w:type="dxa"/>
          </w:tblCellMar>
        </w:tblPrEx>
        <w:trPr>
          <w:trHeight w:val="300" w:hRule="atLeast"/>
        </w:trPr>
        <w:tc>
          <w:tcPr>
            <w:tcW w:w="590" w:type="pct"/>
            <w:vMerge w:val="continue"/>
            <w:tcBorders>
              <w:top w:val="nil"/>
              <w:left w:val="single" w:color="auto" w:sz="4" w:space="0"/>
              <w:bottom w:val="single" w:color="auto" w:sz="4" w:space="0"/>
              <w:right w:val="single" w:color="auto" w:sz="4" w:space="0"/>
            </w:tcBorders>
            <w:vAlign w:val="center"/>
          </w:tcPr>
          <w:p w14:paraId="2A7D740E">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vAlign w:val="center"/>
          </w:tcPr>
          <w:p w14:paraId="29D9F8F5">
            <w:pPr>
              <w:pStyle w:val="72"/>
              <w:rPr>
                <w:rFonts w:hint="eastAsia" w:ascii="仿宋" w:hAnsi="仿宋" w:eastAsia="仿宋" w:cs="仿宋"/>
                <w:sz w:val="21"/>
                <w:szCs w:val="21"/>
              </w:rPr>
            </w:pPr>
            <w:r>
              <w:rPr>
                <w:rFonts w:hint="eastAsia" w:ascii="仿宋" w:hAnsi="仿宋" w:eastAsia="仿宋" w:cs="仿宋"/>
                <w:color w:val="000000"/>
                <w:sz w:val="21"/>
                <w:szCs w:val="21"/>
              </w:rPr>
              <w:t>房屋</w:t>
            </w:r>
          </w:p>
        </w:tc>
        <w:tc>
          <w:tcPr>
            <w:tcW w:w="549" w:type="pct"/>
            <w:tcBorders>
              <w:top w:val="nil"/>
              <w:left w:val="nil"/>
              <w:bottom w:val="single" w:color="auto" w:sz="4" w:space="0"/>
              <w:right w:val="single" w:color="auto" w:sz="4" w:space="0"/>
            </w:tcBorders>
            <w:vAlign w:val="center"/>
          </w:tcPr>
          <w:p w14:paraId="2A308780">
            <w:pPr>
              <w:pStyle w:val="72"/>
              <w:rPr>
                <w:rFonts w:hint="eastAsia" w:ascii="仿宋" w:hAnsi="仿宋" w:eastAsia="仿宋" w:cs="仿宋"/>
                <w:sz w:val="21"/>
                <w:szCs w:val="21"/>
              </w:rPr>
            </w:pPr>
            <w:r>
              <w:rPr>
                <w:rFonts w:hint="eastAsia" w:ascii="仿宋" w:hAnsi="仿宋" w:eastAsia="仿宋" w:cs="仿宋"/>
                <w:sz w:val="21"/>
                <w:szCs w:val="21"/>
              </w:rPr>
              <w:t>0.0076</w:t>
            </w:r>
          </w:p>
        </w:tc>
        <w:tc>
          <w:tcPr>
            <w:tcW w:w="634" w:type="pct"/>
            <w:tcBorders>
              <w:top w:val="nil"/>
              <w:left w:val="nil"/>
              <w:bottom w:val="single" w:color="auto" w:sz="4" w:space="0"/>
              <w:right w:val="single" w:color="auto" w:sz="4" w:space="0"/>
            </w:tcBorders>
            <w:vAlign w:val="center"/>
          </w:tcPr>
          <w:p w14:paraId="22CB11B1">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vAlign w:val="center"/>
          </w:tcPr>
          <w:p w14:paraId="6372851F">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vAlign w:val="center"/>
          </w:tcPr>
          <w:p w14:paraId="3B69DD97">
            <w:pPr>
              <w:pStyle w:val="72"/>
              <w:rPr>
                <w:rFonts w:hint="eastAsia" w:ascii="仿宋" w:hAnsi="仿宋" w:eastAsia="仿宋" w:cs="仿宋"/>
                <w:sz w:val="21"/>
                <w:szCs w:val="21"/>
              </w:rPr>
            </w:pPr>
            <w:r>
              <w:rPr>
                <w:rFonts w:hint="eastAsia" w:ascii="仿宋" w:hAnsi="仿宋" w:eastAsia="仿宋" w:cs="仿宋"/>
                <w:sz w:val="21"/>
                <w:szCs w:val="21"/>
              </w:rPr>
              <w:t>0.0076</w:t>
            </w:r>
          </w:p>
        </w:tc>
        <w:tc>
          <w:tcPr>
            <w:tcW w:w="396" w:type="pct"/>
            <w:tcBorders>
              <w:top w:val="nil"/>
              <w:left w:val="nil"/>
              <w:bottom w:val="single" w:color="auto" w:sz="4" w:space="0"/>
              <w:right w:val="single" w:color="auto" w:sz="4" w:space="0"/>
            </w:tcBorders>
          </w:tcPr>
          <w:p w14:paraId="6766AFD6">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6974979B">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0208C501">
        <w:tblPrEx>
          <w:tblCellMar>
            <w:top w:w="0" w:type="dxa"/>
            <w:left w:w="108" w:type="dxa"/>
            <w:bottom w:w="0" w:type="dxa"/>
            <w:right w:w="108" w:type="dxa"/>
          </w:tblCellMar>
        </w:tblPrEx>
        <w:trPr>
          <w:trHeight w:val="300" w:hRule="atLeast"/>
        </w:trPr>
        <w:tc>
          <w:tcPr>
            <w:tcW w:w="590" w:type="pct"/>
            <w:vMerge w:val="continue"/>
            <w:tcBorders>
              <w:top w:val="nil"/>
              <w:left w:val="single" w:color="auto" w:sz="4" w:space="0"/>
              <w:bottom w:val="single" w:color="auto" w:sz="4" w:space="0"/>
              <w:right w:val="single" w:color="auto" w:sz="4" w:space="0"/>
            </w:tcBorders>
            <w:vAlign w:val="center"/>
          </w:tcPr>
          <w:p w14:paraId="5DC91858">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vAlign w:val="center"/>
          </w:tcPr>
          <w:p w14:paraId="06B7C03D">
            <w:pPr>
              <w:pStyle w:val="72"/>
              <w:rPr>
                <w:rFonts w:hint="eastAsia" w:ascii="仿宋" w:hAnsi="仿宋" w:eastAsia="仿宋" w:cs="仿宋"/>
                <w:sz w:val="21"/>
                <w:szCs w:val="21"/>
              </w:rPr>
            </w:pPr>
            <w:r>
              <w:rPr>
                <w:rFonts w:hint="eastAsia" w:ascii="仿宋" w:hAnsi="仿宋" w:eastAsia="仿宋" w:cs="仿宋"/>
                <w:color w:val="000000"/>
                <w:sz w:val="21"/>
                <w:szCs w:val="21"/>
              </w:rPr>
              <w:t>破碎站</w:t>
            </w:r>
          </w:p>
        </w:tc>
        <w:tc>
          <w:tcPr>
            <w:tcW w:w="549" w:type="pct"/>
            <w:tcBorders>
              <w:top w:val="nil"/>
              <w:left w:val="nil"/>
              <w:bottom w:val="single" w:color="auto" w:sz="4" w:space="0"/>
              <w:right w:val="single" w:color="auto" w:sz="4" w:space="0"/>
            </w:tcBorders>
            <w:vAlign w:val="center"/>
          </w:tcPr>
          <w:p w14:paraId="52569696">
            <w:pPr>
              <w:pStyle w:val="72"/>
              <w:rPr>
                <w:rFonts w:hint="eastAsia" w:ascii="仿宋" w:hAnsi="仿宋" w:eastAsia="仿宋" w:cs="仿宋"/>
                <w:sz w:val="21"/>
                <w:szCs w:val="21"/>
              </w:rPr>
            </w:pPr>
            <w:r>
              <w:rPr>
                <w:rFonts w:hint="eastAsia" w:ascii="仿宋" w:hAnsi="仿宋" w:eastAsia="仿宋" w:cs="仿宋"/>
                <w:sz w:val="21"/>
                <w:szCs w:val="21"/>
              </w:rPr>
              <w:t>0.0592</w:t>
            </w:r>
          </w:p>
        </w:tc>
        <w:tc>
          <w:tcPr>
            <w:tcW w:w="634" w:type="pct"/>
            <w:tcBorders>
              <w:top w:val="nil"/>
              <w:left w:val="nil"/>
              <w:bottom w:val="single" w:color="auto" w:sz="4" w:space="0"/>
              <w:right w:val="single" w:color="auto" w:sz="4" w:space="0"/>
            </w:tcBorders>
            <w:vAlign w:val="center"/>
          </w:tcPr>
          <w:p w14:paraId="5EDBDBB2">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vAlign w:val="center"/>
          </w:tcPr>
          <w:p w14:paraId="33882863">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098226F3">
            <w:pPr>
              <w:pStyle w:val="72"/>
              <w:rPr>
                <w:rFonts w:hint="eastAsia" w:ascii="仿宋" w:hAnsi="仿宋" w:eastAsia="仿宋" w:cs="仿宋"/>
                <w:sz w:val="21"/>
                <w:szCs w:val="21"/>
              </w:rPr>
            </w:pPr>
            <w:r>
              <w:rPr>
                <w:rFonts w:hint="eastAsia" w:ascii="仿宋" w:hAnsi="仿宋" w:eastAsia="仿宋" w:cs="仿宋"/>
                <w:sz w:val="21"/>
                <w:szCs w:val="21"/>
              </w:rPr>
              <w:t>0.0592</w:t>
            </w:r>
          </w:p>
        </w:tc>
        <w:tc>
          <w:tcPr>
            <w:tcW w:w="396" w:type="pct"/>
            <w:tcBorders>
              <w:top w:val="nil"/>
              <w:left w:val="nil"/>
              <w:bottom w:val="single" w:color="auto" w:sz="4" w:space="0"/>
              <w:right w:val="single" w:color="auto" w:sz="4" w:space="0"/>
            </w:tcBorders>
          </w:tcPr>
          <w:p w14:paraId="611CE89B">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2D146238">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0F26C157">
        <w:tblPrEx>
          <w:tblCellMar>
            <w:top w:w="0" w:type="dxa"/>
            <w:left w:w="108" w:type="dxa"/>
            <w:bottom w:w="0" w:type="dxa"/>
            <w:right w:w="108" w:type="dxa"/>
          </w:tblCellMar>
        </w:tblPrEx>
        <w:trPr>
          <w:trHeight w:val="300" w:hRule="atLeast"/>
        </w:trPr>
        <w:tc>
          <w:tcPr>
            <w:tcW w:w="590" w:type="pct"/>
            <w:vMerge w:val="continue"/>
            <w:tcBorders>
              <w:top w:val="nil"/>
              <w:left w:val="single" w:color="auto" w:sz="4" w:space="0"/>
              <w:bottom w:val="single" w:color="auto" w:sz="4" w:space="0"/>
              <w:right w:val="single" w:color="auto" w:sz="4" w:space="0"/>
            </w:tcBorders>
            <w:vAlign w:val="center"/>
          </w:tcPr>
          <w:p w14:paraId="257A75DB">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vAlign w:val="center"/>
          </w:tcPr>
          <w:p w14:paraId="660818C4">
            <w:pPr>
              <w:pStyle w:val="72"/>
              <w:rPr>
                <w:rFonts w:hint="eastAsia" w:ascii="仿宋" w:hAnsi="仿宋" w:eastAsia="仿宋" w:cs="仿宋"/>
                <w:sz w:val="21"/>
                <w:szCs w:val="21"/>
              </w:rPr>
            </w:pPr>
            <w:r>
              <w:rPr>
                <w:rFonts w:hint="eastAsia" w:ascii="仿宋" w:hAnsi="仿宋" w:eastAsia="仿宋" w:cs="仿宋"/>
                <w:color w:val="000000"/>
                <w:sz w:val="21"/>
                <w:szCs w:val="21"/>
              </w:rPr>
              <w:t>表土堆场（现状）</w:t>
            </w:r>
          </w:p>
        </w:tc>
        <w:tc>
          <w:tcPr>
            <w:tcW w:w="549" w:type="pct"/>
            <w:tcBorders>
              <w:top w:val="nil"/>
              <w:left w:val="nil"/>
              <w:bottom w:val="single" w:color="auto" w:sz="4" w:space="0"/>
              <w:right w:val="single" w:color="auto" w:sz="4" w:space="0"/>
            </w:tcBorders>
            <w:vAlign w:val="center"/>
          </w:tcPr>
          <w:p w14:paraId="5FAB0F9C">
            <w:pPr>
              <w:pStyle w:val="72"/>
              <w:rPr>
                <w:rFonts w:hint="eastAsia" w:ascii="仿宋" w:hAnsi="仿宋" w:eastAsia="仿宋" w:cs="仿宋"/>
                <w:sz w:val="21"/>
                <w:szCs w:val="21"/>
              </w:rPr>
            </w:pPr>
            <w:r>
              <w:rPr>
                <w:rFonts w:hint="eastAsia" w:ascii="仿宋" w:hAnsi="仿宋" w:eastAsia="仿宋" w:cs="仿宋"/>
                <w:sz w:val="21"/>
                <w:szCs w:val="21"/>
              </w:rPr>
              <w:t>0.1120</w:t>
            </w:r>
          </w:p>
        </w:tc>
        <w:tc>
          <w:tcPr>
            <w:tcW w:w="634" w:type="pct"/>
            <w:tcBorders>
              <w:top w:val="nil"/>
              <w:left w:val="nil"/>
              <w:bottom w:val="single" w:color="auto" w:sz="4" w:space="0"/>
              <w:right w:val="single" w:color="auto" w:sz="4" w:space="0"/>
            </w:tcBorders>
            <w:vAlign w:val="center"/>
          </w:tcPr>
          <w:p w14:paraId="4082CFE7">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noWrap/>
            <w:vAlign w:val="center"/>
          </w:tcPr>
          <w:p w14:paraId="756EB0E6">
            <w:pPr>
              <w:pStyle w:val="72"/>
              <w:rPr>
                <w:rFonts w:hint="eastAsia" w:ascii="仿宋" w:hAnsi="仿宋" w:eastAsia="仿宋" w:cs="仿宋"/>
                <w:sz w:val="21"/>
                <w:szCs w:val="21"/>
              </w:rPr>
            </w:pPr>
            <w:r>
              <w:rPr>
                <w:rFonts w:hint="eastAsia" w:ascii="仿宋" w:hAnsi="仿宋" w:eastAsia="仿宋" w:cs="仿宋"/>
                <w:sz w:val="21"/>
                <w:szCs w:val="21"/>
              </w:rPr>
              <w:t>0.0110</w:t>
            </w:r>
          </w:p>
        </w:tc>
        <w:tc>
          <w:tcPr>
            <w:tcW w:w="633" w:type="pct"/>
            <w:tcBorders>
              <w:top w:val="nil"/>
              <w:left w:val="nil"/>
              <w:bottom w:val="single" w:color="auto" w:sz="4" w:space="0"/>
              <w:right w:val="single" w:color="auto" w:sz="4" w:space="0"/>
            </w:tcBorders>
            <w:noWrap/>
            <w:vAlign w:val="center"/>
          </w:tcPr>
          <w:p w14:paraId="32855B8B">
            <w:pPr>
              <w:pStyle w:val="72"/>
              <w:rPr>
                <w:rFonts w:hint="eastAsia" w:ascii="仿宋" w:hAnsi="仿宋" w:eastAsia="仿宋" w:cs="仿宋"/>
                <w:sz w:val="21"/>
                <w:szCs w:val="21"/>
              </w:rPr>
            </w:pPr>
            <w:r>
              <w:rPr>
                <w:rFonts w:hint="eastAsia" w:ascii="仿宋" w:hAnsi="仿宋" w:eastAsia="仿宋" w:cs="仿宋"/>
                <w:sz w:val="21"/>
                <w:szCs w:val="21"/>
              </w:rPr>
              <w:t>0.1010</w:t>
            </w:r>
          </w:p>
        </w:tc>
        <w:tc>
          <w:tcPr>
            <w:tcW w:w="396" w:type="pct"/>
            <w:tcBorders>
              <w:top w:val="nil"/>
              <w:left w:val="nil"/>
              <w:bottom w:val="single" w:color="auto" w:sz="4" w:space="0"/>
              <w:right w:val="single" w:color="auto" w:sz="4" w:space="0"/>
            </w:tcBorders>
          </w:tcPr>
          <w:p w14:paraId="4115C43B">
            <w:pPr>
              <w:pStyle w:val="72"/>
              <w:rPr>
                <w:rFonts w:hint="eastAsia" w:ascii="仿宋" w:hAnsi="仿宋" w:eastAsia="仿宋" w:cs="仿宋"/>
                <w:sz w:val="21"/>
                <w:szCs w:val="21"/>
              </w:rPr>
            </w:pPr>
            <w:r>
              <w:rPr>
                <w:rFonts w:hint="eastAsia" w:ascii="仿宋" w:hAnsi="仿宋" w:eastAsia="仿宋" w:cs="仿宋"/>
                <w:sz w:val="21"/>
                <w:szCs w:val="21"/>
              </w:rPr>
              <w:t>压占</w:t>
            </w:r>
          </w:p>
        </w:tc>
        <w:tc>
          <w:tcPr>
            <w:tcW w:w="379" w:type="pct"/>
            <w:tcBorders>
              <w:top w:val="nil"/>
              <w:left w:val="nil"/>
              <w:bottom w:val="single" w:color="auto" w:sz="4" w:space="0"/>
              <w:right w:val="single" w:color="auto" w:sz="4" w:space="0"/>
            </w:tcBorders>
            <w:vAlign w:val="center"/>
          </w:tcPr>
          <w:p w14:paraId="7B15D203">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0AA331A4">
        <w:tblPrEx>
          <w:tblCellMar>
            <w:top w:w="0" w:type="dxa"/>
            <w:left w:w="108" w:type="dxa"/>
            <w:bottom w:w="0" w:type="dxa"/>
            <w:right w:w="108" w:type="dxa"/>
          </w:tblCellMar>
        </w:tblPrEx>
        <w:trPr>
          <w:trHeight w:val="300" w:hRule="atLeast"/>
        </w:trPr>
        <w:tc>
          <w:tcPr>
            <w:tcW w:w="590" w:type="pct"/>
            <w:vMerge w:val="continue"/>
            <w:tcBorders>
              <w:top w:val="nil"/>
              <w:left w:val="single" w:color="auto" w:sz="4" w:space="0"/>
              <w:bottom w:val="single" w:color="auto" w:sz="4" w:space="0"/>
              <w:right w:val="single" w:color="auto" w:sz="4" w:space="0"/>
            </w:tcBorders>
            <w:vAlign w:val="center"/>
          </w:tcPr>
          <w:p w14:paraId="5CD3F102">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noWrap/>
            <w:vAlign w:val="center"/>
          </w:tcPr>
          <w:p w14:paraId="49D1C1BA">
            <w:pPr>
              <w:pStyle w:val="72"/>
              <w:rPr>
                <w:rFonts w:hint="eastAsia" w:ascii="仿宋" w:hAnsi="仿宋" w:eastAsia="仿宋" w:cs="仿宋"/>
                <w:sz w:val="21"/>
                <w:szCs w:val="21"/>
              </w:rPr>
            </w:pPr>
            <w:r>
              <w:rPr>
                <w:rFonts w:hint="eastAsia" w:ascii="仿宋" w:hAnsi="仿宋" w:eastAsia="仿宋" w:cs="仿宋"/>
                <w:color w:val="000000"/>
                <w:sz w:val="21"/>
                <w:szCs w:val="21"/>
              </w:rPr>
              <w:t>硬化地面</w:t>
            </w:r>
          </w:p>
        </w:tc>
        <w:tc>
          <w:tcPr>
            <w:tcW w:w="549" w:type="pct"/>
            <w:tcBorders>
              <w:top w:val="nil"/>
              <w:left w:val="nil"/>
              <w:bottom w:val="single" w:color="auto" w:sz="4" w:space="0"/>
              <w:right w:val="single" w:color="auto" w:sz="4" w:space="0"/>
            </w:tcBorders>
            <w:vAlign w:val="center"/>
          </w:tcPr>
          <w:p w14:paraId="0F01DAE9">
            <w:pPr>
              <w:pStyle w:val="72"/>
              <w:rPr>
                <w:rFonts w:hint="eastAsia" w:ascii="仿宋" w:hAnsi="仿宋" w:eastAsia="仿宋" w:cs="仿宋"/>
                <w:sz w:val="21"/>
                <w:szCs w:val="21"/>
              </w:rPr>
            </w:pPr>
            <w:r>
              <w:rPr>
                <w:rFonts w:hint="eastAsia" w:ascii="仿宋" w:hAnsi="仿宋" w:eastAsia="仿宋" w:cs="仿宋"/>
                <w:sz w:val="21"/>
                <w:szCs w:val="21"/>
              </w:rPr>
              <w:t>0.4670</w:t>
            </w:r>
          </w:p>
        </w:tc>
        <w:tc>
          <w:tcPr>
            <w:tcW w:w="634" w:type="pct"/>
            <w:tcBorders>
              <w:top w:val="nil"/>
              <w:left w:val="nil"/>
              <w:bottom w:val="single" w:color="auto" w:sz="4" w:space="0"/>
              <w:right w:val="single" w:color="auto" w:sz="4" w:space="0"/>
            </w:tcBorders>
            <w:noWrap/>
            <w:vAlign w:val="center"/>
          </w:tcPr>
          <w:p w14:paraId="5537C40E">
            <w:pPr>
              <w:pStyle w:val="72"/>
              <w:rPr>
                <w:rFonts w:hint="eastAsia" w:ascii="仿宋" w:hAnsi="仿宋" w:eastAsia="仿宋" w:cs="仿宋"/>
                <w:sz w:val="21"/>
                <w:szCs w:val="21"/>
              </w:rPr>
            </w:pPr>
            <w:r>
              <w:rPr>
                <w:rFonts w:hint="eastAsia" w:ascii="仿宋" w:hAnsi="仿宋" w:eastAsia="仿宋" w:cs="仿宋"/>
                <w:sz w:val="21"/>
                <w:szCs w:val="21"/>
              </w:rPr>
              <w:t>0.0229</w:t>
            </w:r>
          </w:p>
        </w:tc>
        <w:tc>
          <w:tcPr>
            <w:tcW w:w="636" w:type="pct"/>
            <w:tcBorders>
              <w:top w:val="nil"/>
              <w:left w:val="nil"/>
              <w:bottom w:val="single" w:color="auto" w:sz="4" w:space="0"/>
              <w:right w:val="single" w:color="auto" w:sz="4" w:space="0"/>
            </w:tcBorders>
            <w:noWrap/>
            <w:vAlign w:val="center"/>
          </w:tcPr>
          <w:p w14:paraId="57693BC1">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7B263FD0">
            <w:pPr>
              <w:pStyle w:val="72"/>
              <w:rPr>
                <w:rFonts w:hint="eastAsia" w:ascii="仿宋" w:hAnsi="仿宋" w:eastAsia="仿宋" w:cs="仿宋"/>
                <w:sz w:val="21"/>
                <w:szCs w:val="21"/>
              </w:rPr>
            </w:pPr>
            <w:r>
              <w:rPr>
                <w:rFonts w:hint="eastAsia" w:ascii="仿宋" w:hAnsi="仿宋" w:eastAsia="仿宋" w:cs="仿宋"/>
                <w:sz w:val="21"/>
                <w:szCs w:val="21"/>
              </w:rPr>
              <w:t>0.4441</w:t>
            </w:r>
          </w:p>
        </w:tc>
        <w:tc>
          <w:tcPr>
            <w:tcW w:w="396" w:type="pct"/>
            <w:tcBorders>
              <w:top w:val="nil"/>
              <w:left w:val="nil"/>
              <w:bottom w:val="single" w:color="auto" w:sz="4" w:space="0"/>
              <w:right w:val="single" w:color="auto" w:sz="4" w:space="0"/>
            </w:tcBorders>
          </w:tcPr>
          <w:p w14:paraId="056B1390">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77DA3EAC">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74BC9A74">
        <w:tblPrEx>
          <w:tblCellMar>
            <w:top w:w="0" w:type="dxa"/>
            <w:left w:w="108" w:type="dxa"/>
            <w:bottom w:w="0" w:type="dxa"/>
            <w:right w:w="108" w:type="dxa"/>
          </w:tblCellMar>
        </w:tblPrEx>
        <w:trPr>
          <w:trHeight w:val="288" w:hRule="atLeast"/>
        </w:trPr>
        <w:tc>
          <w:tcPr>
            <w:tcW w:w="590" w:type="pct"/>
            <w:vMerge w:val="continue"/>
            <w:tcBorders>
              <w:top w:val="nil"/>
              <w:left w:val="single" w:color="auto" w:sz="4" w:space="0"/>
              <w:bottom w:val="single" w:color="auto" w:sz="4" w:space="0"/>
              <w:right w:val="single" w:color="auto" w:sz="4" w:space="0"/>
            </w:tcBorders>
            <w:vAlign w:val="center"/>
          </w:tcPr>
          <w:p w14:paraId="31B41C72">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vAlign w:val="center"/>
          </w:tcPr>
          <w:p w14:paraId="65B42045">
            <w:pPr>
              <w:pStyle w:val="72"/>
              <w:rPr>
                <w:rFonts w:hint="eastAsia" w:ascii="仿宋" w:hAnsi="仿宋" w:eastAsia="仿宋" w:cs="仿宋"/>
                <w:sz w:val="21"/>
                <w:szCs w:val="21"/>
              </w:rPr>
            </w:pPr>
            <w:r>
              <w:rPr>
                <w:rFonts w:hint="eastAsia" w:ascii="仿宋" w:hAnsi="仿宋" w:eastAsia="仿宋" w:cs="仿宋"/>
                <w:color w:val="000000"/>
                <w:sz w:val="21"/>
                <w:szCs w:val="21"/>
              </w:rPr>
              <w:t>工业场地</w:t>
            </w:r>
          </w:p>
        </w:tc>
        <w:tc>
          <w:tcPr>
            <w:tcW w:w="549" w:type="pct"/>
            <w:tcBorders>
              <w:top w:val="nil"/>
              <w:left w:val="nil"/>
              <w:bottom w:val="single" w:color="auto" w:sz="4" w:space="0"/>
              <w:right w:val="single" w:color="auto" w:sz="4" w:space="0"/>
            </w:tcBorders>
            <w:vAlign w:val="center"/>
          </w:tcPr>
          <w:p w14:paraId="4A46F59F">
            <w:pPr>
              <w:pStyle w:val="72"/>
              <w:rPr>
                <w:rFonts w:hint="eastAsia" w:ascii="仿宋" w:hAnsi="仿宋" w:eastAsia="仿宋" w:cs="仿宋"/>
                <w:sz w:val="21"/>
                <w:szCs w:val="21"/>
              </w:rPr>
            </w:pPr>
            <w:r>
              <w:rPr>
                <w:rFonts w:hint="eastAsia" w:ascii="仿宋" w:hAnsi="仿宋" w:eastAsia="仿宋" w:cs="仿宋"/>
                <w:sz w:val="21"/>
                <w:szCs w:val="21"/>
              </w:rPr>
              <w:t>0.8124</w:t>
            </w:r>
          </w:p>
        </w:tc>
        <w:tc>
          <w:tcPr>
            <w:tcW w:w="634" w:type="pct"/>
            <w:tcBorders>
              <w:top w:val="nil"/>
              <w:left w:val="nil"/>
              <w:bottom w:val="single" w:color="auto" w:sz="4" w:space="0"/>
              <w:right w:val="single" w:color="auto" w:sz="4" w:space="0"/>
            </w:tcBorders>
            <w:noWrap/>
            <w:vAlign w:val="center"/>
          </w:tcPr>
          <w:p w14:paraId="1F49A696">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noWrap/>
            <w:vAlign w:val="center"/>
          </w:tcPr>
          <w:p w14:paraId="67888974">
            <w:pPr>
              <w:pStyle w:val="72"/>
              <w:rPr>
                <w:rFonts w:hint="eastAsia" w:ascii="仿宋" w:hAnsi="仿宋" w:eastAsia="仿宋" w:cs="仿宋"/>
                <w:sz w:val="21"/>
                <w:szCs w:val="21"/>
              </w:rPr>
            </w:pPr>
            <w:r>
              <w:rPr>
                <w:rFonts w:hint="eastAsia" w:ascii="仿宋" w:hAnsi="仿宋" w:eastAsia="仿宋" w:cs="仿宋"/>
                <w:sz w:val="21"/>
                <w:szCs w:val="21"/>
              </w:rPr>
              <w:t>0.0402</w:t>
            </w:r>
          </w:p>
        </w:tc>
        <w:tc>
          <w:tcPr>
            <w:tcW w:w="633" w:type="pct"/>
            <w:tcBorders>
              <w:top w:val="nil"/>
              <w:left w:val="nil"/>
              <w:bottom w:val="single" w:color="auto" w:sz="4" w:space="0"/>
              <w:right w:val="single" w:color="auto" w:sz="4" w:space="0"/>
            </w:tcBorders>
            <w:noWrap/>
            <w:vAlign w:val="center"/>
          </w:tcPr>
          <w:p w14:paraId="7C0E137C">
            <w:pPr>
              <w:pStyle w:val="72"/>
              <w:rPr>
                <w:rFonts w:hint="eastAsia" w:ascii="仿宋" w:hAnsi="仿宋" w:eastAsia="仿宋" w:cs="仿宋"/>
                <w:sz w:val="21"/>
                <w:szCs w:val="21"/>
              </w:rPr>
            </w:pPr>
            <w:r>
              <w:rPr>
                <w:rFonts w:hint="eastAsia" w:ascii="仿宋" w:hAnsi="仿宋" w:eastAsia="仿宋" w:cs="仿宋"/>
                <w:sz w:val="21"/>
                <w:szCs w:val="21"/>
              </w:rPr>
              <w:t>0.7722</w:t>
            </w:r>
          </w:p>
        </w:tc>
        <w:tc>
          <w:tcPr>
            <w:tcW w:w="396" w:type="pct"/>
            <w:tcBorders>
              <w:top w:val="nil"/>
              <w:left w:val="nil"/>
              <w:bottom w:val="single" w:color="auto" w:sz="4" w:space="0"/>
              <w:right w:val="single" w:color="auto" w:sz="4" w:space="0"/>
            </w:tcBorders>
          </w:tcPr>
          <w:p w14:paraId="430E6EE9">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1BC1CC05">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735DC055">
        <w:tblPrEx>
          <w:tblCellMar>
            <w:top w:w="0" w:type="dxa"/>
            <w:left w:w="108" w:type="dxa"/>
            <w:bottom w:w="0" w:type="dxa"/>
            <w:right w:w="108" w:type="dxa"/>
          </w:tblCellMar>
        </w:tblPrEx>
        <w:trPr>
          <w:trHeight w:val="288" w:hRule="atLeast"/>
        </w:trPr>
        <w:tc>
          <w:tcPr>
            <w:tcW w:w="590" w:type="pct"/>
            <w:vMerge w:val="continue"/>
            <w:tcBorders>
              <w:top w:val="nil"/>
              <w:left w:val="single" w:color="auto" w:sz="4" w:space="0"/>
              <w:bottom w:val="single" w:color="auto" w:sz="4" w:space="0"/>
              <w:right w:val="single" w:color="auto" w:sz="4" w:space="0"/>
            </w:tcBorders>
            <w:vAlign w:val="center"/>
          </w:tcPr>
          <w:p w14:paraId="027E4EA7">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noWrap/>
            <w:vAlign w:val="center"/>
          </w:tcPr>
          <w:p w14:paraId="429C0F8B">
            <w:pPr>
              <w:pStyle w:val="72"/>
              <w:rPr>
                <w:rFonts w:hint="eastAsia" w:ascii="仿宋" w:hAnsi="仿宋" w:eastAsia="仿宋" w:cs="仿宋"/>
                <w:sz w:val="21"/>
                <w:szCs w:val="21"/>
              </w:rPr>
            </w:pPr>
            <w:r>
              <w:rPr>
                <w:rFonts w:hint="eastAsia" w:ascii="仿宋" w:hAnsi="仿宋" w:eastAsia="仿宋" w:cs="仿宋"/>
                <w:color w:val="000000"/>
                <w:sz w:val="21"/>
                <w:szCs w:val="21"/>
              </w:rPr>
              <w:t>钢架棚</w:t>
            </w:r>
          </w:p>
        </w:tc>
        <w:tc>
          <w:tcPr>
            <w:tcW w:w="549" w:type="pct"/>
            <w:tcBorders>
              <w:top w:val="nil"/>
              <w:left w:val="nil"/>
              <w:bottom w:val="single" w:color="auto" w:sz="4" w:space="0"/>
              <w:right w:val="single" w:color="auto" w:sz="4" w:space="0"/>
            </w:tcBorders>
            <w:vAlign w:val="center"/>
          </w:tcPr>
          <w:p w14:paraId="780D2E26">
            <w:pPr>
              <w:pStyle w:val="72"/>
              <w:rPr>
                <w:rFonts w:hint="eastAsia" w:ascii="仿宋" w:hAnsi="仿宋" w:eastAsia="仿宋" w:cs="仿宋"/>
                <w:sz w:val="21"/>
                <w:szCs w:val="21"/>
              </w:rPr>
            </w:pPr>
            <w:r>
              <w:rPr>
                <w:rFonts w:hint="eastAsia" w:ascii="仿宋" w:hAnsi="仿宋" w:eastAsia="仿宋" w:cs="仿宋"/>
                <w:sz w:val="21"/>
                <w:szCs w:val="21"/>
              </w:rPr>
              <w:t>0.0499</w:t>
            </w:r>
          </w:p>
        </w:tc>
        <w:tc>
          <w:tcPr>
            <w:tcW w:w="634" w:type="pct"/>
            <w:tcBorders>
              <w:top w:val="nil"/>
              <w:left w:val="nil"/>
              <w:bottom w:val="single" w:color="auto" w:sz="4" w:space="0"/>
              <w:right w:val="single" w:color="auto" w:sz="4" w:space="0"/>
            </w:tcBorders>
            <w:noWrap/>
            <w:vAlign w:val="center"/>
          </w:tcPr>
          <w:p w14:paraId="2CB052CE">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noWrap/>
            <w:vAlign w:val="center"/>
          </w:tcPr>
          <w:p w14:paraId="03656B00">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64C6A162">
            <w:pPr>
              <w:pStyle w:val="72"/>
              <w:rPr>
                <w:rFonts w:hint="eastAsia" w:ascii="仿宋" w:hAnsi="仿宋" w:eastAsia="仿宋" w:cs="仿宋"/>
                <w:sz w:val="21"/>
                <w:szCs w:val="21"/>
              </w:rPr>
            </w:pPr>
            <w:r>
              <w:rPr>
                <w:rFonts w:hint="eastAsia" w:ascii="仿宋" w:hAnsi="仿宋" w:eastAsia="仿宋" w:cs="仿宋"/>
                <w:sz w:val="21"/>
                <w:szCs w:val="21"/>
              </w:rPr>
              <w:t>0.0499</w:t>
            </w:r>
          </w:p>
        </w:tc>
        <w:tc>
          <w:tcPr>
            <w:tcW w:w="396" w:type="pct"/>
            <w:tcBorders>
              <w:top w:val="nil"/>
              <w:left w:val="nil"/>
              <w:bottom w:val="single" w:color="auto" w:sz="4" w:space="0"/>
              <w:right w:val="single" w:color="auto" w:sz="4" w:space="0"/>
            </w:tcBorders>
          </w:tcPr>
          <w:p w14:paraId="332A2A42">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73A3F0E7">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18FC774F">
        <w:tblPrEx>
          <w:tblCellMar>
            <w:top w:w="0" w:type="dxa"/>
            <w:left w:w="108" w:type="dxa"/>
            <w:bottom w:w="0" w:type="dxa"/>
            <w:right w:w="108" w:type="dxa"/>
          </w:tblCellMar>
        </w:tblPrEx>
        <w:trPr>
          <w:trHeight w:val="288" w:hRule="atLeast"/>
        </w:trPr>
        <w:tc>
          <w:tcPr>
            <w:tcW w:w="590" w:type="pct"/>
            <w:vMerge w:val="continue"/>
            <w:tcBorders>
              <w:top w:val="nil"/>
              <w:left w:val="single" w:color="auto" w:sz="4" w:space="0"/>
              <w:bottom w:val="single" w:color="auto" w:sz="4" w:space="0"/>
              <w:right w:val="single" w:color="auto" w:sz="4" w:space="0"/>
            </w:tcBorders>
            <w:vAlign w:val="center"/>
          </w:tcPr>
          <w:p w14:paraId="6EA864CD">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noWrap/>
            <w:vAlign w:val="center"/>
          </w:tcPr>
          <w:p w14:paraId="4D300A47">
            <w:pPr>
              <w:pStyle w:val="72"/>
              <w:rPr>
                <w:rFonts w:hint="eastAsia" w:ascii="仿宋" w:hAnsi="仿宋" w:eastAsia="仿宋" w:cs="仿宋"/>
                <w:sz w:val="21"/>
                <w:szCs w:val="21"/>
              </w:rPr>
            </w:pPr>
            <w:r>
              <w:rPr>
                <w:rFonts w:hint="eastAsia" w:ascii="仿宋" w:hAnsi="仿宋" w:eastAsia="仿宋" w:cs="仿宋"/>
                <w:color w:val="000000"/>
                <w:sz w:val="21"/>
                <w:szCs w:val="21"/>
              </w:rPr>
              <w:t>料堆（现状）</w:t>
            </w:r>
          </w:p>
        </w:tc>
        <w:tc>
          <w:tcPr>
            <w:tcW w:w="549" w:type="pct"/>
            <w:tcBorders>
              <w:top w:val="nil"/>
              <w:left w:val="nil"/>
              <w:bottom w:val="single" w:color="auto" w:sz="4" w:space="0"/>
              <w:right w:val="single" w:color="auto" w:sz="4" w:space="0"/>
            </w:tcBorders>
            <w:vAlign w:val="center"/>
          </w:tcPr>
          <w:p w14:paraId="47071EBC">
            <w:pPr>
              <w:pStyle w:val="72"/>
              <w:rPr>
                <w:rFonts w:hint="eastAsia" w:ascii="仿宋" w:hAnsi="仿宋" w:eastAsia="仿宋" w:cs="仿宋"/>
                <w:sz w:val="21"/>
                <w:szCs w:val="21"/>
              </w:rPr>
            </w:pPr>
            <w:r>
              <w:rPr>
                <w:rFonts w:hint="eastAsia" w:ascii="仿宋" w:hAnsi="仿宋" w:eastAsia="仿宋" w:cs="仿宋"/>
                <w:sz w:val="21"/>
                <w:szCs w:val="21"/>
              </w:rPr>
              <w:t>0.3107</w:t>
            </w:r>
          </w:p>
        </w:tc>
        <w:tc>
          <w:tcPr>
            <w:tcW w:w="634" w:type="pct"/>
            <w:tcBorders>
              <w:top w:val="nil"/>
              <w:left w:val="nil"/>
              <w:bottom w:val="single" w:color="auto" w:sz="4" w:space="0"/>
              <w:right w:val="single" w:color="auto" w:sz="4" w:space="0"/>
            </w:tcBorders>
            <w:noWrap/>
            <w:vAlign w:val="center"/>
          </w:tcPr>
          <w:p w14:paraId="7732DD13">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noWrap/>
            <w:vAlign w:val="center"/>
          </w:tcPr>
          <w:p w14:paraId="75580661">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4CF9A768">
            <w:pPr>
              <w:pStyle w:val="72"/>
              <w:rPr>
                <w:rFonts w:hint="eastAsia" w:ascii="仿宋" w:hAnsi="仿宋" w:eastAsia="仿宋" w:cs="仿宋"/>
                <w:sz w:val="21"/>
                <w:szCs w:val="21"/>
              </w:rPr>
            </w:pPr>
            <w:r>
              <w:rPr>
                <w:rFonts w:hint="eastAsia" w:ascii="仿宋" w:hAnsi="仿宋" w:eastAsia="仿宋" w:cs="仿宋"/>
                <w:sz w:val="21"/>
                <w:szCs w:val="21"/>
              </w:rPr>
              <w:t>0.3107</w:t>
            </w:r>
          </w:p>
        </w:tc>
        <w:tc>
          <w:tcPr>
            <w:tcW w:w="396" w:type="pct"/>
            <w:tcBorders>
              <w:top w:val="nil"/>
              <w:left w:val="nil"/>
              <w:bottom w:val="single" w:color="auto" w:sz="4" w:space="0"/>
              <w:right w:val="single" w:color="auto" w:sz="4" w:space="0"/>
            </w:tcBorders>
          </w:tcPr>
          <w:p w14:paraId="2098177A">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05C95CDE">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0C411BE6">
        <w:tblPrEx>
          <w:tblCellMar>
            <w:top w:w="0" w:type="dxa"/>
            <w:left w:w="108" w:type="dxa"/>
            <w:bottom w:w="0" w:type="dxa"/>
            <w:right w:w="108" w:type="dxa"/>
          </w:tblCellMar>
        </w:tblPrEx>
        <w:trPr>
          <w:trHeight w:val="288" w:hRule="atLeast"/>
        </w:trPr>
        <w:tc>
          <w:tcPr>
            <w:tcW w:w="590" w:type="pct"/>
            <w:vMerge w:val="continue"/>
            <w:tcBorders>
              <w:top w:val="nil"/>
              <w:left w:val="single" w:color="auto" w:sz="4" w:space="0"/>
              <w:bottom w:val="single" w:color="auto" w:sz="4" w:space="0"/>
              <w:right w:val="single" w:color="auto" w:sz="4" w:space="0"/>
            </w:tcBorders>
            <w:vAlign w:val="center"/>
          </w:tcPr>
          <w:p w14:paraId="2879D031">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noWrap/>
            <w:vAlign w:val="center"/>
          </w:tcPr>
          <w:p w14:paraId="6434AE02">
            <w:pPr>
              <w:pStyle w:val="72"/>
              <w:rPr>
                <w:rFonts w:hint="eastAsia" w:ascii="仿宋" w:hAnsi="仿宋" w:eastAsia="仿宋" w:cs="仿宋"/>
                <w:sz w:val="21"/>
                <w:szCs w:val="21"/>
              </w:rPr>
            </w:pPr>
            <w:r>
              <w:rPr>
                <w:rFonts w:hint="eastAsia" w:ascii="仿宋" w:hAnsi="仿宋" w:eastAsia="仿宋" w:cs="仿宋"/>
                <w:color w:val="000000"/>
                <w:sz w:val="21"/>
                <w:szCs w:val="21"/>
              </w:rPr>
              <w:t>矿区道路</w:t>
            </w:r>
          </w:p>
        </w:tc>
        <w:tc>
          <w:tcPr>
            <w:tcW w:w="549" w:type="pct"/>
            <w:tcBorders>
              <w:top w:val="nil"/>
              <w:left w:val="nil"/>
              <w:bottom w:val="single" w:color="auto" w:sz="4" w:space="0"/>
              <w:right w:val="single" w:color="auto" w:sz="4" w:space="0"/>
            </w:tcBorders>
            <w:vAlign w:val="center"/>
          </w:tcPr>
          <w:p w14:paraId="54046422">
            <w:pPr>
              <w:pStyle w:val="72"/>
              <w:rPr>
                <w:rFonts w:hint="eastAsia" w:ascii="仿宋" w:hAnsi="仿宋" w:eastAsia="仿宋" w:cs="仿宋"/>
                <w:sz w:val="21"/>
                <w:szCs w:val="21"/>
              </w:rPr>
            </w:pPr>
            <w:r>
              <w:rPr>
                <w:rFonts w:hint="eastAsia" w:ascii="仿宋" w:hAnsi="仿宋" w:eastAsia="仿宋" w:cs="仿宋"/>
                <w:sz w:val="21"/>
                <w:szCs w:val="21"/>
              </w:rPr>
              <w:t>0.0143</w:t>
            </w:r>
          </w:p>
        </w:tc>
        <w:tc>
          <w:tcPr>
            <w:tcW w:w="634" w:type="pct"/>
            <w:tcBorders>
              <w:top w:val="nil"/>
              <w:left w:val="nil"/>
              <w:bottom w:val="single" w:color="auto" w:sz="4" w:space="0"/>
              <w:right w:val="single" w:color="auto" w:sz="4" w:space="0"/>
            </w:tcBorders>
            <w:noWrap/>
            <w:vAlign w:val="center"/>
          </w:tcPr>
          <w:p w14:paraId="47824B49">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6" w:type="pct"/>
            <w:tcBorders>
              <w:top w:val="nil"/>
              <w:left w:val="nil"/>
              <w:bottom w:val="single" w:color="auto" w:sz="4" w:space="0"/>
              <w:right w:val="single" w:color="auto" w:sz="4" w:space="0"/>
            </w:tcBorders>
            <w:noWrap/>
            <w:vAlign w:val="center"/>
          </w:tcPr>
          <w:p w14:paraId="6C8F0EAD">
            <w:pPr>
              <w:pStyle w:val="72"/>
              <w:rPr>
                <w:rFonts w:hint="eastAsia" w:ascii="仿宋" w:hAnsi="仿宋" w:eastAsia="仿宋" w:cs="仿宋"/>
                <w:sz w:val="21"/>
                <w:szCs w:val="21"/>
              </w:rPr>
            </w:pPr>
            <w:r>
              <w:rPr>
                <w:rFonts w:hint="eastAsia" w:ascii="仿宋" w:hAnsi="仿宋" w:eastAsia="仿宋" w:cs="仿宋"/>
                <w:sz w:val="21"/>
                <w:szCs w:val="21"/>
              </w:rPr>
              <w:t>　</w:t>
            </w:r>
          </w:p>
        </w:tc>
        <w:tc>
          <w:tcPr>
            <w:tcW w:w="633" w:type="pct"/>
            <w:tcBorders>
              <w:top w:val="nil"/>
              <w:left w:val="nil"/>
              <w:bottom w:val="single" w:color="auto" w:sz="4" w:space="0"/>
              <w:right w:val="single" w:color="auto" w:sz="4" w:space="0"/>
            </w:tcBorders>
            <w:noWrap/>
            <w:vAlign w:val="center"/>
          </w:tcPr>
          <w:p w14:paraId="4732F6E9">
            <w:pPr>
              <w:pStyle w:val="72"/>
              <w:rPr>
                <w:rFonts w:hint="eastAsia" w:ascii="仿宋" w:hAnsi="仿宋" w:eastAsia="仿宋" w:cs="仿宋"/>
                <w:sz w:val="21"/>
                <w:szCs w:val="21"/>
              </w:rPr>
            </w:pPr>
            <w:r>
              <w:rPr>
                <w:rFonts w:hint="eastAsia" w:ascii="仿宋" w:hAnsi="仿宋" w:eastAsia="仿宋" w:cs="仿宋"/>
                <w:sz w:val="21"/>
                <w:szCs w:val="21"/>
              </w:rPr>
              <w:t>0.0143</w:t>
            </w:r>
          </w:p>
        </w:tc>
        <w:tc>
          <w:tcPr>
            <w:tcW w:w="396" w:type="pct"/>
            <w:tcBorders>
              <w:top w:val="nil"/>
              <w:left w:val="nil"/>
              <w:bottom w:val="single" w:color="auto" w:sz="4" w:space="0"/>
              <w:right w:val="single" w:color="auto" w:sz="4" w:space="0"/>
            </w:tcBorders>
          </w:tcPr>
          <w:p w14:paraId="0937306D">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379" w:type="pct"/>
            <w:tcBorders>
              <w:top w:val="nil"/>
              <w:left w:val="nil"/>
              <w:bottom w:val="single" w:color="auto" w:sz="4" w:space="0"/>
              <w:right w:val="single" w:color="auto" w:sz="4" w:space="0"/>
            </w:tcBorders>
            <w:vAlign w:val="center"/>
          </w:tcPr>
          <w:p w14:paraId="254968AB">
            <w:pPr>
              <w:pStyle w:val="72"/>
              <w:rPr>
                <w:rFonts w:hint="eastAsia" w:ascii="仿宋" w:hAnsi="仿宋" w:eastAsia="仿宋" w:cs="仿宋"/>
                <w:sz w:val="21"/>
                <w:szCs w:val="21"/>
              </w:rPr>
            </w:pPr>
            <w:r>
              <w:rPr>
                <w:rFonts w:hint="eastAsia" w:ascii="仿宋" w:hAnsi="仿宋" w:eastAsia="仿宋" w:cs="仿宋"/>
                <w:sz w:val="21"/>
                <w:szCs w:val="21"/>
              </w:rPr>
              <w:t>已</w:t>
            </w:r>
          </w:p>
        </w:tc>
      </w:tr>
      <w:tr w14:paraId="550DD85C">
        <w:tblPrEx>
          <w:tblCellMar>
            <w:top w:w="0" w:type="dxa"/>
            <w:left w:w="108" w:type="dxa"/>
            <w:bottom w:w="0" w:type="dxa"/>
            <w:right w:w="108" w:type="dxa"/>
          </w:tblCellMar>
        </w:tblPrEx>
        <w:trPr>
          <w:trHeight w:val="288" w:hRule="atLeast"/>
        </w:trPr>
        <w:tc>
          <w:tcPr>
            <w:tcW w:w="590" w:type="pct"/>
            <w:vMerge w:val="continue"/>
            <w:tcBorders>
              <w:top w:val="nil"/>
              <w:left w:val="single" w:color="auto" w:sz="4" w:space="0"/>
              <w:bottom w:val="single" w:color="auto" w:sz="4" w:space="0"/>
              <w:right w:val="single" w:color="auto" w:sz="4" w:space="0"/>
            </w:tcBorders>
            <w:vAlign w:val="center"/>
          </w:tcPr>
          <w:p w14:paraId="38D80DBD">
            <w:pPr>
              <w:pStyle w:val="72"/>
              <w:rPr>
                <w:rFonts w:hint="eastAsia" w:ascii="仿宋" w:hAnsi="仿宋" w:eastAsia="仿宋" w:cs="仿宋"/>
                <w:sz w:val="21"/>
                <w:szCs w:val="21"/>
              </w:rPr>
            </w:pPr>
          </w:p>
        </w:tc>
        <w:tc>
          <w:tcPr>
            <w:tcW w:w="1178" w:type="pct"/>
            <w:tcBorders>
              <w:top w:val="nil"/>
              <w:left w:val="nil"/>
              <w:bottom w:val="single" w:color="auto" w:sz="4" w:space="0"/>
              <w:right w:val="single" w:color="auto" w:sz="4" w:space="0"/>
            </w:tcBorders>
            <w:noWrap/>
            <w:vAlign w:val="center"/>
          </w:tcPr>
          <w:p w14:paraId="5393D491">
            <w:pPr>
              <w:pStyle w:val="72"/>
              <w:rPr>
                <w:rFonts w:hint="eastAsia" w:ascii="仿宋" w:hAnsi="仿宋" w:eastAsia="仿宋" w:cs="仿宋"/>
                <w:sz w:val="21"/>
                <w:szCs w:val="21"/>
              </w:rPr>
            </w:pPr>
            <w:r>
              <w:rPr>
                <w:rFonts w:hint="eastAsia" w:ascii="仿宋" w:hAnsi="仿宋" w:eastAsia="仿宋" w:cs="仿宋"/>
                <w:sz w:val="21"/>
                <w:szCs w:val="21"/>
              </w:rPr>
              <w:t>小计</w:t>
            </w:r>
          </w:p>
        </w:tc>
        <w:tc>
          <w:tcPr>
            <w:tcW w:w="549" w:type="pct"/>
            <w:tcBorders>
              <w:top w:val="nil"/>
              <w:left w:val="nil"/>
              <w:bottom w:val="single" w:color="auto" w:sz="4" w:space="0"/>
              <w:right w:val="single" w:color="auto" w:sz="4" w:space="0"/>
            </w:tcBorders>
            <w:noWrap/>
            <w:vAlign w:val="center"/>
          </w:tcPr>
          <w:p w14:paraId="694E8E66">
            <w:pPr>
              <w:pStyle w:val="72"/>
              <w:rPr>
                <w:rFonts w:hint="eastAsia" w:ascii="仿宋" w:hAnsi="仿宋" w:eastAsia="仿宋" w:cs="仿宋"/>
                <w:sz w:val="21"/>
                <w:szCs w:val="21"/>
              </w:rPr>
            </w:pPr>
            <w:r>
              <w:rPr>
                <w:rFonts w:hint="eastAsia" w:ascii="仿宋" w:hAnsi="仿宋" w:eastAsia="仿宋" w:cs="仿宋"/>
                <w:sz w:val="21"/>
                <w:szCs w:val="21"/>
              </w:rPr>
              <w:t>2.7098</w:t>
            </w:r>
          </w:p>
        </w:tc>
        <w:tc>
          <w:tcPr>
            <w:tcW w:w="634" w:type="pct"/>
            <w:tcBorders>
              <w:top w:val="nil"/>
              <w:left w:val="nil"/>
              <w:bottom w:val="single" w:color="auto" w:sz="4" w:space="0"/>
              <w:right w:val="single" w:color="auto" w:sz="4" w:space="0"/>
            </w:tcBorders>
            <w:noWrap/>
            <w:vAlign w:val="center"/>
          </w:tcPr>
          <w:p w14:paraId="05B9C316">
            <w:pPr>
              <w:pStyle w:val="72"/>
              <w:rPr>
                <w:rFonts w:hint="eastAsia" w:ascii="仿宋" w:hAnsi="仿宋" w:eastAsia="仿宋" w:cs="仿宋"/>
                <w:sz w:val="21"/>
                <w:szCs w:val="21"/>
              </w:rPr>
            </w:pPr>
            <w:r>
              <w:rPr>
                <w:rFonts w:hint="eastAsia" w:ascii="仿宋" w:hAnsi="仿宋" w:eastAsia="仿宋" w:cs="仿宋"/>
                <w:sz w:val="21"/>
                <w:szCs w:val="21"/>
              </w:rPr>
              <w:t>0.1526</w:t>
            </w:r>
          </w:p>
        </w:tc>
        <w:tc>
          <w:tcPr>
            <w:tcW w:w="636" w:type="pct"/>
            <w:tcBorders>
              <w:top w:val="nil"/>
              <w:left w:val="nil"/>
              <w:bottom w:val="single" w:color="auto" w:sz="4" w:space="0"/>
              <w:right w:val="single" w:color="auto" w:sz="4" w:space="0"/>
            </w:tcBorders>
            <w:noWrap/>
            <w:vAlign w:val="center"/>
          </w:tcPr>
          <w:p w14:paraId="427DE946">
            <w:pPr>
              <w:pStyle w:val="72"/>
              <w:rPr>
                <w:rFonts w:hint="eastAsia" w:ascii="仿宋" w:hAnsi="仿宋" w:eastAsia="仿宋" w:cs="仿宋"/>
                <w:sz w:val="21"/>
                <w:szCs w:val="21"/>
              </w:rPr>
            </w:pPr>
            <w:r>
              <w:rPr>
                <w:rFonts w:hint="eastAsia" w:ascii="仿宋" w:hAnsi="仿宋" w:eastAsia="仿宋" w:cs="仿宋"/>
                <w:sz w:val="21"/>
                <w:szCs w:val="21"/>
              </w:rPr>
              <w:t>0.0512</w:t>
            </w:r>
          </w:p>
        </w:tc>
        <w:tc>
          <w:tcPr>
            <w:tcW w:w="633" w:type="pct"/>
            <w:tcBorders>
              <w:top w:val="nil"/>
              <w:left w:val="nil"/>
              <w:bottom w:val="single" w:color="auto" w:sz="4" w:space="0"/>
              <w:right w:val="single" w:color="auto" w:sz="4" w:space="0"/>
            </w:tcBorders>
            <w:noWrap/>
            <w:vAlign w:val="center"/>
          </w:tcPr>
          <w:p w14:paraId="736B0ACD">
            <w:pPr>
              <w:pStyle w:val="72"/>
              <w:rPr>
                <w:rFonts w:hint="eastAsia" w:ascii="仿宋" w:hAnsi="仿宋" w:eastAsia="仿宋" w:cs="仿宋"/>
                <w:sz w:val="21"/>
                <w:szCs w:val="21"/>
              </w:rPr>
            </w:pPr>
            <w:r>
              <w:rPr>
                <w:rFonts w:hint="eastAsia" w:ascii="仿宋" w:hAnsi="仿宋" w:eastAsia="仿宋" w:cs="仿宋"/>
                <w:sz w:val="21"/>
                <w:szCs w:val="21"/>
              </w:rPr>
              <w:t>2.5060</w:t>
            </w:r>
          </w:p>
        </w:tc>
        <w:tc>
          <w:tcPr>
            <w:tcW w:w="396" w:type="pct"/>
            <w:tcBorders>
              <w:top w:val="nil"/>
              <w:left w:val="nil"/>
              <w:bottom w:val="single" w:color="auto" w:sz="4" w:space="0"/>
              <w:right w:val="single" w:color="auto" w:sz="4" w:space="0"/>
            </w:tcBorders>
            <w:noWrap/>
            <w:vAlign w:val="center"/>
          </w:tcPr>
          <w:p w14:paraId="6C8A5BA6">
            <w:pPr>
              <w:pStyle w:val="72"/>
              <w:rPr>
                <w:rFonts w:hint="eastAsia" w:ascii="仿宋" w:hAnsi="仿宋" w:eastAsia="仿宋" w:cs="仿宋"/>
                <w:sz w:val="21"/>
                <w:szCs w:val="21"/>
              </w:rPr>
            </w:pPr>
            <w:r>
              <w:rPr>
                <w:rFonts w:hint="eastAsia" w:ascii="仿宋" w:hAnsi="仿宋" w:eastAsia="仿宋" w:cs="仿宋"/>
                <w:sz w:val="21"/>
                <w:szCs w:val="21"/>
              </w:rPr>
              <w:t>　</w:t>
            </w:r>
          </w:p>
        </w:tc>
        <w:tc>
          <w:tcPr>
            <w:tcW w:w="379" w:type="pct"/>
            <w:tcBorders>
              <w:top w:val="nil"/>
              <w:left w:val="nil"/>
              <w:bottom w:val="single" w:color="auto" w:sz="4" w:space="0"/>
              <w:right w:val="single" w:color="auto" w:sz="4" w:space="0"/>
            </w:tcBorders>
            <w:noWrap/>
            <w:vAlign w:val="center"/>
          </w:tcPr>
          <w:p w14:paraId="12EACED7">
            <w:pPr>
              <w:pStyle w:val="72"/>
              <w:rPr>
                <w:rFonts w:hint="eastAsia" w:ascii="仿宋" w:hAnsi="仿宋" w:eastAsia="仿宋" w:cs="仿宋"/>
                <w:sz w:val="21"/>
                <w:szCs w:val="21"/>
              </w:rPr>
            </w:pPr>
            <w:r>
              <w:rPr>
                <w:rFonts w:hint="eastAsia" w:ascii="仿宋" w:hAnsi="仿宋" w:eastAsia="仿宋" w:cs="仿宋"/>
                <w:sz w:val="21"/>
                <w:szCs w:val="21"/>
              </w:rPr>
              <w:t>　</w:t>
            </w:r>
          </w:p>
        </w:tc>
      </w:tr>
      <w:tr w14:paraId="29B1F174">
        <w:tblPrEx>
          <w:tblCellMar>
            <w:top w:w="0" w:type="dxa"/>
            <w:left w:w="108" w:type="dxa"/>
            <w:bottom w:w="0" w:type="dxa"/>
            <w:right w:w="108" w:type="dxa"/>
          </w:tblCellMar>
        </w:tblPrEx>
        <w:trPr>
          <w:trHeight w:val="288" w:hRule="atLeast"/>
        </w:trPr>
        <w:tc>
          <w:tcPr>
            <w:tcW w:w="1769" w:type="pct"/>
            <w:gridSpan w:val="2"/>
            <w:tcBorders>
              <w:top w:val="single" w:color="auto" w:sz="4" w:space="0"/>
              <w:left w:val="single" w:color="auto" w:sz="4" w:space="0"/>
              <w:bottom w:val="single" w:color="auto" w:sz="4" w:space="0"/>
              <w:right w:val="single" w:color="auto" w:sz="4" w:space="0"/>
            </w:tcBorders>
            <w:vAlign w:val="center"/>
          </w:tcPr>
          <w:p w14:paraId="0F321B7D">
            <w:pPr>
              <w:pStyle w:val="72"/>
              <w:rPr>
                <w:rFonts w:hint="eastAsia" w:ascii="仿宋" w:hAnsi="仿宋" w:eastAsia="仿宋" w:cs="仿宋"/>
                <w:sz w:val="21"/>
                <w:szCs w:val="21"/>
              </w:rPr>
            </w:pPr>
            <w:r>
              <w:rPr>
                <w:rFonts w:hint="eastAsia" w:ascii="仿宋" w:hAnsi="仿宋" w:eastAsia="仿宋" w:cs="仿宋"/>
                <w:sz w:val="21"/>
                <w:szCs w:val="21"/>
              </w:rPr>
              <w:t>合计</w:t>
            </w:r>
          </w:p>
        </w:tc>
        <w:tc>
          <w:tcPr>
            <w:tcW w:w="549" w:type="pct"/>
            <w:tcBorders>
              <w:top w:val="nil"/>
              <w:left w:val="nil"/>
              <w:bottom w:val="single" w:color="auto" w:sz="4" w:space="0"/>
              <w:right w:val="single" w:color="auto" w:sz="4" w:space="0"/>
            </w:tcBorders>
            <w:vAlign w:val="center"/>
          </w:tcPr>
          <w:p w14:paraId="10554AA0">
            <w:pPr>
              <w:pStyle w:val="72"/>
              <w:rPr>
                <w:rFonts w:hint="eastAsia" w:ascii="仿宋" w:hAnsi="仿宋" w:eastAsia="仿宋" w:cs="仿宋"/>
                <w:sz w:val="21"/>
                <w:szCs w:val="21"/>
              </w:rPr>
            </w:pPr>
            <w:r>
              <w:rPr>
                <w:rFonts w:hint="eastAsia" w:ascii="仿宋" w:hAnsi="仿宋" w:eastAsia="仿宋" w:cs="仿宋"/>
                <w:sz w:val="21"/>
                <w:szCs w:val="21"/>
              </w:rPr>
              <w:t>6.7215</w:t>
            </w:r>
          </w:p>
        </w:tc>
        <w:tc>
          <w:tcPr>
            <w:tcW w:w="634" w:type="pct"/>
            <w:tcBorders>
              <w:top w:val="nil"/>
              <w:left w:val="nil"/>
              <w:bottom w:val="single" w:color="auto" w:sz="4" w:space="0"/>
              <w:right w:val="single" w:color="auto" w:sz="4" w:space="0"/>
            </w:tcBorders>
            <w:vAlign w:val="center"/>
          </w:tcPr>
          <w:p w14:paraId="331CA927">
            <w:pPr>
              <w:pStyle w:val="72"/>
              <w:rPr>
                <w:rFonts w:hint="eastAsia" w:ascii="仿宋" w:hAnsi="仿宋" w:eastAsia="仿宋" w:cs="仿宋"/>
                <w:sz w:val="21"/>
                <w:szCs w:val="21"/>
              </w:rPr>
            </w:pPr>
            <w:r>
              <w:rPr>
                <w:rFonts w:hint="eastAsia" w:ascii="仿宋" w:hAnsi="仿宋" w:eastAsia="仿宋" w:cs="仿宋"/>
                <w:sz w:val="21"/>
                <w:szCs w:val="21"/>
              </w:rPr>
              <w:t>0.8926</w:t>
            </w:r>
          </w:p>
        </w:tc>
        <w:tc>
          <w:tcPr>
            <w:tcW w:w="636" w:type="pct"/>
            <w:tcBorders>
              <w:top w:val="nil"/>
              <w:left w:val="nil"/>
              <w:bottom w:val="single" w:color="auto" w:sz="4" w:space="0"/>
              <w:right w:val="single" w:color="auto" w:sz="4" w:space="0"/>
            </w:tcBorders>
            <w:vAlign w:val="center"/>
          </w:tcPr>
          <w:p w14:paraId="6D920C84">
            <w:pPr>
              <w:pStyle w:val="72"/>
              <w:rPr>
                <w:rFonts w:hint="eastAsia" w:ascii="仿宋" w:hAnsi="仿宋" w:eastAsia="仿宋" w:cs="仿宋"/>
                <w:sz w:val="21"/>
                <w:szCs w:val="21"/>
              </w:rPr>
            </w:pPr>
            <w:r>
              <w:rPr>
                <w:rFonts w:hint="eastAsia" w:ascii="仿宋" w:hAnsi="仿宋" w:eastAsia="仿宋" w:cs="仿宋"/>
                <w:sz w:val="21"/>
                <w:szCs w:val="21"/>
              </w:rPr>
              <w:t>0.0512</w:t>
            </w:r>
          </w:p>
        </w:tc>
        <w:tc>
          <w:tcPr>
            <w:tcW w:w="633" w:type="pct"/>
            <w:tcBorders>
              <w:top w:val="nil"/>
              <w:left w:val="nil"/>
              <w:bottom w:val="single" w:color="auto" w:sz="4" w:space="0"/>
              <w:right w:val="single" w:color="auto" w:sz="4" w:space="0"/>
            </w:tcBorders>
            <w:vAlign w:val="center"/>
          </w:tcPr>
          <w:p w14:paraId="16F70B82">
            <w:pPr>
              <w:pStyle w:val="72"/>
              <w:rPr>
                <w:rFonts w:hint="eastAsia" w:ascii="仿宋" w:hAnsi="仿宋" w:eastAsia="仿宋" w:cs="仿宋"/>
                <w:sz w:val="21"/>
                <w:szCs w:val="21"/>
              </w:rPr>
            </w:pPr>
            <w:r>
              <w:rPr>
                <w:rFonts w:hint="eastAsia" w:ascii="仿宋" w:hAnsi="仿宋" w:eastAsia="仿宋" w:cs="仿宋"/>
                <w:sz w:val="21"/>
                <w:szCs w:val="21"/>
              </w:rPr>
              <w:t>5.7777</w:t>
            </w:r>
          </w:p>
        </w:tc>
        <w:tc>
          <w:tcPr>
            <w:tcW w:w="396" w:type="pct"/>
            <w:tcBorders>
              <w:top w:val="nil"/>
              <w:left w:val="nil"/>
              <w:bottom w:val="single" w:color="auto" w:sz="4" w:space="0"/>
              <w:right w:val="single" w:color="auto" w:sz="4" w:space="0"/>
            </w:tcBorders>
            <w:vAlign w:val="center"/>
          </w:tcPr>
          <w:p w14:paraId="1E812EE7">
            <w:pPr>
              <w:pStyle w:val="72"/>
              <w:rPr>
                <w:rFonts w:hint="eastAsia" w:ascii="仿宋" w:hAnsi="仿宋" w:eastAsia="仿宋" w:cs="仿宋"/>
                <w:sz w:val="21"/>
                <w:szCs w:val="21"/>
              </w:rPr>
            </w:pPr>
            <w:r>
              <w:rPr>
                <w:rFonts w:hint="eastAsia" w:ascii="仿宋" w:hAnsi="仿宋" w:eastAsia="仿宋" w:cs="仿宋"/>
                <w:sz w:val="21"/>
                <w:szCs w:val="21"/>
              </w:rPr>
              <w:t>　</w:t>
            </w:r>
          </w:p>
        </w:tc>
        <w:tc>
          <w:tcPr>
            <w:tcW w:w="379" w:type="pct"/>
            <w:tcBorders>
              <w:top w:val="nil"/>
              <w:left w:val="nil"/>
              <w:bottom w:val="single" w:color="auto" w:sz="4" w:space="0"/>
              <w:right w:val="single" w:color="auto" w:sz="4" w:space="0"/>
            </w:tcBorders>
            <w:vAlign w:val="center"/>
          </w:tcPr>
          <w:p w14:paraId="5CF121FE">
            <w:pPr>
              <w:pStyle w:val="72"/>
              <w:rPr>
                <w:rFonts w:hint="eastAsia" w:ascii="仿宋" w:hAnsi="仿宋" w:eastAsia="仿宋" w:cs="仿宋"/>
                <w:sz w:val="21"/>
                <w:szCs w:val="21"/>
              </w:rPr>
            </w:pPr>
            <w:r>
              <w:rPr>
                <w:rFonts w:hint="eastAsia" w:ascii="仿宋" w:hAnsi="仿宋" w:eastAsia="仿宋" w:cs="仿宋"/>
                <w:sz w:val="21"/>
                <w:szCs w:val="21"/>
              </w:rPr>
              <w:t>　</w:t>
            </w:r>
          </w:p>
        </w:tc>
      </w:tr>
    </w:tbl>
    <w:p w14:paraId="2A88C35D">
      <w:pPr>
        <w:pStyle w:val="57"/>
        <w:bidi w:val="0"/>
      </w:pPr>
      <w:r>
        <w:t>表3-9  土地损毁情况统计表</w:t>
      </w:r>
    </w:p>
    <w:tbl>
      <w:tblPr>
        <w:tblStyle w:val="42"/>
        <w:tblW w:w="5000" w:type="pct"/>
        <w:tblInd w:w="0" w:type="dxa"/>
        <w:tblLayout w:type="autofit"/>
        <w:tblCellMar>
          <w:top w:w="0" w:type="dxa"/>
          <w:left w:w="108" w:type="dxa"/>
          <w:bottom w:w="0" w:type="dxa"/>
          <w:right w:w="108" w:type="dxa"/>
        </w:tblCellMar>
      </w:tblPr>
      <w:tblGrid>
        <w:gridCol w:w="1236"/>
        <w:gridCol w:w="1910"/>
        <w:gridCol w:w="1432"/>
        <w:gridCol w:w="1594"/>
        <w:gridCol w:w="955"/>
        <w:gridCol w:w="1114"/>
        <w:gridCol w:w="1329"/>
      </w:tblGrid>
      <w:tr w14:paraId="169E47F2">
        <w:tblPrEx>
          <w:tblCellMar>
            <w:top w:w="0" w:type="dxa"/>
            <w:left w:w="108" w:type="dxa"/>
            <w:bottom w:w="0" w:type="dxa"/>
            <w:right w:w="108" w:type="dxa"/>
          </w:tblCellMar>
        </w:tblPrEx>
        <w:trPr>
          <w:trHeight w:val="192" w:hRule="atLeast"/>
        </w:trPr>
        <w:tc>
          <w:tcPr>
            <w:tcW w:w="3225" w:type="pct"/>
            <w:gridSpan w:val="4"/>
            <w:tcBorders>
              <w:top w:val="single" w:color="000000" w:sz="4" w:space="0"/>
              <w:left w:val="single" w:color="000000" w:sz="4" w:space="0"/>
              <w:bottom w:val="single" w:color="000000" w:sz="4" w:space="0"/>
              <w:right w:val="single" w:color="000000" w:sz="4" w:space="0"/>
            </w:tcBorders>
            <w:vAlign w:val="center"/>
          </w:tcPr>
          <w:p w14:paraId="5BBB808E">
            <w:pPr>
              <w:pStyle w:val="72"/>
              <w:rPr>
                <w:rFonts w:hint="eastAsia" w:ascii="仿宋" w:hAnsi="仿宋" w:eastAsia="仿宋" w:cs="仿宋"/>
                <w:sz w:val="21"/>
                <w:szCs w:val="21"/>
              </w:rPr>
            </w:pPr>
            <w:r>
              <w:rPr>
                <w:rFonts w:hint="eastAsia" w:ascii="仿宋" w:hAnsi="仿宋" w:eastAsia="仿宋" w:cs="仿宋"/>
                <w:sz w:val="21"/>
                <w:szCs w:val="21"/>
              </w:rPr>
              <w:t>土地类型</w:t>
            </w:r>
          </w:p>
        </w:tc>
        <w:tc>
          <w:tcPr>
            <w:tcW w:w="1081" w:type="pct"/>
            <w:gridSpan w:val="2"/>
            <w:tcBorders>
              <w:top w:val="single" w:color="000000" w:sz="4" w:space="0"/>
              <w:left w:val="single" w:color="000000" w:sz="4" w:space="0"/>
              <w:bottom w:val="single" w:color="000000" w:sz="4" w:space="0"/>
              <w:right w:val="single" w:color="000000" w:sz="4" w:space="0"/>
            </w:tcBorders>
            <w:vAlign w:val="center"/>
          </w:tcPr>
          <w:p w14:paraId="433FA326">
            <w:pPr>
              <w:pStyle w:val="72"/>
              <w:rPr>
                <w:rFonts w:hint="eastAsia" w:ascii="仿宋" w:hAnsi="仿宋" w:eastAsia="仿宋" w:cs="仿宋"/>
                <w:sz w:val="21"/>
                <w:szCs w:val="21"/>
              </w:rPr>
            </w:pPr>
            <w:r>
              <w:rPr>
                <w:rFonts w:hint="eastAsia" w:ascii="仿宋" w:hAnsi="仿宋" w:eastAsia="仿宋" w:cs="仿宋"/>
                <w:sz w:val="21"/>
                <w:szCs w:val="21"/>
              </w:rPr>
              <w:t>面积（hm²）</w:t>
            </w:r>
          </w:p>
        </w:tc>
        <w:tc>
          <w:tcPr>
            <w:tcW w:w="694" w:type="pct"/>
            <w:tcBorders>
              <w:top w:val="single" w:color="000000" w:sz="4" w:space="0"/>
              <w:left w:val="single" w:color="000000" w:sz="4" w:space="0"/>
              <w:bottom w:val="single" w:color="000000" w:sz="4" w:space="0"/>
              <w:right w:val="single" w:color="000000" w:sz="4" w:space="0"/>
            </w:tcBorders>
            <w:vAlign w:val="center"/>
          </w:tcPr>
          <w:p w14:paraId="7B62C14B">
            <w:pPr>
              <w:pStyle w:val="72"/>
              <w:rPr>
                <w:rFonts w:hint="eastAsia" w:ascii="仿宋" w:hAnsi="仿宋" w:eastAsia="仿宋" w:cs="仿宋"/>
                <w:sz w:val="21"/>
                <w:szCs w:val="21"/>
              </w:rPr>
            </w:pPr>
            <w:r>
              <w:rPr>
                <w:rFonts w:hint="eastAsia" w:ascii="仿宋" w:hAnsi="仿宋" w:eastAsia="仿宋" w:cs="仿宋"/>
                <w:sz w:val="21"/>
                <w:szCs w:val="21"/>
              </w:rPr>
              <w:t>合计（hm²）</w:t>
            </w:r>
          </w:p>
        </w:tc>
      </w:tr>
      <w:tr w14:paraId="6B80E753">
        <w:tblPrEx>
          <w:tblCellMar>
            <w:top w:w="0" w:type="dxa"/>
            <w:left w:w="108" w:type="dxa"/>
            <w:bottom w:w="0" w:type="dxa"/>
            <w:right w:w="108" w:type="dxa"/>
          </w:tblCellMar>
        </w:tblPrEx>
        <w:trPr>
          <w:trHeight w:val="185" w:hRule="atLeast"/>
        </w:trPr>
        <w:tc>
          <w:tcPr>
            <w:tcW w:w="1644" w:type="pct"/>
            <w:gridSpan w:val="2"/>
            <w:tcBorders>
              <w:top w:val="single" w:color="000000" w:sz="4" w:space="0"/>
              <w:left w:val="single" w:color="000000" w:sz="4" w:space="0"/>
              <w:bottom w:val="single" w:color="000000" w:sz="4" w:space="0"/>
              <w:right w:val="single" w:color="000000" w:sz="4" w:space="0"/>
            </w:tcBorders>
            <w:vAlign w:val="center"/>
          </w:tcPr>
          <w:p w14:paraId="513ABF64">
            <w:pPr>
              <w:pStyle w:val="72"/>
              <w:rPr>
                <w:rFonts w:hint="eastAsia" w:ascii="仿宋" w:hAnsi="仿宋" w:eastAsia="仿宋" w:cs="仿宋"/>
                <w:sz w:val="21"/>
                <w:szCs w:val="21"/>
              </w:rPr>
            </w:pPr>
            <w:r>
              <w:rPr>
                <w:rFonts w:hint="eastAsia" w:ascii="仿宋" w:hAnsi="仿宋" w:eastAsia="仿宋" w:cs="仿宋"/>
                <w:sz w:val="21"/>
                <w:szCs w:val="21"/>
              </w:rPr>
              <w:t>一级地类</w:t>
            </w:r>
          </w:p>
        </w:tc>
        <w:tc>
          <w:tcPr>
            <w:tcW w:w="1581" w:type="pct"/>
            <w:gridSpan w:val="2"/>
            <w:tcBorders>
              <w:top w:val="single" w:color="000000" w:sz="4" w:space="0"/>
              <w:left w:val="single" w:color="000000" w:sz="4" w:space="0"/>
              <w:bottom w:val="single" w:color="000000" w:sz="4" w:space="0"/>
              <w:right w:val="single" w:color="000000" w:sz="4" w:space="0"/>
            </w:tcBorders>
            <w:vAlign w:val="center"/>
          </w:tcPr>
          <w:p w14:paraId="55CD4D2C">
            <w:pPr>
              <w:pStyle w:val="72"/>
              <w:rPr>
                <w:rFonts w:hint="eastAsia" w:ascii="仿宋" w:hAnsi="仿宋" w:eastAsia="仿宋" w:cs="仿宋"/>
                <w:sz w:val="21"/>
                <w:szCs w:val="21"/>
              </w:rPr>
            </w:pPr>
            <w:r>
              <w:rPr>
                <w:rFonts w:hint="eastAsia" w:ascii="仿宋" w:hAnsi="仿宋" w:eastAsia="仿宋" w:cs="仿宋"/>
                <w:sz w:val="21"/>
                <w:szCs w:val="21"/>
              </w:rPr>
              <w:t>二级地类</w:t>
            </w:r>
          </w:p>
        </w:tc>
        <w:tc>
          <w:tcPr>
            <w:tcW w:w="499" w:type="pct"/>
            <w:tcBorders>
              <w:top w:val="single" w:color="000000" w:sz="4" w:space="0"/>
              <w:left w:val="single" w:color="000000" w:sz="4" w:space="0"/>
              <w:bottom w:val="single" w:color="000000" w:sz="4" w:space="0"/>
              <w:right w:val="single" w:color="000000" w:sz="4" w:space="0"/>
            </w:tcBorders>
            <w:vAlign w:val="center"/>
          </w:tcPr>
          <w:p w14:paraId="401675C3">
            <w:pPr>
              <w:pStyle w:val="72"/>
              <w:rPr>
                <w:rFonts w:hint="eastAsia" w:ascii="仿宋" w:hAnsi="仿宋" w:eastAsia="仿宋" w:cs="仿宋"/>
                <w:sz w:val="21"/>
                <w:szCs w:val="21"/>
              </w:rPr>
            </w:pPr>
            <w:r>
              <w:rPr>
                <w:rFonts w:hint="eastAsia" w:ascii="仿宋" w:hAnsi="仿宋" w:eastAsia="仿宋" w:cs="仿宋"/>
                <w:sz w:val="21"/>
                <w:szCs w:val="21"/>
              </w:rPr>
              <w:t>已损毁</w:t>
            </w:r>
          </w:p>
        </w:tc>
        <w:tc>
          <w:tcPr>
            <w:tcW w:w="582" w:type="pct"/>
            <w:tcBorders>
              <w:top w:val="single" w:color="000000" w:sz="4" w:space="0"/>
              <w:left w:val="single" w:color="000000" w:sz="4" w:space="0"/>
              <w:bottom w:val="single" w:color="000000" w:sz="4" w:space="0"/>
              <w:right w:val="single" w:color="000000" w:sz="4" w:space="0"/>
            </w:tcBorders>
            <w:vAlign w:val="center"/>
          </w:tcPr>
          <w:p w14:paraId="38B09F72">
            <w:pPr>
              <w:pStyle w:val="72"/>
              <w:rPr>
                <w:rFonts w:hint="eastAsia" w:ascii="仿宋" w:hAnsi="仿宋" w:eastAsia="仿宋" w:cs="仿宋"/>
                <w:sz w:val="21"/>
                <w:szCs w:val="21"/>
              </w:rPr>
            </w:pPr>
            <w:r>
              <w:rPr>
                <w:rFonts w:hint="eastAsia" w:ascii="仿宋" w:hAnsi="仿宋" w:eastAsia="仿宋" w:cs="仿宋"/>
                <w:sz w:val="21"/>
                <w:szCs w:val="21"/>
              </w:rPr>
              <w:t>拟损毁</w:t>
            </w:r>
          </w:p>
        </w:tc>
        <w:tc>
          <w:tcPr>
            <w:tcW w:w="694" w:type="pct"/>
            <w:tcBorders>
              <w:top w:val="single" w:color="000000" w:sz="4" w:space="0"/>
              <w:left w:val="single" w:color="000000" w:sz="4" w:space="0"/>
              <w:bottom w:val="single" w:color="000000" w:sz="4" w:space="0"/>
              <w:right w:val="single" w:color="000000" w:sz="4" w:space="0"/>
            </w:tcBorders>
            <w:vAlign w:val="center"/>
          </w:tcPr>
          <w:p w14:paraId="6AE19794">
            <w:pPr>
              <w:pStyle w:val="72"/>
              <w:rPr>
                <w:rFonts w:hint="eastAsia" w:ascii="仿宋" w:hAnsi="仿宋" w:eastAsia="仿宋" w:cs="仿宋"/>
                <w:sz w:val="21"/>
                <w:szCs w:val="21"/>
              </w:rPr>
            </w:pPr>
          </w:p>
        </w:tc>
      </w:tr>
      <w:tr w14:paraId="663FB72B">
        <w:tblPrEx>
          <w:tblCellMar>
            <w:top w:w="0" w:type="dxa"/>
            <w:left w:w="108" w:type="dxa"/>
            <w:bottom w:w="0" w:type="dxa"/>
            <w:right w:w="108" w:type="dxa"/>
          </w:tblCellMar>
        </w:tblPrEx>
        <w:trPr>
          <w:trHeight w:val="185" w:hRule="atLeast"/>
        </w:trPr>
        <w:tc>
          <w:tcPr>
            <w:tcW w:w="646" w:type="pct"/>
            <w:tcBorders>
              <w:top w:val="single" w:color="000000" w:sz="4" w:space="0"/>
              <w:left w:val="single" w:color="000000" w:sz="4" w:space="0"/>
              <w:bottom w:val="single" w:color="000000" w:sz="4" w:space="0"/>
              <w:right w:val="single" w:color="auto" w:sz="4" w:space="0"/>
            </w:tcBorders>
            <w:vAlign w:val="center"/>
          </w:tcPr>
          <w:p w14:paraId="4B373DFB">
            <w:pPr>
              <w:pStyle w:val="72"/>
              <w:rPr>
                <w:rFonts w:hint="eastAsia" w:ascii="仿宋" w:hAnsi="仿宋" w:eastAsia="仿宋" w:cs="仿宋"/>
                <w:sz w:val="21"/>
                <w:szCs w:val="21"/>
              </w:rPr>
            </w:pPr>
            <w:r>
              <w:rPr>
                <w:rFonts w:hint="eastAsia" w:ascii="仿宋" w:hAnsi="仿宋" w:eastAsia="仿宋" w:cs="仿宋"/>
                <w:sz w:val="21"/>
                <w:szCs w:val="21"/>
              </w:rPr>
              <w:t>地类编码</w:t>
            </w:r>
          </w:p>
        </w:tc>
        <w:tc>
          <w:tcPr>
            <w:tcW w:w="998" w:type="pct"/>
            <w:tcBorders>
              <w:top w:val="single" w:color="000000" w:sz="4" w:space="0"/>
              <w:left w:val="single" w:color="auto" w:sz="4" w:space="0"/>
              <w:bottom w:val="single" w:color="000000" w:sz="4" w:space="0"/>
              <w:right w:val="single" w:color="000000" w:sz="4" w:space="0"/>
            </w:tcBorders>
            <w:vAlign w:val="center"/>
          </w:tcPr>
          <w:p w14:paraId="2151B681">
            <w:pPr>
              <w:pStyle w:val="72"/>
              <w:rPr>
                <w:rFonts w:hint="eastAsia" w:ascii="仿宋" w:hAnsi="仿宋" w:eastAsia="仿宋" w:cs="仿宋"/>
                <w:sz w:val="21"/>
                <w:szCs w:val="21"/>
              </w:rPr>
            </w:pPr>
            <w:r>
              <w:rPr>
                <w:rFonts w:hint="eastAsia" w:ascii="仿宋" w:hAnsi="仿宋" w:eastAsia="仿宋" w:cs="仿宋"/>
                <w:sz w:val="21"/>
                <w:szCs w:val="21"/>
              </w:rPr>
              <w:t>地类名称</w:t>
            </w:r>
          </w:p>
        </w:tc>
        <w:tc>
          <w:tcPr>
            <w:tcW w:w="748" w:type="pct"/>
            <w:tcBorders>
              <w:top w:val="single" w:color="000000" w:sz="4" w:space="0"/>
              <w:left w:val="single" w:color="000000" w:sz="4" w:space="0"/>
              <w:bottom w:val="single" w:color="000000" w:sz="4" w:space="0"/>
              <w:right w:val="single" w:color="auto" w:sz="4" w:space="0"/>
            </w:tcBorders>
            <w:vAlign w:val="center"/>
          </w:tcPr>
          <w:p w14:paraId="56D3310D">
            <w:pPr>
              <w:pStyle w:val="72"/>
              <w:rPr>
                <w:rFonts w:hint="eastAsia" w:ascii="仿宋" w:hAnsi="仿宋" w:eastAsia="仿宋" w:cs="仿宋"/>
                <w:sz w:val="21"/>
                <w:szCs w:val="21"/>
              </w:rPr>
            </w:pPr>
            <w:r>
              <w:rPr>
                <w:rFonts w:hint="eastAsia" w:ascii="仿宋" w:hAnsi="仿宋" w:eastAsia="仿宋" w:cs="仿宋"/>
                <w:sz w:val="21"/>
                <w:szCs w:val="21"/>
              </w:rPr>
              <w:t>地类编码</w:t>
            </w:r>
          </w:p>
        </w:tc>
        <w:tc>
          <w:tcPr>
            <w:tcW w:w="833" w:type="pct"/>
            <w:tcBorders>
              <w:top w:val="single" w:color="000000" w:sz="4" w:space="0"/>
              <w:left w:val="single" w:color="auto" w:sz="4" w:space="0"/>
              <w:bottom w:val="single" w:color="000000" w:sz="4" w:space="0"/>
              <w:right w:val="single" w:color="000000" w:sz="4" w:space="0"/>
            </w:tcBorders>
            <w:vAlign w:val="center"/>
          </w:tcPr>
          <w:p w14:paraId="7F0DB6C8">
            <w:pPr>
              <w:pStyle w:val="72"/>
              <w:rPr>
                <w:rFonts w:hint="eastAsia" w:ascii="仿宋" w:hAnsi="仿宋" w:eastAsia="仿宋" w:cs="仿宋"/>
                <w:sz w:val="21"/>
                <w:szCs w:val="21"/>
              </w:rPr>
            </w:pPr>
            <w:r>
              <w:rPr>
                <w:rFonts w:hint="eastAsia" w:ascii="仿宋" w:hAnsi="仿宋" w:eastAsia="仿宋" w:cs="仿宋"/>
                <w:sz w:val="21"/>
                <w:szCs w:val="21"/>
              </w:rPr>
              <w:t>地类名称</w:t>
            </w:r>
          </w:p>
        </w:tc>
        <w:tc>
          <w:tcPr>
            <w:tcW w:w="499" w:type="pct"/>
            <w:tcBorders>
              <w:top w:val="single" w:color="000000" w:sz="4" w:space="0"/>
              <w:left w:val="single" w:color="000000" w:sz="4" w:space="0"/>
              <w:bottom w:val="single" w:color="000000" w:sz="4" w:space="0"/>
              <w:right w:val="single" w:color="000000" w:sz="4" w:space="0"/>
            </w:tcBorders>
            <w:vAlign w:val="center"/>
          </w:tcPr>
          <w:p w14:paraId="4C2A088C">
            <w:pPr>
              <w:pStyle w:val="72"/>
              <w:rPr>
                <w:rFonts w:hint="eastAsia" w:ascii="仿宋" w:hAnsi="仿宋" w:eastAsia="仿宋" w:cs="仿宋"/>
                <w:sz w:val="21"/>
                <w:szCs w:val="21"/>
              </w:rPr>
            </w:pPr>
          </w:p>
        </w:tc>
        <w:tc>
          <w:tcPr>
            <w:tcW w:w="582" w:type="pct"/>
            <w:tcBorders>
              <w:top w:val="single" w:color="000000" w:sz="4" w:space="0"/>
              <w:left w:val="single" w:color="000000" w:sz="4" w:space="0"/>
              <w:bottom w:val="single" w:color="000000" w:sz="4" w:space="0"/>
              <w:right w:val="single" w:color="000000" w:sz="4" w:space="0"/>
            </w:tcBorders>
            <w:vAlign w:val="center"/>
          </w:tcPr>
          <w:p w14:paraId="0396C04D">
            <w:pPr>
              <w:pStyle w:val="72"/>
              <w:rPr>
                <w:rFonts w:hint="eastAsia" w:ascii="仿宋" w:hAnsi="仿宋" w:eastAsia="仿宋" w:cs="仿宋"/>
                <w:sz w:val="21"/>
                <w:szCs w:val="21"/>
              </w:rPr>
            </w:pPr>
          </w:p>
        </w:tc>
        <w:tc>
          <w:tcPr>
            <w:tcW w:w="694" w:type="pct"/>
            <w:tcBorders>
              <w:top w:val="single" w:color="000000" w:sz="4" w:space="0"/>
              <w:left w:val="single" w:color="000000" w:sz="4" w:space="0"/>
              <w:bottom w:val="single" w:color="000000" w:sz="4" w:space="0"/>
              <w:right w:val="single" w:color="000000" w:sz="4" w:space="0"/>
            </w:tcBorders>
            <w:vAlign w:val="center"/>
          </w:tcPr>
          <w:p w14:paraId="495BEA7E">
            <w:pPr>
              <w:pStyle w:val="72"/>
              <w:rPr>
                <w:rFonts w:hint="eastAsia" w:ascii="仿宋" w:hAnsi="仿宋" w:eastAsia="仿宋" w:cs="仿宋"/>
                <w:sz w:val="21"/>
                <w:szCs w:val="21"/>
              </w:rPr>
            </w:pPr>
          </w:p>
        </w:tc>
      </w:tr>
      <w:tr w14:paraId="437D498D">
        <w:tblPrEx>
          <w:tblCellMar>
            <w:top w:w="0" w:type="dxa"/>
            <w:left w:w="108" w:type="dxa"/>
            <w:bottom w:w="0" w:type="dxa"/>
            <w:right w:w="108" w:type="dxa"/>
          </w:tblCellMar>
        </w:tblPrEx>
        <w:trPr>
          <w:trHeight w:val="97" w:hRule="atLeast"/>
        </w:trPr>
        <w:tc>
          <w:tcPr>
            <w:tcW w:w="646" w:type="pct"/>
            <w:vMerge w:val="restart"/>
            <w:tcBorders>
              <w:top w:val="single" w:color="000000" w:sz="4" w:space="0"/>
              <w:left w:val="single" w:color="000000" w:sz="4" w:space="0"/>
              <w:bottom w:val="single" w:color="000000" w:sz="4" w:space="0"/>
              <w:right w:val="single" w:color="auto" w:sz="4" w:space="0"/>
            </w:tcBorders>
            <w:vAlign w:val="center"/>
          </w:tcPr>
          <w:p w14:paraId="3562CCD4">
            <w:pPr>
              <w:pStyle w:val="72"/>
              <w:rPr>
                <w:rFonts w:hint="eastAsia" w:ascii="仿宋" w:hAnsi="仿宋" w:eastAsia="仿宋" w:cs="仿宋"/>
                <w:sz w:val="21"/>
                <w:szCs w:val="21"/>
              </w:rPr>
            </w:pPr>
            <w:r>
              <w:rPr>
                <w:rFonts w:hint="eastAsia" w:ascii="仿宋" w:hAnsi="仿宋" w:eastAsia="仿宋" w:cs="仿宋"/>
                <w:sz w:val="21"/>
                <w:szCs w:val="21"/>
              </w:rPr>
              <w:t>03</w:t>
            </w:r>
          </w:p>
        </w:tc>
        <w:tc>
          <w:tcPr>
            <w:tcW w:w="998" w:type="pct"/>
            <w:vMerge w:val="restart"/>
            <w:tcBorders>
              <w:top w:val="single" w:color="000000" w:sz="4" w:space="0"/>
              <w:left w:val="single" w:color="auto" w:sz="4" w:space="0"/>
              <w:bottom w:val="single" w:color="000000" w:sz="4" w:space="0"/>
              <w:right w:val="single" w:color="000000" w:sz="4" w:space="0"/>
            </w:tcBorders>
            <w:vAlign w:val="center"/>
          </w:tcPr>
          <w:p w14:paraId="2A58C38C">
            <w:pPr>
              <w:pStyle w:val="72"/>
              <w:rPr>
                <w:rFonts w:hint="eastAsia" w:ascii="仿宋" w:hAnsi="仿宋" w:eastAsia="仿宋" w:cs="仿宋"/>
                <w:sz w:val="21"/>
                <w:szCs w:val="21"/>
              </w:rPr>
            </w:pPr>
            <w:r>
              <w:rPr>
                <w:rFonts w:hint="eastAsia" w:ascii="仿宋" w:hAnsi="仿宋" w:eastAsia="仿宋" w:cs="仿宋"/>
                <w:sz w:val="21"/>
                <w:szCs w:val="21"/>
              </w:rPr>
              <w:t>林地</w:t>
            </w:r>
          </w:p>
        </w:tc>
        <w:tc>
          <w:tcPr>
            <w:tcW w:w="748" w:type="pct"/>
            <w:tcBorders>
              <w:top w:val="single" w:color="000000" w:sz="4" w:space="0"/>
              <w:left w:val="single" w:color="000000" w:sz="4" w:space="0"/>
              <w:bottom w:val="single" w:color="000000" w:sz="4" w:space="0"/>
              <w:right w:val="single" w:color="auto" w:sz="4" w:space="0"/>
            </w:tcBorders>
            <w:vAlign w:val="center"/>
          </w:tcPr>
          <w:p w14:paraId="2A52A63B">
            <w:pPr>
              <w:pStyle w:val="72"/>
              <w:rPr>
                <w:rFonts w:hint="eastAsia" w:ascii="仿宋" w:hAnsi="仿宋" w:eastAsia="仿宋" w:cs="仿宋"/>
                <w:sz w:val="21"/>
                <w:szCs w:val="21"/>
              </w:rPr>
            </w:pPr>
            <w:r>
              <w:rPr>
                <w:rFonts w:hint="eastAsia" w:ascii="仿宋" w:hAnsi="仿宋" w:eastAsia="仿宋" w:cs="仿宋"/>
                <w:sz w:val="21"/>
                <w:szCs w:val="21"/>
              </w:rPr>
              <w:t>0301</w:t>
            </w:r>
          </w:p>
        </w:tc>
        <w:tc>
          <w:tcPr>
            <w:tcW w:w="833" w:type="pct"/>
            <w:tcBorders>
              <w:top w:val="single" w:color="000000" w:sz="4" w:space="0"/>
              <w:left w:val="single" w:color="auto" w:sz="4" w:space="0"/>
              <w:bottom w:val="single" w:color="000000" w:sz="4" w:space="0"/>
              <w:right w:val="single" w:color="000000" w:sz="4" w:space="0"/>
            </w:tcBorders>
            <w:vAlign w:val="center"/>
          </w:tcPr>
          <w:p w14:paraId="3FBFED24">
            <w:pPr>
              <w:pStyle w:val="72"/>
              <w:rPr>
                <w:rFonts w:hint="eastAsia" w:ascii="仿宋" w:hAnsi="仿宋" w:eastAsia="仿宋" w:cs="仿宋"/>
                <w:sz w:val="21"/>
                <w:szCs w:val="21"/>
              </w:rPr>
            </w:pPr>
            <w:r>
              <w:rPr>
                <w:rFonts w:hint="eastAsia" w:ascii="仿宋" w:hAnsi="仿宋" w:eastAsia="仿宋" w:cs="仿宋"/>
                <w:sz w:val="21"/>
                <w:szCs w:val="21"/>
              </w:rPr>
              <w:t>乔木林地</w:t>
            </w:r>
          </w:p>
        </w:tc>
        <w:tc>
          <w:tcPr>
            <w:tcW w:w="499" w:type="pct"/>
            <w:tcBorders>
              <w:top w:val="single" w:color="000000" w:sz="4" w:space="0"/>
              <w:left w:val="single" w:color="000000" w:sz="4" w:space="0"/>
              <w:bottom w:val="single" w:color="000000" w:sz="4" w:space="0"/>
              <w:right w:val="single" w:color="000000" w:sz="4" w:space="0"/>
            </w:tcBorders>
            <w:noWrap/>
            <w:vAlign w:val="center"/>
          </w:tcPr>
          <w:p w14:paraId="40F95166">
            <w:pPr>
              <w:pStyle w:val="72"/>
              <w:rPr>
                <w:rFonts w:hint="eastAsia" w:ascii="仿宋" w:hAnsi="仿宋" w:eastAsia="仿宋" w:cs="仿宋"/>
                <w:sz w:val="21"/>
                <w:szCs w:val="21"/>
              </w:rPr>
            </w:pPr>
            <w:r>
              <w:rPr>
                <w:rFonts w:hint="eastAsia" w:ascii="仿宋" w:hAnsi="仿宋" w:eastAsia="仿宋" w:cs="仿宋"/>
                <w:color w:val="000000"/>
                <w:sz w:val="21"/>
                <w:szCs w:val="21"/>
              </w:rPr>
              <w:t>0.8926</w:t>
            </w:r>
          </w:p>
        </w:tc>
        <w:tc>
          <w:tcPr>
            <w:tcW w:w="582" w:type="pct"/>
            <w:tcBorders>
              <w:top w:val="single" w:color="000000" w:sz="4" w:space="0"/>
              <w:left w:val="single" w:color="000000" w:sz="4" w:space="0"/>
              <w:bottom w:val="single" w:color="000000" w:sz="4" w:space="0"/>
              <w:right w:val="single" w:color="000000" w:sz="4" w:space="0"/>
            </w:tcBorders>
            <w:vAlign w:val="center"/>
          </w:tcPr>
          <w:p w14:paraId="37B48F4C">
            <w:pPr>
              <w:pStyle w:val="72"/>
              <w:rPr>
                <w:rFonts w:hint="eastAsia" w:ascii="仿宋" w:hAnsi="仿宋" w:eastAsia="仿宋" w:cs="仿宋"/>
                <w:sz w:val="21"/>
                <w:szCs w:val="21"/>
              </w:rPr>
            </w:pPr>
            <w:r>
              <w:rPr>
                <w:rFonts w:hint="eastAsia" w:ascii="仿宋" w:hAnsi="仿宋" w:eastAsia="仿宋" w:cs="仿宋"/>
                <w:color w:val="000000"/>
                <w:sz w:val="21"/>
                <w:szCs w:val="21"/>
              </w:rPr>
              <w:t>0</w:t>
            </w:r>
          </w:p>
        </w:tc>
        <w:tc>
          <w:tcPr>
            <w:tcW w:w="694" w:type="pct"/>
            <w:tcBorders>
              <w:top w:val="single" w:color="000000" w:sz="4" w:space="0"/>
              <w:left w:val="single" w:color="000000" w:sz="4" w:space="0"/>
              <w:bottom w:val="single" w:color="000000" w:sz="4" w:space="0"/>
              <w:right w:val="single" w:color="000000" w:sz="4" w:space="0"/>
            </w:tcBorders>
            <w:vAlign w:val="center"/>
          </w:tcPr>
          <w:p w14:paraId="24EA16E6">
            <w:pPr>
              <w:pStyle w:val="72"/>
              <w:rPr>
                <w:rFonts w:hint="eastAsia" w:ascii="仿宋" w:hAnsi="仿宋" w:eastAsia="仿宋" w:cs="仿宋"/>
                <w:sz w:val="21"/>
                <w:szCs w:val="21"/>
              </w:rPr>
            </w:pPr>
            <w:r>
              <w:rPr>
                <w:rFonts w:hint="eastAsia" w:ascii="仿宋" w:hAnsi="仿宋" w:eastAsia="仿宋" w:cs="仿宋"/>
                <w:color w:val="000000"/>
                <w:sz w:val="21"/>
                <w:szCs w:val="21"/>
              </w:rPr>
              <w:t xml:space="preserve">0.8926 </w:t>
            </w:r>
          </w:p>
        </w:tc>
      </w:tr>
      <w:tr w14:paraId="10EA7553">
        <w:tblPrEx>
          <w:tblCellMar>
            <w:top w:w="0" w:type="dxa"/>
            <w:left w:w="108" w:type="dxa"/>
            <w:bottom w:w="0" w:type="dxa"/>
            <w:right w:w="108" w:type="dxa"/>
          </w:tblCellMar>
        </w:tblPrEx>
        <w:trPr>
          <w:trHeight w:val="97" w:hRule="atLeast"/>
        </w:trPr>
        <w:tc>
          <w:tcPr>
            <w:tcW w:w="646" w:type="pct"/>
            <w:vMerge w:val="continue"/>
            <w:tcBorders>
              <w:top w:val="single" w:color="000000" w:sz="4" w:space="0"/>
              <w:left w:val="single" w:color="000000" w:sz="4" w:space="0"/>
              <w:bottom w:val="single" w:color="000000" w:sz="4" w:space="0"/>
              <w:right w:val="single" w:color="auto" w:sz="4" w:space="0"/>
            </w:tcBorders>
            <w:vAlign w:val="center"/>
          </w:tcPr>
          <w:p w14:paraId="387B7174">
            <w:pPr>
              <w:pStyle w:val="72"/>
              <w:rPr>
                <w:rFonts w:hint="eastAsia" w:ascii="仿宋" w:hAnsi="仿宋" w:eastAsia="仿宋" w:cs="仿宋"/>
                <w:sz w:val="21"/>
                <w:szCs w:val="21"/>
              </w:rPr>
            </w:pPr>
          </w:p>
        </w:tc>
        <w:tc>
          <w:tcPr>
            <w:tcW w:w="998" w:type="pct"/>
            <w:vMerge w:val="continue"/>
            <w:tcBorders>
              <w:top w:val="single" w:color="000000" w:sz="4" w:space="0"/>
              <w:left w:val="single" w:color="auto" w:sz="4" w:space="0"/>
              <w:bottom w:val="single" w:color="000000" w:sz="4" w:space="0"/>
              <w:right w:val="single" w:color="000000" w:sz="4" w:space="0"/>
            </w:tcBorders>
            <w:vAlign w:val="center"/>
          </w:tcPr>
          <w:p w14:paraId="72BC30B3">
            <w:pPr>
              <w:pStyle w:val="72"/>
              <w:rPr>
                <w:rFonts w:hint="eastAsia" w:ascii="仿宋" w:hAnsi="仿宋" w:eastAsia="仿宋" w:cs="仿宋"/>
                <w:sz w:val="21"/>
                <w:szCs w:val="21"/>
              </w:rPr>
            </w:pPr>
          </w:p>
        </w:tc>
        <w:tc>
          <w:tcPr>
            <w:tcW w:w="748" w:type="pct"/>
            <w:tcBorders>
              <w:top w:val="single" w:color="000000" w:sz="4" w:space="0"/>
              <w:left w:val="single" w:color="000000" w:sz="4" w:space="0"/>
              <w:bottom w:val="single" w:color="000000" w:sz="4" w:space="0"/>
              <w:right w:val="single" w:color="auto" w:sz="4" w:space="0"/>
            </w:tcBorders>
            <w:vAlign w:val="center"/>
          </w:tcPr>
          <w:p w14:paraId="38A540C2">
            <w:pPr>
              <w:pStyle w:val="72"/>
              <w:rPr>
                <w:rFonts w:hint="eastAsia" w:ascii="仿宋" w:hAnsi="仿宋" w:eastAsia="仿宋" w:cs="仿宋"/>
                <w:sz w:val="21"/>
                <w:szCs w:val="21"/>
              </w:rPr>
            </w:pPr>
            <w:r>
              <w:rPr>
                <w:rFonts w:hint="eastAsia" w:ascii="仿宋" w:hAnsi="仿宋" w:eastAsia="仿宋" w:cs="仿宋"/>
                <w:sz w:val="21"/>
                <w:szCs w:val="21"/>
              </w:rPr>
              <w:t>0307</w:t>
            </w:r>
          </w:p>
        </w:tc>
        <w:tc>
          <w:tcPr>
            <w:tcW w:w="833" w:type="pct"/>
            <w:tcBorders>
              <w:top w:val="single" w:color="000000" w:sz="4" w:space="0"/>
              <w:left w:val="single" w:color="auto" w:sz="4" w:space="0"/>
              <w:bottom w:val="single" w:color="000000" w:sz="4" w:space="0"/>
              <w:right w:val="single" w:color="000000" w:sz="4" w:space="0"/>
            </w:tcBorders>
            <w:vAlign w:val="center"/>
          </w:tcPr>
          <w:p w14:paraId="36B22486">
            <w:pPr>
              <w:pStyle w:val="72"/>
              <w:rPr>
                <w:rFonts w:hint="eastAsia" w:ascii="仿宋" w:hAnsi="仿宋" w:eastAsia="仿宋" w:cs="仿宋"/>
                <w:sz w:val="21"/>
                <w:szCs w:val="21"/>
              </w:rPr>
            </w:pPr>
            <w:r>
              <w:rPr>
                <w:rFonts w:hint="eastAsia" w:ascii="仿宋" w:hAnsi="仿宋" w:eastAsia="仿宋" w:cs="仿宋"/>
                <w:sz w:val="21"/>
                <w:szCs w:val="21"/>
              </w:rPr>
              <w:t>其他林地</w:t>
            </w:r>
          </w:p>
        </w:tc>
        <w:tc>
          <w:tcPr>
            <w:tcW w:w="499" w:type="pct"/>
            <w:tcBorders>
              <w:top w:val="single" w:color="000000" w:sz="4" w:space="0"/>
              <w:left w:val="single" w:color="000000" w:sz="4" w:space="0"/>
              <w:bottom w:val="single" w:color="000000" w:sz="4" w:space="0"/>
              <w:right w:val="single" w:color="000000" w:sz="4" w:space="0"/>
            </w:tcBorders>
            <w:noWrap/>
            <w:vAlign w:val="center"/>
          </w:tcPr>
          <w:p w14:paraId="6B2FFE8C">
            <w:pPr>
              <w:pStyle w:val="72"/>
              <w:rPr>
                <w:rFonts w:hint="eastAsia" w:ascii="仿宋" w:hAnsi="仿宋" w:eastAsia="仿宋" w:cs="仿宋"/>
                <w:sz w:val="21"/>
                <w:szCs w:val="21"/>
              </w:rPr>
            </w:pPr>
            <w:r>
              <w:rPr>
                <w:rFonts w:hint="eastAsia" w:ascii="仿宋" w:hAnsi="仿宋" w:eastAsia="仿宋" w:cs="仿宋"/>
                <w:color w:val="000000"/>
                <w:sz w:val="21"/>
                <w:szCs w:val="21"/>
              </w:rPr>
              <w:t>0.0512</w:t>
            </w:r>
          </w:p>
        </w:tc>
        <w:tc>
          <w:tcPr>
            <w:tcW w:w="582" w:type="pct"/>
            <w:tcBorders>
              <w:top w:val="single" w:color="000000" w:sz="4" w:space="0"/>
              <w:left w:val="single" w:color="000000" w:sz="4" w:space="0"/>
              <w:bottom w:val="single" w:color="000000" w:sz="4" w:space="0"/>
              <w:right w:val="single" w:color="000000" w:sz="4" w:space="0"/>
            </w:tcBorders>
            <w:vAlign w:val="center"/>
          </w:tcPr>
          <w:p w14:paraId="2B4520D8">
            <w:pPr>
              <w:pStyle w:val="72"/>
              <w:rPr>
                <w:rFonts w:hint="eastAsia" w:ascii="仿宋" w:hAnsi="仿宋" w:eastAsia="仿宋" w:cs="仿宋"/>
                <w:sz w:val="21"/>
                <w:szCs w:val="21"/>
              </w:rPr>
            </w:pPr>
            <w:r>
              <w:rPr>
                <w:rFonts w:hint="eastAsia" w:ascii="仿宋" w:hAnsi="仿宋" w:eastAsia="仿宋" w:cs="仿宋"/>
                <w:color w:val="000000"/>
                <w:sz w:val="21"/>
                <w:szCs w:val="21"/>
              </w:rPr>
              <w:t>0</w:t>
            </w:r>
          </w:p>
        </w:tc>
        <w:tc>
          <w:tcPr>
            <w:tcW w:w="694" w:type="pct"/>
            <w:tcBorders>
              <w:top w:val="single" w:color="000000" w:sz="4" w:space="0"/>
              <w:left w:val="single" w:color="000000" w:sz="4" w:space="0"/>
              <w:bottom w:val="single" w:color="000000" w:sz="4" w:space="0"/>
              <w:right w:val="single" w:color="000000" w:sz="4" w:space="0"/>
            </w:tcBorders>
            <w:vAlign w:val="center"/>
          </w:tcPr>
          <w:p w14:paraId="1609CC2C">
            <w:pPr>
              <w:pStyle w:val="72"/>
              <w:rPr>
                <w:rFonts w:hint="eastAsia" w:ascii="仿宋" w:hAnsi="仿宋" w:eastAsia="仿宋" w:cs="仿宋"/>
                <w:sz w:val="21"/>
                <w:szCs w:val="21"/>
              </w:rPr>
            </w:pPr>
            <w:r>
              <w:rPr>
                <w:rFonts w:hint="eastAsia" w:ascii="仿宋" w:hAnsi="仿宋" w:eastAsia="仿宋" w:cs="仿宋"/>
                <w:color w:val="000000"/>
                <w:sz w:val="21"/>
                <w:szCs w:val="21"/>
              </w:rPr>
              <w:t xml:space="preserve">0.0512 </w:t>
            </w:r>
          </w:p>
        </w:tc>
      </w:tr>
      <w:tr w14:paraId="35E9763C">
        <w:tblPrEx>
          <w:tblCellMar>
            <w:top w:w="0" w:type="dxa"/>
            <w:left w:w="108" w:type="dxa"/>
            <w:bottom w:w="0" w:type="dxa"/>
            <w:right w:w="108" w:type="dxa"/>
          </w:tblCellMar>
        </w:tblPrEx>
        <w:trPr>
          <w:trHeight w:val="185" w:hRule="atLeast"/>
        </w:trPr>
        <w:tc>
          <w:tcPr>
            <w:tcW w:w="646" w:type="pct"/>
            <w:tcBorders>
              <w:top w:val="single" w:color="000000" w:sz="4" w:space="0"/>
              <w:left w:val="single" w:color="000000" w:sz="4" w:space="0"/>
              <w:bottom w:val="single" w:color="000000" w:sz="4" w:space="0"/>
              <w:right w:val="single" w:color="auto" w:sz="4" w:space="0"/>
            </w:tcBorders>
            <w:vAlign w:val="center"/>
          </w:tcPr>
          <w:p w14:paraId="0DA3B39E">
            <w:pPr>
              <w:pStyle w:val="72"/>
              <w:rPr>
                <w:rFonts w:hint="eastAsia" w:ascii="仿宋" w:hAnsi="仿宋" w:eastAsia="仿宋" w:cs="仿宋"/>
                <w:sz w:val="21"/>
                <w:szCs w:val="21"/>
              </w:rPr>
            </w:pPr>
            <w:r>
              <w:rPr>
                <w:rFonts w:hint="eastAsia" w:ascii="仿宋" w:hAnsi="仿宋" w:eastAsia="仿宋" w:cs="仿宋"/>
                <w:sz w:val="21"/>
                <w:szCs w:val="21"/>
              </w:rPr>
              <w:t>06</w:t>
            </w:r>
          </w:p>
        </w:tc>
        <w:tc>
          <w:tcPr>
            <w:tcW w:w="998" w:type="pct"/>
            <w:tcBorders>
              <w:top w:val="single" w:color="000000" w:sz="4" w:space="0"/>
              <w:left w:val="single" w:color="auto" w:sz="4" w:space="0"/>
              <w:bottom w:val="single" w:color="000000" w:sz="4" w:space="0"/>
              <w:right w:val="single" w:color="000000" w:sz="4" w:space="0"/>
            </w:tcBorders>
            <w:vAlign w:val="center"/>
          </w:tcPr>
          <w:p w14:paraId="5C2E6C4B">
            <w:pPr>
              <w:pStyle w:val="72"/>
              <w:rPr>
                <w:rFonts w:hint="eastAsia" w:ascii="仿宋" w:hAnsi="仿宋" w:eastAsia="仿宋" w:cs="仿宋"/>
                <w:sz w:val="21"/>
                <w:szCs w:val="21"/>
              </w:rPr>
            </w:pPr>
            <w:r>
              <w:rPr>
                <w:rFonts w:hint="eastAsia" w:ascii="仿宋" w:hAnsi="仿宋" w:eastAsia="仿宋" w:cs="仿宋"/>
                <w:sz w:val="21"/>
                <w:szCs w:val="21"/>
              </w:rPr>
              <w:t>工矿仓储用地</w:t>
            </w:r>
          </w:p>
        </w:tc>
        <w:tc>
          <w:tcPr>
            <w:tcW w:w="748" w:type="pct"/>
            <w:tcBorders>
              <w:top w:val="single" w:color="000000" w:sz="4" w:space="0"/>
              <w:left w:val="single" w:color="000000" w:sz="4" w:space="0"/>
              <w:bottom w:val="single" w:color="000000" w:sz="4" w:space="0"/>
              <w:right w:val="single" w:color="auto" w:sz="4" w:space="0"/>
            </w:tcBorders>
            <w:vAlign w:val="center"/>
          </w:tcPr>
          <w:p w14:paraId="7BFD666A">
            <w:pPr>
              <w:pStyle w:val="72"/>
              <w:rPr>
                <w:rFonts w:hint="eastAsia" w:ascii="仿宋" w:hAnsi="仿宋" w:eastAsia="仿宋" w:cs="仿宋"/>
                <w:sz w:val="21"/>
                <w:szCs w:val="21"/>
              </w:rPr>
            </w:pPr>
            <w:r>
              <w:rPr>
                <w:rFonts w:hint="eastAsia" w:ascii="仿宋" w:hAnsi="仿宋" w:eastAsia="仿宋" w:cs="仿宋"/>
                <w:sz w:val="21"/>
                <w:szCs w:val="21"/>
              </w:rPr>
              <w:t>0602</w:t>
            </w:r>
          </w:p>
        </w:tc>
        <w:tc>
          <w:tcPr>
            <w:tcW w:w="833" w:type="pct"/>
            <w:tcBorders>
              <w:top w:val="single" w:color="000000" w:sz="4" w:space="0"/>
              <w:left w:val="single" w:color="auto" w:sz="4" w:space="0"/>
              <w:bottom w:val="single" w:color="000000" w:sz="4" w:space="0"/>
              <w:right w:val="single" w:color="000000" w:sz="4" w:space="0"/>
            </w:tcBorders>
            <w:vAlign w:val="center"/>
          </w:tcPr>
          <w:p w14:paraId="434EE34C">
            <w:pPr>
              <w:pStyle w:val="72"/>
              <w:rPr>
                <w:rFonts w:hint="eastAsia" w:ascii="仿宋" w:hAnsi="仿宋" w:eastAsia="仿宋" w:cs="仿宋"/>
                <w:sz w:val="21"/>
                <w:szCs w:val="21"/>
              </w:rPr>
            </w:pPr>
            <w:r>
              <w:rPr>
                <w:rFonts w:hint="eastAsia" w:ascii="仿宋" w:hAnsi="仿宋" w:eastAsia="仿宋" w:cs="仿宋"/>
                <w:sz w:val="21"/>
                <w:szCs w:val="21"/>
              </w:rPr>
              <w:t>采矿用地</w:t>
            </w:r>
          </w:p>
        </w:tc>
        <w:tc>
          <w:tcPr>
            <w:tcW w:w="499" w:type="pct"/>
            <w:tcBorders>
              <w:top w:val="single" w:color="000000" w:sz="4" w:space="0"/>
              <w:left w:val="single" w:color="000000" w:sz="4" w:space="0"/>
              <w:bottom w:val="single" w:color="000000" w:sz="4" w:space="0"/>
              <w:right w:val="single" w:color="000000" w:sz="4" w:space="0"/>
            </w:tcBorders>
            <w:noWrap/>
            <w:vAlign w:val="center"/>
          </w:tcPr>
          <w:p w14:paraId="4472BEF0">
            <w:pPr>
              <w:pStyle w:val="72"/>
              <w:rPr>
                <w:rFonts w:hint="eastAsia" w:ascii="仿宋" w:hAnsi="仿宋" w:eastAsia="仿宋" w:cs="仿宋"/>
                <w:sz w:val="21"/>
                <w:szCs w:val="21"/>
              </w:rPr>
            </w:pPr>
            <w:r>
              <w:rPr>
                <w:rFonts w:hint="eastAsia" w:ascii="仿宋" w:hAnsi="仿宋" w:eastAsia="仿宋" w:cs="仿宋"/>
                <w:color w:val="000000"/>
                <w:sz w:val="21"/>
                <w:szCs w:val="21"/>
              </w:rPr>
              <w:t>5.7777</w:t>
            </w:r>
          </w:p>
        </w:tc>
        <w:tc>
          <w:tcPr>
            <w:tcW w:w="582" w:type="pct"/>
            <w:tcBorders>
              <w:top w:val="single" w:color="000000" w:sz="4" w:space="0"/>
              <w:left w:val="single" w:color="000000" w:sz="4" w:space="0"/>
              <w:bottom w:val="single" w:color="000000" w:sz="4" w:space="0"/>
              <w:right w:val="single" w:color="000000" w:sz="4" w:space="0"/>
            </w:tcBorders>
            <w:vAlign w:val="center"/>
          </w:tcPr>
          <w:p w14:paraId="0113DF59">
            <w:pPr>
              <w:pStyle w:val="72"/>
              <w:rPr>
                <w:rFonts w:hint="eastAsia" w:ascii="仿宋" w:hAnsi="仿宋" w:eastAsia="仿宋" w:cs="仿宋"/>
                <w:sz w:val="21"/>
                <w:szCs w:val="21"/>
              </w:rPr>
            </w:pPr>
            <w:r>
              <w:rPr>
                <w:rFonts w:hint="eastAsia" w:ascii="仿宋" w:hAnsi="仿宋" w:eastAsia="仿宋" w:cs="仿宋"/>
                <w:color w:val="000000"/>
                <w:sz w:val="21"/>
                <w:szCs w:val="21"/>
              </w:rPr>
              <w:t>0</w:t>
            </w:r>
          </w:p>
        </w:tc>
        <w:tc>
          <w:tcPr>
            <w:tcW w:w="694" w:type="pct"/>
            <w:tcBorders>
              <w:top w:val="single" w:color="000000" w:sz="4" w:space="0"/>
              <w:left w:val="single" w:color="000000" w:sz="4" w:space="0"/>
              <w:bottom w:val="single" w:color="000000" w:sz="4" w:space="0"/>
              <w:right w:val="single" w:color="000000" w:sz="4" w:space="0"/>
            </w:tcBorders>
            <w:vAlign w:val="center"/>
          </w:tcPr>
          <w:p w14:paraId="726C0ADB">
            <w:pPr>
              <w:pStyle w:val="72"/>
              <w:rPr>
                <w:rFonts w:hint="eastAsia" w:ascii="仿宋" w:hAnsi="仿宋" w:eastAsia="仿宋" w:cs="仿宋"/>
                <w:sz w:val="21"/>
                <w:szCs w:val="21"/>
              </w:rPr>
            </w:pPr>
            <w:r>
              <w:rPr>
                <w:rFonts w:hint="eastAsia" w:ascii="仿宋" w:hAnsi="仿宋" w:eastAsia="仿宋" w:cs="仿宋"/>
                <w:color w:val="000000"/>
                <w:sz w:val="21"/>
                <w:szCs w:val="21"/>
              </w:rPr>
              <w:t xml:space="preserve">5.7777 </w:t>
            </w:r>
          </w:p>
        </w:tc>
      </w:tr>
      <w:tr w14:paraId="7F7434DD">
        <w:tblPrEx>
          <w:tblCellMar>
            <w:top w:w="0" w:type="dxa"/>
            <w:left w:w="108" w:type="dxa"/>
            <w:bottom w:w="0" w:type="dxa"/>
            <w:right w:w="108" w:type="dxa"/>
          </w:tblCellMar>
        </w:tblPrEx>
        <w:trPr>
          <w:trHeight w:val="103" w:hRule="atLeast"/>
        </w:trPr>
        <w:tc>
          <w:tcPr>
            <w:tcW w:w="1644" w:type="pct"/>
            <w:gridSpan w:val="2"/>
            <w:tcBorders>
              <w:top w:val="single" w:color="000000" w:sz="4" w:space="0"/>
              <w:left w:val="single" w:color="000000" w:sz="4" w:space="0"/>
              <w:bottom w:val="single" w:color="000000" w:sz="4" w:space="0"/>
              <w:right w:val="single" w:color="000000" w:sz="4" w:space="0"/>
            </w:tcBorders>
            <w:vAlign w:val="center"/>
          </w:tcPr>
          <w:p w14:paraId="5869B8C8">
            <w:pPr>
              <w:pStyle w:val="72"/>
              <w:rPr>
                <w:rFonts w:hint="eastAsia" w:ascii="仿宋" w:hAnsi="仿宋" w:eastAsia="仿宋" w:cs="仿宋"/>
                <w:sz w:val="21"/>
                <w:szCs w:val="21"/>
              </w:rPr>
            </w:pPr>
            <w:r>
              <w:rPr>
                <w:rFonts w:hint="eastAsia" w:ascii="仿宋" w:hAnsi="仿宋" w:eastAsia="仿宋" w:cs="仿宋"/>
                <w:sz w:val="21"/>
                <w:szCs w:val="21"/>
              </w:rPr>
              <w:t>合计</w:t>
            </w:r>
          </w:p>
        </w:tc>
        <w:tc>
          <w:tcPr>
            <w:tcW w:w="1581" w:type="pct"/>
            <w:gridSpan w:val="2"/>
            <w:tcBorders>
              <w:top w:val="single" w:color="000000" w:sz="4" w:space="0"/>
              <w:left w:val="single" w:color="000000" w:sz="4" w:space="0"/>
              <w:bottom w:val="single" w:color="000000" w:sz="4" w:space="0"/>
              <w:right w:val="single" w:color="000000" w:sz="4" w:space="0"/>
            </w:tcBorders>
            <w:vAlign w:val="center"/>
          </w:tcPr>
          <w:p w14:paraId="6AE2BA74">
            <w:pPr>
              <w:pStyle w:val="72"/>
              <w:rPr>
                <w:rFonts w:hint="eastAsia" w:ascii="仿宋" w:hAnsi="仿宋" w:eastAsia="仿宋" w:cs="仿宋"/>
                <w:sz w:val="21"/>
                <w:szCs w:val="21"/>
              </w:rPr>
            </w:pPr>
          </w:p>
        </w:tc>
        <w:tc>
          <w:tcPr>
            <w:tcW w:w="499" w:type="pct"/>
            <w:tcBorders>
              <w:top w:val="single" w:color="000000" w:sz="4" w:space="0"/>
              <w:left w:val="single" w:color="000000" w:sz="4" w:space="0"/>
              <w:bottom w:val="single" w:color="000000" w:sz="4" w:space="0"/>
              <w:right w:val="single" w:color="000000" w:sz="4" w:space="0"/>
            </w:tcBorders>
            <w:vAlign w:val="center"/>
          </w:tcPr>
          <w:p w14:paraId="1717E044">
            <w:pPr>
              <w:pStyle w:val="72"/>
              <w:rPr>
                <w:rFonts w:hint="eastAsia" w:ascii="仿宋" w:hAnsi="仿宋" w:eastAsia="仿宋" w:cs="仿宋"/>
                <w:sz w:val="21"/>
                <w:szCs w:val="21"/>
              </w:rPr>
            </w:pPr>
            <w:r>
              <w:rPr>
                <w:rFonts w:hint="eastAsia" w:ascii="仿宋" w:hAnsi="仿宋" w:eastAsia="仿宋" w:cs="仿宋"/>
                <w:color w:val="000000"/>
                <w:sz w:val="21"/>
                <w:szCs w:val="21"/>
              </w:rPr>
              <w:t>6.7215</w:t>
            </w:r>
          </w:p>
        </w:tc>
        <w:tc>
          <w:tcPr>
            <w:tcW w:w="582" w:type="pct"/>
            <w:tcBorders>
              <w:top w:val="single" w:color="000000" w:sz="4" w:space="0"/>
              <w:left w:val="single" w:color="000000" w:sz="4" w:space="0"/>
              <w:bottom w:val="single" w:color="000000" w:sz="4" w:space="0"/>
              <w:right w:val="single" w:color="000000" w:sz="4" w:space="0"/>
            </w:tcBorders>
            <w:vAlign w:val="center"/>
          </w:tcPr>
          <w:p w14:paraId="0A034861">
            <w:pPr>
              <w:pStyle w:val="72"/>
              <w:rPr>
                <w:rFonts w:hint="eastAsia" w:ascii="仿宋" w:hAnsi="仿宋" w:eastAsia="仿宋" w:cs="仿宋"/>
                <w:sz w:val="21"/>
                <w:szCs w:val="21"/>
              </w:rPr>
            </w:pPr>
            <w:r>
              <w:rPr>
                <w:rFonts w:hint="eastAsia" w:ascii="仿宋" w:hAnsi="仿宋" w:eastAsia="仿宋" w:cs="仿宋"/>
                <w:color w:val="000000"/>
                <w:sz w:val="21"/>
                <w:szCs w:val="21"/>
              </w:rPr>
              <w:t>0</w:t>
            </w:r>
          </w:p>
        </w:tc>
        <w:tc>
          <w:tcPr>
            <w:tcW w:w="694" w:type="pct"/>
            <w:tcBorders>
              <w:top w:val="single" w:color="000000" w:sz="4" w:space="0"/>
              <w:left w:val="single" w:color="000000" w:sz="4" w:space="0"/>
              <w:bottom w:val="single" w:color="000000" w:sz="4" w:space="0"/>
              <w:right w:val="single" w:color="000000" w:sz="4" w:space="0"/>
            </w:tcBorders>
            <w:vAlign w:val="center"/>
          </w:tcPr>
          <w:p w14:paraId="3AFC6324">
            <w:pPr>
              <w:pStyle w:val="72"/>
              <w:rPr>
                <w:rFonts w:hint="eastAsia" w:ascii="仿宋" w:hAnsi="仿宋" w:eastAsia="仿宋" w:cs="仿宋"/>
                <w:sz w:val="21"/>
                <w:szCs w:val="21"/>
              </w:rPr>
            </w:pPr>
            <w:r>
              <w:rPr>
                <w:rFonts w:hint="eastAsia" w:ascii="仿宋" w:hAnsi="仿宋" w:eastAsia="仿宋" w:cs="仿宋"/>
                <w:color w:val="000000"/>
                <w:sz w:val="21"/>
                <w:szCs w:val="21"/>
              </w:rPr>
              <w:t>6.7215</w:t>
            </w:r>
          </w:p>
        </w:tc>
      </w:tr>
    </w:tbl>
    <w:p w14:paraId="281D0BDB">
      <w:pPr>
        <w:ind w:firstLine="560"/>
        <w:rPr>
          <w:rFonts w:hint="eastAsia" w:ascii="宋体" w:hAnsi="宋体" w:eastAsia="宋体" w:cs="宋体"/>
          <w:kern w:val="0"/>
          <w:sz w:val="28"/>
          <w:szCs w:val="28"/>
        </w:rPr>
      </w:pPr>
      <w:r>
        <w:rPr>
          <w:rFonts w:hint="eastAsia" w:ascii="宋体" w:hAnsi="宋体" w:eastAsia="宋体" w:cs="宋体"/>
          <w:kern w:val="0"/>
          <w:sz w:val="28"/>
          <w:szCs w:val="28"/>
        </w:rPr>
        <w:t>（2）</w:t>
      </w:r>
      <w:r>
        <w:rPr>
          <w:rFonts w:hint="eastAsia" w:ascii="宋体" w:hAnsi="宋体" w:eastAsia="宋体" w:cs="宋体"/>
          <w:sz w:val="28"/>
          <w:szCs w:val="28"/>
        </w:rPr>
        <w:t>土地损毁分级标准</w:t>
      </w:r>
    </w:p>
    <w:p w14:paraId="7D5C96EA">
      <w:pPr>
        <w:ind w:firstLine="560"/>
        <w:jc w:val="both"/>
        <w:rPr>
          <w:rFonts w:hint="eastAsia" w:ascii="宋体" w:hAnsi="宋体" w:eastAsia="宋体" w:cs="宋体"/>
          <w:b/>
          <w:bCs/>
          <w:sz w:val="28"/>
          <w:szCs w:val="28"/>
        </w:rPr>
      </w:pPr>
      <w:r>
        <w:rPr>
          <w:rFonts w:hint="eastAsia" w:ascii="宋体" w:hAnsi="宋体" w:eastAsia="宋体" w:cs="宋体"/>
          <w:sz w:val="28"/>
          <w:szCs w:val="28"/>
        </w:rPr>
        <w:t>对损毁区分析评估应对照损毁前地形地貌景观、土壤类型、土地利用类型、土地生产力及生物多样性等方面进行，按土地损毁类型的不同，将每种损毁类型的损毁程度分为3个级别（轻度、中度、重度）。</w:t>
      </w:r>
    </w:p>
    <w:p w14:paraId="64167E59">
      <w:pPr>
        <w:pStyle w:val="57"/>
        <w:bidi w:val="0"/>
      </w:pPr>
      <w:r>
        <w:t>表3-10  挖损土地损毁程度定性描述表</w:t>
      </w:r>
    </w:p>
    <w:tbl>
      <w:tblPr>
        <w:tblStyle w:val="42"/>
        <w:tblW w:w="5000" w:type="pct"/>
        <w:tblInd w:w="0" w:type="dxa"/>
        <w:tblLayout w:type="autofit"/>
        <w:tblCellMar>
          <w:top w:w="0" w:type="dxa"/>
          <w:left w:w="108" w:type="dxa"/>
          <w:bottom w:w="0" w:type="dxa"/>
          <w:right w:w="108" w:type="dxa"/>
        </w:tblCellMar>
      </w:tblPr>
      <w:tblGrid>
        <w:gridCol w:w="1175"/>
        <w:gridCol w:w="2136"/>
        <w:gridCol w:w="2130"/>
        <w:gridCol w:w="1732"/>
        <w:gridCol w:w="2397"/>
      </w:tblGrid>
      <w:tr w14:paraId="2F594A2B">
        <w:tblPrEx>
          <w:tblCellMar>
            <w:top w:w="0" w:type="dxa"/>
            <w:left w:w="108" w:type="dxa"/>
            <w:bottom w:w="0" w:type="dxa"/>
            <w:right w:w="108" w:type="dxa"/>
          </w:tblCellMar>
        </w:tblPrEx>
        <w:trPr>
          <w:trHeight w:val="340" w:hRule="exact"/>
        </w:trPr>
        <w:tc>
          <w:tcPr>
            <w:tcW w:w="614" w:type="pct"/>
            <w:vMerge w:val="restart"/>
            <w:tcBorders>
              <w:top w:val="single" w:color="000000" w:sz="4" w:space="0"/>
              <w:left w:val="single" w:color="000000" w:sz="4" w:space="0"/>
              <w:bottom w:val="single" w:color="000000" w:sz="4" w:space="0"/>
              <w:right w:val="single" w:color="000000" w:sz="4" w:space="0"/>
            </w:tcBorders>
            <w:noWrap/>
            <w:vAlign w:val="center"/>
          </w:tcPr>
          <w:p w14:paraId="4DFA1989">
            <w:pPr>
              <w:pStyle w:val="72"/>
              <w:rPr>
                <w:rFonts w:hint="eastAsia" w:ascii="仿宋" w:hAnsi="仿宋" w:eastAsia="仿宋" w:cs="仿宋"/>
                <w:sz w:val="21"/>
                <w:szCs w:val="21"/>
              </w:rPr>
            </w:pPr>
            <w:r>
              <w:rPr>
                <w:rFonts w:hint="eastAsia" w:ascii="仿宋" w:hAnsi="仿宋" w:eastAsia="仿宋" w:cs="仿宋"/>
                <w:sz w:val="21"/>
                <w:szCs w:val="21"/>
                <w:lang w:bidi="ar"/>
              </w:rPr>
              <w:t>评价因素</w:t>
            </w:r>
          </w:p>
        </w:tc>
        <w:tc>
          <w:tcPr>
            <w:tcW w:w="1116" w:type="pct"/>
            <w:vMerge w:val="restart"/>
            <w:tcBorders>
              <w:top w:val="single" w:color="000000" w:sz="4" w:space="0"/>
              <w:left w:val="single" w:color="000000" w:sz="4" w:space="0"/>
              <w:bottom w:val="single" w:color="000000" w:sz="4" w:space="0"/>
              <w:right w:val="single" w:color="000000" w:sz="4" w:space="0"/>
            </w:tcBorders>
            <w:noWrap/>
            <w:vAlign w:val="center"/>
          </w:tcPr>
          <w:p w14:paraId="0EB28A9E">
            <w:pPr>
              <w:pStyle w:val="72"/>
              <w:rPr>
                <w:rFonts w:hint="eastAsia" w:ascii="仿宋" w:hAnsi="仿宋" w:eastAsia="仿宋" w:cs="仿宋"/>
                <w:sz w:val="21"/>
                <w:szCs w:val="21"/>
              </w:rPr>
            </w:pPr>
            <w:r>
              <w:rPr>
                <w:rFonts w:hint="eastAsia" w:ascii="仿宋" w:hAnsi="仿宋" w:eastAsia="仿宋" w:cs="仿宋"/>
                <w:sz w:val="21"/>
                <w:szCs w:val="21"/>
                <w:lang w:bidi="ar"/>
              </w:rPr>
              <w:t>评价因子</w:t>
            </w:r>
          </w:p>
        </w:tc>
        <w:tc>
          <w:tcPr>
            <w:tcW w:w="3270" w:type="pct"/>
            <w:gridSpan w:val="3"/>
            <w:tcBorders>
              <w:top w:val="single" w:color="000000" w:sz="4" w:space="0"/>
              <w:left w:val="single" w:color="000000" w:sz="4" w:space="0"/>
              <w:bottom w:val="single" w:color="000000" w:sz="4" w:space="0"/>
              <w:right w:val="single" w:color="000000" w:sz="4" w:space="0"/>
            </w:tcBorders>
            <w:noWrap/>
            <w:vAlign w:val="center"/>
          </w:tcPr>
          <w:p w14:paraId="727C8DD0">
            <w:pPr>
              <w:pStyle w:val="72"/>
              <w:rPr>
                <w:rFonts w:hint="eastAsia" w:ascii="仿宋" w:hAnsi="仿宋" w:eastAsia="仿宋" w:cs="仿宋"/>
                <w:sz w:val="21"/>
                <w:szCs w:val="21"/>
              </w:rPr>
            </w:pPr>
            <w:r>
              <w:rPr>
                <w:rFonts w:hint="eastAsia" w:ascii="仿宋" w:hAnsi="仿宋" w:eastAsia="仿宋" w:cs="仿宋"/>
                <w:sz w:val="21"/>
                <w:szCs w:val="21"/>
                <w:lang w:bidi="ar"/>
              </w:rPr>
              <w:t>评价等级</w:t>
            </w:r>
          </w:p>
        </w:tc>
      </w:tr>
      <w:tr w14:paraId="497AA88E">
        <w:tblPrEx>
          <w:tblCellMar>
            <w:top w:w="0" w:type="dxa"/>
            <w:left w:w="108" w:type="dxa"/>
            <w:bottom w:w="0" w:type="dxa"/>
            <w:right w:w="108" w:type="dxa"/>
          </w:tblCellMar>
        </w:tblPrEx>
        <w:trPr>
          <w:trHeight w:val="340" w:hRule="exact"/>
        </w:trPr>
        <w:tc>
          <w:tcPr>
            <w:tcW w:w="614" w:type="pct"/>
            <w:vMerge w:val="continue"/>
            <w:tcBorders>
              <w:top w:val="single" w:color="000000" w:sz="4" w:space="0"/>
              <w:left w:val="single" w:color="000000" w:sz="4" w:space="0"/>
              <w:bottom w:val="single" w:color="000000" w:sz="4" w:space="0"/>
              <w:right w:val="single" w:color="000000" w:sz="4" w:space="0"/>
            </w:tcBorders>
            <w:noWrap/>
            <w:vAlign w:val="center"/>
          </w:tcPr>
          <w:p w14:paraId="0F7F12CA">
            <w:pPr>
              <w:pStyle w:val="72"/>
              <w:rPr>
                <w:rFonts w:hint="eastAsia" w:ascii="仿宋" w:hAnsi="仿宋" w:eastAsia="仿宋" w:cs="仿宋"/>
                <w:sz w:val="21"/>
                <w:szCs w:val="21"/>
              </w:rPr>
            </w:pPr>
          </w:p>
        </w:tc>
        <w:tc>
          <w:tcPr>
            <w:tcW w:w="1116" w:type="pct"/>
            <w:vMerge w:val="continue"/>
            <w:tcBorders>
              <w:top w:val="single" w:color="000000" w:sz="4" w:space="0"/>
              <w:left w:val="single" w:color="000000" w:sz="4" w:space="0"/>
              <w:bottom w:val="single" w:color="000000" w:sz="4" w:space="0"/>
              <w:right w:val="single" w:color="000000" w:sz="4" w:space="0"/>
            </w:tcBorders>
            <w:noWrap/>
            <w:vAlign w:val="center"/>
          </w:tcPr>
          <w:p w14:paraId="19008795">
            <w:pPr>
              <w:pStyle w:val="72"/>
              <w:rPr>
                <w:rFonts w:hint="eastAsia" w:ascii="仿宋" w:hAnsi="仿宋" w:eastAsia="仿宋" w:cs="仿宋"/>
                <w:sz w:val="21"/>
                <w:szCs w:val="21"/>
              </w:rPr>
            </w:pPr>
          </w:p>
        </w:tc>
        <w:tc>
          <w:tcPr>
            <w:tcW w:w="1113" w:type="pct"/>
            <w:tcBorders>
              <w:top w:val="single" w:color="000000" w:sz="4" w:space="0"/>
              <w:left w:val="single" w:color="000000" w:sz="4" w:space="0"/>
              <w:bottom w:val="single" w:color="000000" w:sz="4" w:space="0"/>
              <w:right w:val="single" w:color="000000" w:sz="4" w:space="0"/>
            </w:tcBorders>
            <w:noWrap/>
            <w:vAlign w:val="center"/>
          </w:tcPr>
          <w:p w14:paraId="445E1B72">
            <w:pPr>
              <w:pStyle w:val="72"/>
              <w:rPr>
                <w:rFonts w:hint="eastAsia" w:ascii="仿宋" w:hAnsi="仿宋" w:eastAsia="仿宋" w:cs="仿宋"/>
                <w:sz w:val="21"/>
                <w:szCs w:val="21"/>
              </w:rPr>
            </w:pPr>
            <w:r>
              <w:rPr>
                <w:rFonts w:hint="eastAsia" w:ascii="仿宋" w:hAnsi="仿宋" w:eastAsia="仿宋" w:cs="仿宋"/>
                <w:sz w:val="21"/>
                <w:szCs w:val="21"/>
                <w:lang w:bidi="ar"/>
              </w:rPr>
              <w:t>轻度</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694FC6B8">
            <w:pPr>
              <w:pStyle w:val="72"/>
              <w:rPr>
                <w:rFonts w:hint="eastAsia" w:ascii="仿宋" w:hAnsi="仿宋" w:eastAsia="仿宋" w:cs="仿宋"/>
                <w:sz w:val="21"/>
                <w:szCs w:val="21"/>
              </w:rPr>
            </w:pPr>
            <w:r>
              <w:rPr>
                <w:rFonts w:hint="eastAsia" w:ascii="仿宋" w:hAnsi="仿宋" w:eastAsia="仿宋" w:cs="仿宋"/>
                <w:sz w:val="21"/>
                <w:szCs w:val="21"/>
                <w:lang w:bidi="ar"/>
              </w:rPr>
              <w:t>中度</w:t>
            </w:r>
          </w:p>
        </w:tc>
        <w:tc>
          <w:tcPr>
            <w:tcW w:w="1252" w:type="pct"/>
            <w:tcBorders>
              <w:top w:val="single" w:color="000000" w:sz="4" w:space="0"/>
              <w:left w:val="single" w:color="000000" w:sz="4" w:space="0"/>
              <w:bottom w:val="single" w:color="000000" w:sz="4" w:space="0"/>
              <w:right w:val="single" w:color="000000" w:sz="4" w:space="0"/>
            </w:tcBorders>
            <w:noWrap/>
            <w:vAlign w:val="center"/>
          </w:tcPr>
          <w:p w14:paraId="348766AC">
            <w:pPr>
              <w:pStyle w:val="72"/>
              <w:rPr>
                <w:rFonts w:hint="eastAsia" w:ascii="仿宋" w:hAnsi="仿宋" w:eastAsia="仿宋" w:cs="仿宋"/>
                <w:sz w:val="21"/>
                <w:szCs w:val="21"/>
              </w:rPr>
            </w:pPr>
            <w:r>
              <w:rPr>
                <w:rFonts w:hint="eastAsia" w:ascii="仿宋" w:hAnsi="仿宋" w:eastAsia="仿宋" w:cs="仿宋"/>
                <w:sz w:val="21"/>
                <w:szCs w:val="21"/>
                <w:lang w:bidi="ar"/>
              </w:rPr>
              <w:t>重度</w:t>
            </w:r>
          </w:p>
        </w:tc>
      </w:tr>
      <w:tr w14:paraId="558B30B6">
        <w:tblPrEx>
          <w:tblCellMar>
            <w:top w:w="0" w:type="dxa"/>
            <w:left w:w="108" w:type="dxa"/>
            <w:bottom w:w="0" w:type="dxa"/>
            <w:right w:w="108" w:type="dxa"/>
          </w:tblCellMar>
        </w:tblPrEx>
        <w:trPr>
          <w:trHeight w:val="340" w:hRule="exact"/>
        </w:trPr>
        <w:tc>
          <w:tcPr>
            <w:tcW w:w="614" w:type="pct"/>
            <w:vMerge w:val="restart"/>
            <w:tcBorders>
              <w:top w:val="single" w:color="000000" w:sz="4" w:space="0"/>
              <w:left w:val="single" w:color="000000" w:sz="4" w:space="0"/>
              <w:bottom w:val="single" w:color="000000" w:sz="4" w:space="0"/>
              <w:right w:val="single" w:color="000000" w:sz="4" w:space="0"/>
            </w:tcBorders>
            <w:noWrap/>
            <w:vAlign w:val="center"/>
          </w:tcPr>
          <w:p w14:paraId="01A121C9">
            <w:pPr>
              <w:pStyle w:val="72"/>
              <w:rPr>
                <w:rFonts w:hint="eastAsia" w:ascii="仿宋" w:hAnsi="仿宋" w:eastAsia="仿宋" w:cs="仿宋"/>
                <w:sz w:val="21"/>
                <w:szCs w:val="21"/>
              </w:rPr>
            </w:pPr>
            <w:r>
              <w:rPr>
                <w:rFonts w:hint="eastAsia" w:ascii="仿宋" w:hAnsi="仿宋" w:eastAsia="仿宋" w:cs="仿宋"/>
                <w:sz w:val="21"/>
                <w:szCs w:val="21"/>
                <w:lang w:bidi="ar"/>
              </w:rPr>
              <w:t>地表变形</w:t>
            </w:r>
          </w:p>
        </w:tc>
        <w:tc>
          <w:tcPr>
            <w:tcW w:w="1116" w:type="pct"/>
            <w:tcBorders>
              <w:top w:val="single" w:color="000000" w:sz="4" w:space="0"/>
              <w:left w:val="single" w:color="000000" w:sz="4" w:space="0"/>
              <w:bottom w:val="single" w:color="000000" w:sz="4" w:space="0"/>
              <w:right w:val="single" w:color="000000" w:sz="4" w:space="0"/>
            </w:tcBorders>
            <w:noWrap/>
            <w:vAlign w:val="center"/>
          </w:tcPr>
          <w:p w14:paraId="1D99D977">
            <w:pPr>
              <w:pStyle w:val="72"/>
              <w:rPr>
                <w:rFonts w:hint="eastAsia" w:ascii="仿宋" w:hAnsi="仿宋" w:eastAsia="仿宋" w:cs="仿宋"/>
                <w:sz w:val="21"/>
                <w:szCs w:val="21"/>
              </w:rPr>
            </w:pPr>
            <w:r>
              <w:rPr>
                <w:rFonts w:hint="eastAsia" w:ascii="仿宋" w:hAnsi="仿宋" w:eastAsia="仿宋" w:cs="仿宋"/>
                <w:sz w:val="21"/>
                <w:szCs w:val="21"/>
                <w:lang w:bidi="ar"/>
              </w:rPr>
              <w:t>挖损面积（m²）</w:t>
            </w:r>
          </w:p>
        </w:tc>
        <w:tc>
          <w:tcPr>
            <w:tcW w:w="1113" w:type="pct"/>
            <w:tcBorders>
              <w:top w:val="single" w:color="000000" w:sz="4" w:space="0"/>
              <w:left w:val="single" w:color="000000" w:sz="4" w:space="0"/>
              <w:bottom w:val="single" w:color="000000" w:sz="4" w:space="0"/>
              <w:right w:val="single" w:color="000000" w:sz="4" w:space="0"/>
            </w:tcBorders>
            <w:noWrap/>
            <w:vAlign w:val="center"/>
          </w:tcPr>
          <w:p w14:paraId="32385B9C">
            <w:pPr>
              <w:pStyle w:val="72"/>
              <w:rPr>
                <w:rFonts w:hint="eastAsia" w:ascii="仿宋" w:hAnsi="仿宋" w:eastAsia="仿宋" w:cs="仿宋"/>
                <w:sz w:val="21"/>
                <w:szCs w:val="21"/>
              </w:rPr>
            </w:pPr>
            <w:r>
              <w:rPr>
                <w:rFonts w:hint="eastAsia" w:ascii="仿宋" w:hAnsi="仿宋" w:eastAsia="仿宋" w:cs="仿宋"/>
                <w:sz w:val="21"/>
                <w:szCs w:val="21"/>
                <w:lang w:bidi="ar"/>
              </w:rPr>
              <w:t>&lt;10000</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371F498D">
            <w:pPr>
              <w:pStyle w:val="72"/>
              <w:rPr>
                <w:rFonts w:hint="eastAsia" w:ascii="仿宋" w:hAnsi="仿宋" w:eastAsia="仿宋" w:cs="仿宋"/>
                <w:sz w:val="21"/>
                <w:szCs w:val="21"/>
              </w:rPr>
            </w:pPr>
            <w:r>
              <w:rPr>
                <w:rFonts w:hint="eastAsia" w:ascii="仿宋" w:hAnsi="仿宋" w:eastAsia="仿宋" w:cs="仿宋"/>
                <w:sz w:val="21"/>
                <w:szCs w:val="21"/>
                <w:lang w:bidi="ar"/>
              </w:rPr>
              <w:t>10000~50000</w:t>
            </w:r>
          </w:p>
        </w:tc>
        <w:tc>
          <w:tcPr>
            <w:tcW w:w="1252" w:type="pct"/>
            <w:tcBorders>
              <w:top w:val="single" w:color="000000" w:sz="4" w:space="0"/>
              <w:left w:val="single" w:color="000000" w:sz="4" w:space="0"/>
              <w:bottom w:val="single" w:color="000000" w:sz="4" w:space="0"/>
              <w:right w:val="single" w:color="000000" w:sz="4" w:space="0"/>
            </w:tcBorders>
            <w:noWrap/>
            <w:vAlign w:val="center"/>
          </w:tcPr>
          <w:p w14:paraId="46556832">
            <w:pPr>
              <w:pStyle w:val="72"/>
              <w:rPr>
                <w:rFonts w:hint="eastAsia" w:ascii="仿宋" w:hAnsi="仿宋" w:eastAsia="仿宋" w:cs="仿宋"/>
                <w:sz w:val="21"/>
                <w:szCs w:val="21"/>
              </w:rPr>
            </w:pPr>
            <w:r>
              <w:rPr>
                <w:rFonts w:hint="eastAsia" w:ascii="仿宋" w:hAnsi="仿宋" w:eastAsia="仿宋" w:cs="仿宋"/>
                <w:sz w:val="21"/>
                <w:szCs w:val="21"/>
                <w:lang w:bidi="ar"/>
              </w:rPr>
              <w:t>&gt;50000</w:t>
            </w:r>
          </w:p>
        </w:tc>
      </w:tr>
      <w:tr w14:paraId="34081A88">
        <w:tblPrEx>
          <w:tblCellMar>
            <w:top w:w="0" w:type="dxa"/>
            <w:left w:w="108" w:type="dxa"/>
            <w:bottom w:w="0" w:type="dxa"/>
            <w:right w:w="108" w:type="dxa"/>
          </w:tblCellMar>
        </w:tblPrEx>
        <w:trPr>
          <w:trHeight w:val="340" w:hRule="exact"/>
        </w:trPr>
        <w:tc>
          <w:tcPr>
            <w:tcW w:w="614" w:type="pct"/>
            <w:vMerge w:val="continue"/>
            <w:tcBorders>
              <w:top w:val="single" w:color="000000" w:sz="4" w:space="0"/>
              <w:left w:val="single" w:color="000000" w:sz="4" w:space="0"/>
              <w:bottom w:val="single" w:color="000000" w:sz="4" w:space="0"/>
              <w:right w:val="single" w:color="000000" w:sz="4" w:space="0"/>
            </w:tcBorders>
            <w:noWrap/>
            <w:vAlign w:val="center"/>
          </w:tcPr>
          <w:p w14:paraId="57D89B32">
            <w:pPr>
              <w:pStyle w:val="72"/>
              <w:rPr>
                <w:rFonts w:hint="eastAsia" w:ascii="仿宋" w:hAnsi="仿宋" w:eastAsia="仿宋" w:cs="仿宋"/>
                <w:sz w:val="21"/>
                <w:szCs w:val="21"/>
              </w:rPr>
            </w:pPr>
          </w:p>
        </w:tc>
        <w:tc>
          <w:tcPr>
            <w:tcW w:w="1116" w:type="pct"/>
            <w:tcBorders>
              <w:top w:val="single" w:color="000000" w:sz="4" w:space="0"/>
              <w:left w:val="single" w:color="000000" w:sz="4" w:space="0"/>
              <w:bottom w:val="single" w:color="000000" w:sz="4" w:space="0"/>
              <w:right w:val="single" w:color="000000" w:sz="4" w:space="0"/>
            </w:tcBorders>
            <w:noWrap/>
            <w:vAlign w:val="center"/>
          </w:tcPr>
          <w:p w14:paraId="2BC6A847">
            <w:pPr>
              <w:pStyle w:val="72"/>
              <w:rPr>
                <w:rFonts w:hint="eastAsia" w:ascii="仿宋" w:hAnsi="仿宋" w:eastAsia="仿宋" w:cs="仿宋"/>
                <w:sz w:val="21"/>
                <w:szCs w:val="21"/>
              </w:rPr>
            </w:pPr>
            <w:r>
              <w:rPr>
                <w:rFonts w:hint="eastAsia" w:ascii="仿宋" w:hAnsi="仿宋" w:eastAsia="仿宋" w:cs="仿宋"/>
                <w:sz w:val="21"/>
                <w:szCs w:val="21"/>
                <w:lang w:bidi="ar"/>
              </w:rPr>
              <w:t>挖损深度（m）</w:t>
            </w:r>
          </w:p>
        </w:tc>
        <w:tc>
          <w:tcPr>
            <w:tcW w:w="1113" w:type="pct"/>
            <w:tcBorders>
              <w:top w:val="single" w:color="000000" w:sz="4" w:space="0"/>
              <w:left w:val="single" w:color="000000" w:sz="4" w:space="0"/>
              <w:bottom w:val="single" w:color="000000" w:sz="4" w:space="0"/>
              <w:right w:val="single" w:color="000000" w:sz="4" w:space="0"/>
            </w:tcBorders>
            <w:noWrap/>
            <w:vAlign w:val="center"/>
          </w:tcPr>
          <w:p w14:paraId="7F3280D5">
            <w:pPr>
              <w:pStyle w:val="72"/>
              <w:rPr>
                <w:rFonts w:hint="eastAsia" w:ascii="仿宋" w:hAnsi="仿宋" w:eastAsia="仿宋" w:cs="仿宋"/>
                <w:sz w:val="21"/>
                <w:szCs w:val="21"/>
              </w:rPr>
            </w:pPr>
            <w:r>
              <w:rPr>
                <w:rFonts w:hint="eastAsia" w:ascii="仿宋" w:hAnsi="仿宋" w:eastAsia="仿宋" w:cs="仿宋"/>
                <w:sz w:val="21"/>
                <w:szCs w:val="21"/>
                <w:lang w:bidi="ar"/>
              </w:rPr>
              <w:t>&lt;5</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4F8571CD">
            <w:pPr>
              <w:pStyle w:val="72"/>
              <w:rPr>
                <w:rFonts w:hint="eastAsia" w:ascii="仿宋" w:hAnsi="仿宋" w:eastAsia="仿宋" w:cs="仿宋"/>
                <w:sz w:val="21"/>
                <w:szCs w:val="21"/>
              </w:rPr>
            </w:pPr>
            <w:r>
              <w:rPr>
                <w:rFonts w:hint="eastAsia" w:ascii="仿宋" w:hAnsi="仿宋" w:eastAsia="仿宋" w:cs="仿宋"/>
                <w:sz w:val="21"/>
                <w:szCs w:val="21"/>
                <w:lang w:bidi="ar"/>
              </w:rPr>
              <w:t>5-10</w:t>
            </w:r>
          </w:p>
        </w:tc>
        <w:tc>
          <w:tcPr>
            <w:tcW w:w="1252" w:type="pct"/>
            <w:tcBorders>
              <w:top w:val="single" w:color="000000" w:sz="4" w:space="0"/>
              <w:left w:val="single" w:color="000000" w:sz="4" w:space="0"/>
              <w:bottom w:val="single" w:color="000000" w:sz="4" w:space="0"/>
              <w:right w:val="single" w:color="000000" w:sz="4" w:space="0"/>
            </w:tcBorders>
            <w:noWrap/>
            <w:vAlign w:val="center"/>
          </w:tcPr>
          <w:p w14:paraId="4D6B9A37">
            <w:pPr>
              <w:pStyle w:val="72"/>
              <w:rPr>
                <w:rFonts w:hint="eastAsia" w:ascii="仿宋" w:hAnsi="仿宋" w:eastAsia="仿宋" w:cs="仿宋"/>
                <w:sz w:val="21"/>
                <w:szCs w:val="21"/>
              </w:rPr>
            </w:pPr>
            <w:r>
              <w:rPr>
                <w:rFonts w:hint="eastAsia" w:ascii="仿宋" w:hAnsi="仿宋" w:eastAsia="仿宋" w:cs="仿宋"/>
                <w:sz w:val="21"/>
                <w:szCs w:val="21"/>
                <w:lang w:bidi="ar"/>
              </w:rPr>
              <w:t>&gt;10</w:t>
            </w:r>
          </w:p>
        </w:tc>
      </w:tr>
      <w:tr w14:paraId="71C9C003">
        <w:tblPrEx>
          <w:tblCellMar>
            <w:top w:w="0" w:type="dxa"/>
            <w:left w:w="108" w:type="dxa"/>
            <w:bottom w:w="0" w:type="dxa"/>
            <w:right w:w="108" w:type="dxa"/>
          </w:tblCellMar>
        </w:tblPrEx>
        <w:trPr>
          <w:trHeight w:val="340" w:hRule="exact"/>
        </w:trPr>
        <w:tc>
          <w:tcPr>
            <w:tcW w:w="614" w:type="pct"/>
            <w:vMerge w:val="continue"/>
            <w:tcBorders>
              <w:top w:val="single" w:color="000000" w:sz="4" w:space="0"/>
              <w:left w:val="single" w:color="000000" w:sz="4" w:space="0"/>
              <w:bottom w:val="single" w:color="000000" w:sz="4" w:space="0"/>
              <w:right w:val="single" w:color="000000" w:sz="4" w:space="0"/>
            </w:tcBorders>
            <w:noWrap/>
            <w:vAlign w:val="center"/>
          </w:tcPr>
          <w:p w14:paraId="35EE921F">
            <w:pPr>
              <w:pStyle w:val="72"/>
              <w:rPr>
                <w:rFonts w:hint="eastAsia" w:ascii="仿宋" w:hAnsi="仿宋" w:eastAsia="仿宋" w:cs="仿宋"/>
                <w:sz w:val="21"/>
                <w:szCs w:val="21"/>
              </w:rPr>
            </w:pPr>
          </w:p>
        </w:tc>
        <w:tc>
          <w:tcPr>
            <w:tcW w:w="1116" w:type="pct"/>
            <w:tcBorders>
              <w:top w:val="single" w:color="000000" w:sz="4" w:space="0"/>
              <w:left w:val="single" w:color="000000" w:sz="4" w:space="0"/>
              <w:bottom w:val="single" w:color="000000" w:sz="4" w:space="0"/>
              <w:right w:val="single" w:color="000000" w:sz="4" w:space="0"/>
            </w:tcBorders>
            <w:noWrap/>
            <w:vAlign w:val="center"/>
          </w:tcPr>
          <w:p w14:paraId="1C688A61">
            <w:pPr>
              <w:pStyle w:val="72"/>
              <w:rPr>
                <w:rFonts w:hint="eastAsia" w:ascii="仿宋" w:hAnsi="仿宋" w:eastAsia="仿宋" w:cs="仿宋"/>
                <w:sz w:val="21"/>
                <w:szCs w:val="21"/>
              </w:rPr>
            </w:pPr>
            <w:r>
              <w:rPr>
                <w:rFonts w:hint="eastAsia" w:ascii="仿宋" w:hAnsi="仿宋" w:eastAsia="仿宋" w:cs="仿宋"/>
                <w:sz w:val="21"/>
                <w:szCs w:val="21"/>
                <w:lang w:bidi="ar"/>
              </w:rPr>
              <w:t>边坡角（°）</w:t>
            </w:r>
          </w:p>
        </w:tc>
        <w:tc>
          <w:tcPr>
            <w:tcW w:w="1113" w:type="pct"/>
            <w:tcBorders>
              <w:top w:val="single" w:color="000000" w:sz="4" w:space="0"/>
              <w:left w:val="single" w:color="000000" w:sz="4" w:space="0"/>
              <w:bottom w:val="single" w:color="000000" w:sz="4" w:space="0"/>
              <w:right w:val="single" w:color="000000" w:sz="4" w:space="0"/>
            </w:tcBorders>
            <w:noWrap/>
            <w:vAlign w:val="center"/>
          </w:tcPr>
          <w:p w14:paraId="719159EA">
            <w:pPr>
              <w:pStyle w:val="72"/>
              <w:rPr>
                <w:rFonts w:hint="eastAsia" w:ascii="仿宋" w:hAnsi="仿宋" w:eastAsia="仿宋" w:cs="仿宋"/>
                <w:sz w:val="21"/>
                <w:szCs w:val="21"/>
              </w:rPr>
            </w:pPr>
            <w:r>
              <w:rPr>
                <w:rFonts w:hint="eastAsia" w:ascii="仿宋" w:hAnsi="仿宋" w:eastAsia="仿宋" w:cs="仿宋"/>
                <w:sz w:val="21"/>
                <w:szCs w:val="21"/>
                <w:lang w:bidi="ar"/>
              </w:rPr>
              <w:t>&lt;25</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70336C6D">
            <w:pPr>
              <w:pStyle w:val="72"/>
              <w:rPr>
                <w:rFonts w:hint="eastAsia" w:ascii="仿宋" w:hAnsi="仿宋" w:eastAsia="仿宋" w:cs="仿宋"/>
                <w:sz w:val="21"/>
                <w:szCs w:val="21"/>
              </w:rPr>
            </w:pPr>
            <w:r>
              <w:rPr>
                <w:rFonts w:hint="eastAsia" w:ascii="仿宋" w:hAnsi="仿宋" w:eastAsia="仿宋" w:cs="仿宋"/>
                <w:sz w:val="21"/>
                <w:szCs w:val="21"/>
                <w:lang w:bidi="ar"/>
              </w:rPr>
              <w:t>25-35</w:t>
            </w:r>
          </w:p>
        </w:tc>
        <w:tc>
          <w:tcPr>
            <w:tcW w:w="1252" w:type="pct"/>
            <w:tcBorders>
              <w:top w:val="single" w:color="000000" w:sz="4" w:space="0"/>
              <w:left w:val="single" w:color="000000" w:sz="4" w:space="0"/>
              <w:bottom w:val="single" w:color="000000" w:sz="4" w:space="0"/>
              <w:right w:val="single" w:color="000000" w:sz="4" w:space="0"/>
            </w:tcBorders>
            <w:noWrap/>
            <w:vAlign w:val="center"/>
          </w:tcPr>
          <w:p w14:paraId="7FD38CB4">
            <w:pPr>
              <w:pStyle w:val="72"/>
              <w:rPr>
                <w:rFonts w:hint="eastAsia" w:ascii="仿宋" w:hAnsi="仿宋" w:eastAsia="仿宋" w:cs="仿宋"/>
                <w:sz w:val="21"/>
                <w:szCs w:val="21"/>
              </w:rPr>
            </w:pPr>
            <w:r>
              <w:rPr>
                <w:rFonts w:hint="eastAsia" w:ascii="仿宋" w:hAnsi="仿宋" w:eastAsia="仿宋" w:cs="仿宋"/>
                <w:sz w:val="21"/>
                <w:szCs w:val="21"/>
                <w:lang w:bidi="ar"/>
              </w:rPr>
              <w:t>&gt;35</w:t>
            </w:r>
          </w:p>
        </w:tc>
      </w:tr>
      <w:tr w14:paraId="124825D1">
        <w:tblPrEx>
          <w:tblCellMar>
            <w:top w:w="0" w:type="dxa"/>
            <w:left w:w="108" w:type="dxa"/>
            <w:bottom w:w="0" w:type="dxa"/>
            <w:right w:w="108" w:type="dxa"/>
          </w:tblCellMar>
        </w:tblPrEx>
        <w:trPr>
          <w:trHeight w:val="340" w:hRule="exact"/>
        </w:trPr>
        <w:tc>
          <w:tcPr>
            <w:tcW w:w="614" w:type="pct"/>
            <w:tcBorders>
              <w:top w:val="single" w:color="000000" w:sz="4" w:space="0"/>
              <w:left w:val="single" w:color="000000" w:sz="4" w:space="0"/>
              <w:bottom w:val="single" w:color="000000" w:sz="4" w:space="0"/>
              <w:right w:val="single" w:color="000000" w:sz="4" w:space="0"/>
            </w:tcBorders>
            <w:noWrap/>
            <w:vAlign w:val="center"/>
          </w:tcPr>
          <w:p w14:paraId="63D81F36">
            <w:pPr>
              <w:pStyle w:val="72"/>
              <w:rPr>
                <w:rFonts w:hint="eastAsia" w:ascii="仿宋" w:hAnsi="仿宋" w:eastAsia="仿宋" w:cs="仿宋"/>
                <w:sz w:val="21"/>
                <w:szCs w:val="21"/>
              </w:rPr>
            </w:pPr>
            <w:r>
              <w:rPr>
                <w:rFonts w:hint="eastAsia" w:ascii="仿宋" w:hAnsi="仿宋" w:eastAsia="仿宋" w:cs="仿宋"/>
                <w:sz w:val="21"/>
                <w:szCs w:val="21"/>
                <w:lang w:bidi="ar"/>
              </w:rPr>
              <w:t>稳定性</w:t>
            </w:r>
          </w:p>
        </w:tc>
        <w:tc>
          <w:tcPr>
            <w:tcW w:w="1116" w:type="pct"/>
            <w:tcBorders>
              <w:top w:val="single" w:color="000000" w:sz="4" w:space="0"/>
              <w:left w:val="single" w:color="000000" w:sz="4" w:space="0"/>
              <w:bottom w:val="single" w:color="000000" w:sz="4" w:space="0"/>
              <w:right w:val="single" w:color="000000" w:sz="4" w:space="0"/>
            </w:tcBorders>
            <w:noWrap/>
            <w:vAlign w:val="center"/>
          </w:tcPr>
          <w:p w14:paraId="753238A6">
            <w:pPr>
              <w:pStyle w:val="72"/>
              <w:rPr>
                <w:rFonts w:hint="eastAsia" w:ascii="仿宋" w:hAnsi="仿宋" w:eastAsia="仿宋" w:cs="仿宋"/>
                <w:sz w:val="21"/>
                <w:szCs w:val="21"/>
              </w:rPr>
            </w:pPr>
            <w:r>
              <w:rPr>
                <w:rFonts w:hint="eastAsia" w:ascii="仿宋" w:hAnsi="仿宋" w:eastAsia="仿宋" w:cs="仿宋"/>
                <w:sz w:val="21"/>
                <w:szCs w:val="21"/>
                <w:lang w:bidi="ar"/>
              </w:rPr>
              <w:t>稳定性</w:t>
            </w:r>
          </w:p>
        </w:tc>
        <w:tc>
          <w:tcPr>
            <w:tcW w:w="1113" w:type="pct"/>
            <w:tcBorders>
              <w:top w:val="single" w:color="000000" w:sz="4" w:space="0"/>
              <w:left w:val="single" w:color="000000" w:sz="4" w:space="0"/>
              <w:bottom w:val="single" w:color="000000" w:sz="4" w:space="0"/>
              <w:right w:val="single" w:color="000000" w:sz="4" w:space="0"/>
            </w:tcBorders>
            <w:noWrap/>
            <w:vAlign w:val="center"/>
          </w:tcPr>
          <w:p w14:paraId="22B436F0">
            <w:pPr>
              <w:pStyle w:val="72"/>
              <w:rPr>
                <w:rFonts w:hint="eastAsia" w:ascii="仿宋" w:hAnsi="仿宋" w:eastAsia="仿宋" w:cs="仿宋"/>
                <w:sz w:val="21"/>
                <w:szCs w:val="21"/>
              </w:rPr>
            </w:pPr>
            <w:r>
              <w:rPr>
                <w:rFonts w:hint="eastAsia" w:ascii="仿宋" w:hAnsi="仿宋" w:eastAsia="仿宋" w:cs="仿宋"/>
                <w:sz w:val="21"/>
                <w:szCs w:val="21"/>
                <w:lang w:bidi="ar"/>
              </w:rPr>
              <w:t>稳定</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76AC47C3">
            <w:pPr>
              <w:pStyle w:val="72"/>
              <w:rPr>
                <w:rFonts w:hint="eastAsia" w:ascii="仿宋" w:hAnsi="仿宋" w:eastAsia="仿宋" w:cs="仿宋"/>
                <w:sz w:val="21"/>
                <w:szCs w:val="21"/>
              </w:rPr>
            </w:pPr>
            <w:r>
              <w:rPr>
                <w:rFonts w:hint="eastAsia" w:ascii="仿宋" w:hAnsi="仿宋" w:eastAsia="仿宋" w:cs="仿宋"/>
                <w:sz w:val="21"/>
                <w:szCs w:val="21"/>
                <w:lang w:bidi="ar"/>
              </w:rPr>
              <w:t>较稳定</w:t>
            </w:r>
          </w:p>
        </w:tc>
        <w:tc>
          <w:tcPr>
            <w:tcW w:w="1252" w:type="pct"/>
            <w:tcBorders>
              <w:top w:val="single" w:color="000000" w:sz="4" w:space="0"/>
              <w:left w:val="single" w:color="000000" w:sz="4" w:space="0"/>
              <w:bottom w:val="single" w:color="000000" w:sz="4" w:space="0"/>
              <w:right w:val="single" w:color="000000" w:sz="4" w:space="0"/>
            </w:tcBorders>
            <w:noWrap/>
            <w:vAlign w:val="center"/>
          </w:tcPr>
          <w:p w14:paraId="4A49F4FB">
            <w:pPr>
              <w:pStyle w:val="72"/>
              <w:rPr>
                <w:rFonts w:hint="eastAsia" w:ascii="仿宋" w:hAnsi="仿宋" w:eastAsia="仿宋" w:cs="仿宋"/>
                <w:sz w:val="21"/>
                <w:szCs w:val="21"/>
              </w:rPr>
            </w:pPr>
            <w:r>
              <w:rPr>
                <w:rFonts w:hint="eastAsia" w:ascii="仿宋" w:hAnsi="仿宋" w:eastAsia="仿宋" w:cs="仿宋"/>
                <w:sz w:val="21"/>
                <w:szCs w:val="21"/>
                <w:lang w:bidi="ar"/>
              </w:rPr>
              <w:t>不稳定</w:t>
            </w:r>
          </w:p>
        </w:tc>
      </w:tr>
      <w:tr w14:paraId="1BE8F247">
        <w:tblPrEx>
          <w:tblCellMar>
            <w:top w:w="0" w:type="dxa"/>
            <w:left w:w="108" w:type="dxa"/>
            <w:bottom w:w="0" w:type="dxa"/>
            <w:right w:w="108" w:type="dxa"/>
          </w:tblCellMar>
        </w:tblPrEx>
        <w:trPr>
          <w:trHeight w:val="340" w:hRule="exact"/>
        </w:trPr>
        <w:tc>
          <w:tcPr>
            <w:tcW w:w="614" w:type="pct"/>
            <w:tcBorders>
              <w:top w:val="single" w:color="000000" w:sz="4" w:space="0"/>
              <w:left w:val="single" w:color="000000" w:sz="4" w:space="0"/>
              <w:bottom w:val="single" w:color="000000" w:sz="4" w:space="0"/>
              <w:right w:val="single" w:color="000000" w:sz="4" w:space="0"/>
            </w:tcBorders>
            <w:noWrap/>
            <w:vAlign w:val="center"/>
          </w:tcPr>
          <w:p w14:paraId="74DF743A">
            <w:pPr>
              <w:pStyle w:val="72"/>
              <w:rPr>
                <w:rFonts w:hint="eastAsia" w:ascii="仿宋" w:hAnsi="仿宋" w:eastAsia="仿宋" w:cs="仿宋"/>
                <w:sz w:val="21"/>
                <w:szCs w:val="21"/>
              </w:rPr>
            </w:pPr>
            <w:r>
              <w:rPr>
                <w:rFonts w:hint="eastAsia" w:ascii="仿宋" w:hAnsi="仿宋" w:eastAsia="仿宋" w:cs="仿宋"/>
                <w:sz w:val="21"/>
                <w:szCs w:val="21"/>
                <w:lang w:bidi="ar"/>
              </w:rPr>
              <w:t>水文变化</w:t>
            </w:r>
          </w:p>
        </w:tc>
        <w:tc>
          <w:tcPr>
            <w:tcW w:w="1116" w:type="pct"/>
            <w:tcBorders>
              <w:top w:val="single" w:color="000000" w:sz="4" w:space="0"/>
              <w:left w:val="single" w:color="000000" w:sz="4" w:space="0"/>
              <w:bottom w:val="single" w:color="000000" w:sz="4" w:space="0"/>
              <w:right w:val="single" w:color="000000" w:sz="4" w:space="0"/>
            </w:tcBorders>
            <w:noWrap/>
            <w:vAlign w:val="center"/>
          </w:tcPr>
          <w:p w14:paraId="3B7AC2D7">
            <w:pPr>
              <w:pStyle w:val="72"/>
              <w:rPr>
                <w:rFonts w:hint="eastAsia" w:ascii="仿宋" w:hAnsi="仿宋" w:eastAsia="仿宋" w:cs="仿宋"/>
                <w:sz w:val="21"/>
                <w:szCs w:val="21"/>
              </w:rPr>
            </w:pPr>
            <w:r>
              <w:rPr>
                <w:rFonts w:hint="eastAsia" w:ascii="仿宋" w:hAnsi="仿宋" w:eastAsia="仿宋" w:cs="仿宋"/>
                <w:sz w:val="21"/>
                <w:szCs w:val="21"/>
                <w:lang w:bidi="ar"/>
              </w:rPr>
              <w:t>积水状况</w:t>
            </w:r>
          </w:p>
        </w:tc>
        <w:tc>
          <w:tcPr>
            <w:tcW w:w="1113" w:type="pct"/>
            <w:tcBorders>
              <w:top w:val="single" w:color="000000" w:sz="4" w:space="0"/>
              <w:left w:val="single" w:color="000000" w:sz="4" w:space="0"/>
              <w:bottom w:val="single" w:color="000000" w:sz="4" w:space="0"/>
              <w:right w:val="single" w:color="000000" w:sz="4" w:space="0"/>
            </w:tcBorders>
            <w:noWrap/>
            <w:vAlign w:val="center"/>
          </w:tcPr>
          <w:p w14:paraId="6F918FFD">
            <w:pPr>
              <w:pStyle w:val="72"/>
              <w:rPr>
                <w:rFonts w:hint="eastAsia" w:ascii="仿宋" w:hAnsi="仿宋" w:eastAsia="仿宋" w:cs="仿宋"/>
                <w:sz w:val="21"/>
                <w:szCs w:val="21"/>
              </w:rPr>
            </w:pPr>
            <w:r>
              <w:rPr>
                <w:rFonts w:hint="eastAsia" w:ascii="仿宋" w:hAnsi="仿宋" w:eastAsia="仿宋" w:cs="仿宋"/>
                <w:sz w:val="21"/>
                <w:szCs w:val="21"/>
                <w:lang w:bidi="ar"/>
              </w:rPr>
              <w:t>无积水</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3E4DCD9A">
            <w:pPr>
              <w:pStyle w:val="72"/>
              <w:rPr>
                <w:rFonts w:hint="eastAsia" w:ascii="仿宋" w:hAnsi="仿宋" w:eastAsia="仿宋" w:cs="仿宋"/>
                <w:sz w:val="21"/>
                <w:szCs w:val="21"/>
              </w:rPr>
            </w:pPr>
            <w:r>
              <w:rPr>
                <w:rFonts w:hint="eastAsia" w:ascii="仿宋" w:hAnsi="仿宋" w:eastAsia="仿宋" w:cs="仿宋"/>
                <w:sz w:val="21"/>
                <w:szCs w:val="21"/>
                <w:lang w:bidi="ar"/>
              </w:rPr>
              <w:t>季节性积水</w:t>
            </w:r>
          </w:p>
        </w:tc>
        <w:tc>
          <w:tcPr>
            <w:tcW w:w="1252" w:type="pct"/>
            <w:tcBorders>
              <w:top w:val="single" w:color="000000" w:sz="4" w:space="0"/>
              <w:left w:val="single" w:color="000000" w:sz="4" w:space="0"/>
              <w:bottom w:val="single" w:color="000000" w:sz="4" w:space="0"/>
              <w:right w:val="single" w:color="000000" w:sz="4" w:space="0"/>
            </w:tcBorders>
            <w:noWrap/>
            <w:vAlign w:val="center"/>
          </w:tcPr>
          <w:p w14:paraId="49D56DFA">
            <w:pPr>
              <w:pStyle w:val="72"/>
              <w:rPr>
                <w:rFonts w:hint="eastAsia" w:ascii="仿宋" w:hAnsi="仿宋" w:eastAsia="仿宋" w:cs="仿宋"/>
                <w:sz w:val="21"/>
                <w:szCs w:val="21"/>
              </w:rPr>
            </w:pPr>
            <w:r>
              <w:rPr>
                <w:rFonts w:hint="eastAsia" w:ascii="仿宋" w:hAnsi="仿宋" w:eastAsia="仿宋" w:cs="仿宋"/>
                <w:sz w:val="21"/>
                <w:szCs w:val="21"/>
                <w:lang w:bidi="ar"/>
              </w:rPr>
              <w:t>长期积水</w:t>
            </w:r>
          </w:p>
        </w:tc>
      </w:tr>
      <w:tr w14:paraId="7E8A7B95">
        <w:trPr>
          <w:trHeight w:val="340" w:hRule="exact"/>
        </w:trPr>
        <w:tc>
          <w:tcPr>
            <w:tcW w:w="614" w:type="pct"/>
            <w:tcBorders>
              <w:top w:val="single" w:color="000000" w:sz="4" w:space="0"/>
              <w:left w:val="single" w:color="000000" w:sz="4" w:space="0"/>
              <w:bottom w:val="single" w:color="000000" w:sz="4" w:space="0"/>
              <w:right w:val="single" w:color="000000" w:sz="4" w:space="0"/>
            </w:tcBorders>
            <w:noWrap/>
            <w:vAlign w:val="center"/>
          </w:tcPr>
          <w:p w14:paraId="52A35B31">
            <w:pPr>
              <w:pStyle w:val="72"/>
              <w:rPr>
                <w:rFonts w:hint="eastAsia" w:ascii="仿宋" w:hAnsi="仿宋" w:eastAsia="仿宋" w:cs="仿宋"/>
                <w:sz w:val="21"/>
                <w:szCs w:val="21"/>
              </w:rPr>
            </w:pPr>
            <w:r>
              <w:rPr>
                <w:rFonts w:hint="eastAsia" w:ascii="仿宋" w:hAnsi="仿宋" w:eastAsia="仿宋" w:cs="仿宋"/>
                <w:sz w:val="21"/>
                <w:szCs w:val="21"/>
                <w:lang w:bidi="ar"/>
              </w:rPr>
              <w:t>生态变化</w:t>
            </w:r>
          </w:p>
        </w:tc>
        <w:tc>
          <w:tcPr>
            <w:tcW w:w="1116" w:type="pct"/>
            <w:tcBorders>
              <w:top w:val="single" w:color="000000" w:sz="4" w:space="0"/>
              <w:left w:val="single" w:color="000000" w:sz="4" w:space="0"/>
              <w:bottom w:val="single" w:color="000000" w:sz="4" w:space="0"/>
              <w:right w:val="single" w:color="000000" w:sz="4" w:space="0"/>
            </w:tcBorders>
            <w:noWrap/>
            <w:vAlign w:val="center"/>
          </w:tcPr>
          <w:p w14:paraId="5FEE58FD">
            <w:pPr>
              <w:pStyle w:val="72"/>
              <w:rPr>
                <w:rFonts w:hint="eastAsia" w:ascii="仿宋" w:hAnsi="仿宋" w:eastAsia="仿宋" w:cs="仿宋"/>
                <w:sz w:val="21"/>
                <w:szCs w:val="21"/>
              </w:rPr>
            </w:pPr>
            <w:r>
              <w:rPr>
                <w:rFonts w:hint="eastAsia" w:ascii="仿宋" w:hAnsi="仿宋" w:eastAsia="仿宋" w:cs="仿宋"/>
                <w:sz w:val="21"/>
                <w:szCs w:val="21"/>
                <w:lang w:bidi="ar"/>
              </w:rPr>
              <w:t>土地利用类型</w:t>
            </w:r>
          </w:p>
        </w:tc>
        <w:tc>
          <w:tcPr>
            <w:tcW w:w="1113" w:type="pct"/>
            <w:tcBorders>
              <w:top w:val="single" w:color="000000" w:sz="4" w:space="0"/>
              <w:left w:val="single" w:color="000000" w:sz="4" w:space="0"/>
              <w:bottom w:val="single" w:color="000000" w:sz="4" w:space="0"/>
              <w:right w:val="single" w:color="000000" w:sz="4" w:space="0"/>
            </w:tcBorders>
            <w:noWrap/>
            <w:vAlign w:val="center"/>
          </w:tcPr>
          <w:p w14:paraId="55D8DB38">
            <w:pPr>
              <w:pStyle w:val="72"/>
              <w:rPr>
                <w:rFonts w:hint="eastAsia" w:ascii="仿宋" w:hAnsi="仿宋" w:eastAsia="仿宋" w:cs="仿宋"/>
                <w:sz w:val="21"/>
                <w:szCs w:val="21"/>
              </w:rPr>
            </w:pPr>
            <w:r>
              <w:rPr>
                <w:rFonts w:hint="eastAsia" w:ascii="仿宋" w:hAnsi="仿宋" w:eastAsia="仿宋" w:cs="仿宋"/>
                <w:sz w:val="21"/>
                <w:szCs w:val="21"/>
                <w:lang w:bidi="ar"/>
              </w:rPr>
              <w:t>裸地、采矿用地</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7B5ED01A">
            <w:pPr>
              <w:pStyle w:val="72"/>
              <w:rPr>
                <w:rFonts w:hint="eastAsia" w:ascii="仿宋" w:hAnsi="仿宋" w:eastAsia="仿宋" w:cs="仿宋"/>
                <w:sz w:val="21"/>
                <w:szCs w:val="21"/>
              </w:rPr>
            </w:pPr>
            <w:r>
              <w:rPr>
                <w:rFonts w:hint="eastAsia" w:ascii="仿宋" w:hAnsi="仿宋" w:eastAsia="仿宋" w:cs="仿宋"/>
                <w:sz w:val="21"/>
                <w:szCs w:val="21"/>
                <w:lang w:bidi="ar"/>
              </w:rPr>
              <w:t>草地</w:t>
            </w:r>
          </w:p>
        </w:tc>
        <w:tc>
          <w:tcPr>
            <w:tcW w:w="1252" w:type="pct"/>
            <w:tcBorders>
              <w:top w:val="single" w:color="000000" w:sz="4" w:space="0"/>
              <w:left w:val="single" w:color="000000" w:sz="4" w:space="0"/>
              <w:bottom w:val="single" w:color="000000" w:sz="4" w:space="0"/>
              <w:right w:val="single" w:color="000000" w:sz="4" w:space="0"/>
            </w:tcBorders>
            <w:noWrap/>
            <w:vAlign w:val="center"/>
          </w:tcPr>
          <w:p w14:paraId="7F6270B3">
            <w:pPr>
              <w:pStyle w:val="72"/>
              <w:rPr>
                <w:rFonts w:hint="eastAsia" w:ascii="仿宋" w:hAnsi="仿宋" w:eastAsia="仿宋" w:cs="仿宋"/>
                <w:sz w:val="21"/>
                <w:szCs w:val="21"/>
              </w:rPr>
            </w:pPr>
            <w:r>
              <w:rPr>
                <w:rFonts w:hint="eastAsia" w:ascii="仿宋" w:hAnsi="仿宋" w:eastAsia="仿宋" w:cs="仿宋"/>
                <w:sz w:val="21"/>
                <w:szCs w:val="21"/>
                <w:lang w:bidi="ar"/>
              </w:rPr>
              <w:t>耕地、园地、林地</w:t>
            </w:r>
          </w:p>
        </w:tc>
      </w:tr>
      <w:tr w14:paraId="1371D44D">
        <w:tblPrEx>
          <w:tblCellMar>
            <w:top w:w="0" w:type="dxa"/>
            <w:left w:w="108" w:type="dxa"/>
            <w:bottom w:w="0" w:type="dxa"/>
            <w:right w:w="108" w:type="dxa"/>
          </w:tblCellMar>
        </w:tblPrEx>
        <w:trPr>
          <w:trHeight w:val="340" w:hRule="exact"/>
        </w:trPr>
        <w:tc>
          <w:tcPr>
            <w:tcW w:w="5000" w:type="pct"/>
            <w:gridSpan w:val="5"/>
            <w:tcBorders>
              <w:top w:val="single" w:color="000000" w:sz="4" w:space="0"/>
              <w:left w:val="single" w:color="000000" w:sz="4" w:space="0"/>
              <w:bottom w:val="single" w:color="000000" w:sz="4" w:space="0"/>
              <w:right w:val="single" w:color="000000" w:sz="4" w:space="0"/>
            </w:tcBorders>
            <w:noWrap/>
            <w:vAlign w:val="center"/>
          </w:tcPr>
          <w:p w14:paraId="21B40D60">
            <w:pPr>
              <w:pStyle w:val="72"/>
              <w:rPr>
                <w:rFonts w:hint="eastAsia" w:ascii="仿宋" w:hAnsi="仿宋" w:eastAsia="仿宋" w:cs="仿宋"/>
                <w:sz w:val="21"/>
                <w:szCs w:val="21"/>
              </w:rPr>
            </w:pPr>
            <w:r>
              <w:rPr>
                <w:rFonts w:hint="eastAsia" w:ascii="仿宋" w:hAnsi="仿宋" w:eastAsia="仿宋" w:cs="仿宋"/>
                <w:sz w:val="21"/>
                <w:szCs w:val="21"/>
                <w:lang w:bidi="ar"/>
              </w:rPr>
              <w:t>注：分级确定采取上一级别优先原则，只要有一项要素符合某一级别，就定位该级别。</w:t>
            </w:r>
          </w:p>
        </w:tc>
      </w:tr>
    </w:tbl>
    <w:p w14:paraId="10EA38D6">
      <w:pPr>
        <w:pStyle w:val="57"/>
        <w:bidi w:val="0"/>
        <w:rPr>
          <w:rFonts w:ascii="Times New Roman" w:hAnsi="Times New Roman"/>
        </w:rPr>
      </w:pPr>
      <w:r>
        <w:t>表3-11  压占土地损毁程度定性描述表</w:t>
      </w:r>
    </w:p>
    <w:tbl>
      <w:tblPr>
        <w:tblStyle w:val="42"/>
        <w:tblW w:w="5000" w:type="pct"/>
        <w:tblInd w:w="0" w:type="dxa"/>
        <w:tblLayout w:type="autofit"/>
        <w:tblCellMar>
          <w:top w:w="0" w:type="dxa"/>
          <w:left w:w="108" w:type="dxa"/>
          <w:bottom w:w="0" w:type="dxa"/>
          <w:right w:w="108" w:type="dxa"/>
        </w:tblCellMar>
      </w:tblPr>
      <w:tblGrid>
        <w:gridCol w:w="1462"/>
        <w:gridCol w:w="2706"/>
        <w:gridCol w:w="1834"/>
        <w:gridCol w:w="1504"/>
        <w:gridCol w:w="2064"/>
      </w:tblGrid>
      <w:tr w14:paraId="65884326">
        <w:tblPrEx>
          <w:tblCellMar>
            <w:top w:w="0" w:type="dxa"/>
            <w:left w:w="108" w:type="dxa"/>
            <w:bottom w:w="0" w:type="dxa"/>
            <w:right w:w="108" w:type="dxa"/>
          </w:tblCellMar>
        </w:tblPrEx>
        <w:trPr>
          <w:trHeight w:val="285" w:hRule="atLeast"/>
        </w:trPr>
        <w:tc>
          <w:tcPr>
            <w:tcW w:w="764" w:type="pct"/>
            <w:vMerge w:val="restart"/>
            <w:tcBorders>
              <w:top w:val="single" w:color="000000" w:sz="4" w:space="0"/>
              <w:left w:val="single" w:color="000000" w:sz="4" w:space="0"/>
              <w:bottom w:val="single" w:color="000000" w:sz="4" w:space="0"/>
              <w:right w:val="single" w:color="000000" w:sz="4" w:space="0"/>
            </w:tcBorders>
            <w:noWrap/>
            <w:vAlign w:val="center"/>
          </w:tcPr>
          <w:p w14:paraId="04931953">
            <w:pPr>
              <w:pStyle w:val="72"/>
              <w:rPr>
                <w:rFonts w:hint="eastAsia" w:ascii="仿宋" w:hAnsi="仿宋" w:eastAsia="仿宋" w:cs="仿宋"/>
                <w:sz w:val="21"/>
                <w:szCs w:val="21"/>
              </w:rPr>
            </w:pPr>
            <w:r>
              <w:rPr>
                <w:rFonts w:hint="eastAsia" w:ascii="仿宋" w:hAnsi="仿宋" w:eastAsia="仿宋" w:cs="仿宋"/>
                <w:sz w:val="21"/>
                <w:szCs w:val="21"/>
                <w:lang w:bidi="ar"/>
              </w:rPr>
              <w:t>评价因素</w:t>
            </w:r>
          </w:p>
        </w:tc>
        <w:tc>
          <w:tcPr>
            <w:tcW w:w="1414" w:type="pct"/>
            <w:vMerge w:val="restart"/>
            <w:tcBorders>
              <w:top w:val="single" w:color="000000" w:sz="4" w:space="0"/>
              <w:left w:val="single" w:color="000000" w:sz="4" w:space="0"/>
              <w:bottom w:val="single" w:color="000000" w:sz="4" w:space="0"/>
              <w:right w:val="single" w:color="000000" w:sz="4" w:space="0"/>
            </w:tcBorders>
            <w:noWrap/>
            <w:vAlign w:val="center"/>
          </w:tcPr>
          <w:p w14:paraId="1A3F45BE">
            <w:pPr>
              <w:pStyle w:val="72"/>
              <w:rPr>
                <w:rFonts w:hint="eastAsia" w:ascii="仿宋" w:hAnsi="仿宋" w:eastAsia="仿宋" w:cs="仿宋"/>
                <w:sz w:val="21"/>
                <w:szCs w:val="21"/>
              </w:rPr>
            </w:pPr>
            <w:r>
              <w:rPr>
                <w:rFonts w:hint="eastAsia" w:ascii="仿宋" w:hAnsi="仿宋" w:eastAsia="仿宋" w:cs="仿宋"/>
                <w:sz w:val="21"/>
                <w:szCs w:val="21"/>
                <w:lang w:bidi="ar"/>
              </w:rPr>
              <w:t>评价因子</w:t>
            </w:r>
          </w:p>
        </w:tc>
        <w:tc>
          <w:tcPr>
            <w:tcW w:w="2821" w:type="pct"/>
            <w:gridSpan w:val="3"/>
            <w:tcBorders>
              <w:top w:val="single" w:color="000000" w:sz="4" w:space="0"/>
              <w:left w:val="single" w:color="000000" w:sz="4" w:space="0"/>
              <w:bottom w:val="single" w:color="000000" w:sz="4" w:space="0"/>
              <w:right w:val="single" w:color="000000" w:sz="4" w:space="0"/>
            </w:tcBorders>
            <w:noWrap/>
            <w:vAlign w:val="center"/>
          </w:tcPr>
          <w:p w14:paraId="08635388">
            <w:pPr>
              <w:pStyle w:val="72"/>
              <w:rPr>
                <w:rFonts w:hint="eastAsia" w:ascii="仿宋" w:hAnsi="仿宋" w:eastAsia="仿宋" w:cs="仿宋"/>
                <w:sz w:val="21"/>
                <w:szCs w:val="21"/>
              </w:rPr>
            </w:pPr>
            <w:r>
              <w:rPr>
                <w:rFonts w:hint="eastAsia" w:ascii="仿宋" w:hAnsi="仿宋" w:eastAsia="仿宋" w:cs="仿宋"/>
                <w:sz w:val="21"/>
                <w:szCs w:val="21"/>
                <w:lang w:bidi="ar"/>
              </w:rPr>
              <w:t>评价等级</w:t>
            </w:r>
          </w:p>
        </w:tc>
      </w:tr>
      <w:tr w14:paraId="2184A88B">
        <w:tblPrEx>
          <w:tblCellMar>
            <w:top w:w="0" w:type="dxa"/>
            <w:left w:w="108" w:type="dxa"/>
            <w:bottom w:w="0" w:type="dxa"/>
            <w:right w:w="108" w:type="dxa"/>
          </w:tblCellMar>
        </w:tblPrEx>
        <w:trPr>
          <w:trHeight w:val="285" w:hRule="atLeast"/>
        </w:trPr>
        <w:tc>
          <w:tcPr>
            <w:tcW w:w="764" w:type="pct"/>
            <w:vMerge w:val="continue"/>
            <w:tcBorders>
              <w:top w:val="single" w:color="000000" w:sz="4" w:space="0"/>
              <w:left w:val="single" w:color="000000" w:sz="4" w:space="0"/>
              <w:bottom w:val="single" w:color="000000" w:sz="4" w:space="0"/>
              <w:right w:val="single" w:color="000000" w:sz="4" w:space="0"/>
            </w:tcBorders>
            <w:noWrap/>
            <w:vAlign w:val="center"/>
          </w:tcPr>
          <w:p w14:paraId="3784F23B">
            <w:pPr>
              <w:pStyle w:val="72"/>
              <w:rPr>
                <w:rFonts w:hint="eastAsia" w:ascii="仿宋" w:hAnsi="仿宋" w:eastAsia="仿宋" w:cs="仿宋"/>
                <w:sz w:val="21"/>
                <w:szCs w:val="21"/>
              </w:rPr>
            </w:pPr>
          </w:p>
        </w:tc>
        <w:tc>
          <w:tcPr>
            <w:tcW w:w="1414" w:type="pct"/>
            <w:vMerge w:val="continue"/>
            <w:tcBorders>
              <w:top w:val="single" w:color="000000" w:sz="4" w:space="0"/>
              <w:left w:val="single" w:color="000000" w:sz="4" w:space="0"/>
              <w:bottom w:val="single" w:color="000000" w:sz="4" w:space="0"/>
              <w:right w:val="single" w:color="000000" w:sz="4" w:space="0"/>
            </w:tcBorders>
            <w:noWrap/>
            <w:vAlign w:val="center"/>
          </w:tcPr>
          <w:p w14:paraId="024D8AB8">
            <w:pPr>
              <w:pStyle w:val="72"/>
              <w:rPr>
                <w:rFonts w:hint="eastAsia" w:ascii="仿宋" w:hAnsi="仿宋" w:eastAsia="仿宋" w:cs="仿宋"/>
                <w:sz w:val="21"/>
                <w:szCs w:val="21"/>
              </w:rPr>
            </w:pPr>
          </w:p>
        </w:tc>
        <w:tc>
          <w:tcPr>
            <w:tcW w:w="958" w:type="pct"/>
            <w:tcBorders>
              <w:top w:val="single" w:color="000000" w:sz="4" w:space="0"/>
              <w:left w:val="single" w:color="000000" w:sz="4" w:space="0"/>
              <w:bottom w:val="single" w:color="000000" w:sz="4" w:space="0"/>
              <w:right w:val="single" w:color="000000" w:sz="4" w:space="0"/>
            </w:tcBorders>
            <w:noWrap/>
            <w:vAlign w:val="center"/>
          </w:tcPr>
          <w:p w14:paraId="73CF5AAE">
            <w:pPr>
              <w:pStyle w:val="72"/>
              <w:rPr>
                <w:rFonts w:hint="eastAsia" w:ascii="仿宋" w:hAnsi="仿宋" w:eastAsia="仿宋" w:cs="仿宋"/>
                <w:sz w:val="21"/>
                <w:szCs w:val="21"/>
              </w:rPr>
            </w:pPr>
            <w:r>
              <w:rPr>
                <w:rFonts w:hint="eastAsia" w:ascii="仿宋" w:hAnsi="仿宋" w:eastAsia="仿宋" w:cs="仿宋"/>
                <w:sz w:val="21"/>
                <w:szCs w:val="21"/>
                <w:lang w:bidi="ar"/>
              </w:rPr>
              <w:t>轻度</w:t>
            </w:r>
          </w:p>
        </w:tc>
        <w:tc>
          <w:tcPr>
            <w:tcW w:w="786" w:type="pct"/>
            <w:tcBorders>
              <w:top w:val="single" w:color="000000" w:sz="4" w:space="0"/>
              <w:left w:val="single" w:color="000000" w:sz="4" w:space="0"/>
              <w:bottom w:val="single" w:color="000000" w:sz="4" w:space="0"/>
              <w:right w:val="single" w:color="000000" w:sz="4" w:space="0"/>
            </w:tcBorders>
            <w:noWrap/>
            <w:vAlign w:val="center"/>
          </w:tcPr>
          <w:p w14:paraId="74D6BAFF">
            <w:pPr>
              <w:pStyle w:val="72"/>
              <w:rPr>
                <w:rFonts w:hint="eastAsia" w:ascii="仿宋" w:hAnsi="仿宋" w:eastAsia="仿宋" w:cs="仿宋"/>
                <w:sz w:val="21"/>
                <w:szCs w:val="21"/>
              </w:rPr>
            </w:pPr>
            <w:r>
              <w:rPr>
                <w:rFonts w:hint="eastAsia" w:ascii="仿宋" w:hAnsi="仿宋" w:eastAsia="仿宋" w:cs="仿宋"/>
                <w:sz w:val="21"/>
                <w:szCs w:val="21"/>
                <w:lang w:bidi="ar"/>
              </w:rPr>
              <w:t>中度</w:t>
            </w:r>
          </w:p>
        </w:tc>
        <w:tc>
          <w:tcPr>
            <w:tcW w:w="1077" w:type="pct"/>
            <w:tcBorders>
              <w:top w:val="single" w:color="000000" w:sz="4" w:space="0"/>
              <w:left w:val="single" w:color="000000" w:sz="4" w:space="0"/>
              <w:bottom w:val="single" w:color="000000" w:sz="4" w:space="0"/>
              <w:right w:val="single" w:color="000000" w:sz="4" w:space="0"/>
            </w:tcBorders>
            <w:noWrap/>
            <w:vAlign w:val="center"/>
          </w:tcPr>
          <w:p w14:paraId="6CD0CE3B">
            <w:pPr>
              <w:pStyle w:val="72"/>
              <w:rPr>
                <w:rFonts w:hint="eastAsia" w:ascii="仿宋" w:hAnsi="仿宋" w:eastAsia="仿宋" w:cs="仿宋"/>
                <w:sz w:val="21"/>
                <w:szCs w:val="21"/>
              </w:rPr>
            </w:pPr>
            <w:r>
              <w:rPr>
                <w:rFonts w:hint="eastAsia" w:ascii="仿宋" w:hAnsi="仿宋" w:eastAsia="仿宋" w:cs="仿宋"/>
                <w:sz w:val="21"/>
                <w:szCs w:val="21"/>
                <w:lang w:bidi="ar"/>
              </w:rPr>
              <w:t>重度</w:t>
            </w:r>
          </w:p>
        </w:tc>
      </w:tr>
      <w:tr w14:paraId="760D05C9">
        <w:tblPrEx>
          <w:tblCellMar>
            <w:top w:w="0" w:type="dxa"/>
            <w:left w:w="108" w:type="dxa"/>
            <w:bottom w:w="0" w:type="dxa"/>
            <w:right w:w="108" w:type="dxa"/>
          </w:tblCellMar>
        </w:tblPrEx>
        <w:trPr>
          <w:trHeight w:val="285" w:hRule="atLeast"/>
        </w:trPr>
        <w:tc>
          <w:tcPr>
            <w:tcW w:w="764" w:type="pct"/>
            <w:vMerge w:val="restart"/>
            <w:tcBorders>
              <w:top w:val="single" w:color="000000" w:sz="4" w:space="0"/>
              <w:left w:val="single" w:color="000000" w:sz="4" w:space="0"/>
              <w:bottom w:val="single" w:color="000000" w:sz="4" w:space="0"/>
              <w:right w:val="single" w:color="000000" w:sz="4" w:space="0"/>
            </w:tcBorders>
            <w:noWrap/>
            <w:vAlign w:val="center"/>
          </w:tcPr>
          <w:p w14:paraId="7942A0C1">
            <w:pPr>
              <w:pStyle w:val="72"/>
              <w:rPr>
                <w:rFonts w:hint="eastAsia" w:ascii="仿宋" w:hAnsi="仿宋" w:eastAsia="仿宋" w:cs="仿宋"/>
                <w:sz w:val="21"/>
                <w:szCs w:val="21"/>
              </w:rPr>
            </w:pPr>
            <w:r>
              <w:rPr>
                <w:rFonts w:hint="eastAsia" w:ascii="仿宋" w:hAnsi="仿宋" w:eastAsia="仿宋" w:cs="仿宋"/>
                <w:sz w:val="21"/>
                <w:szCs w:val="21"/>
                <w:lang w:bidi="ar"/>
              </w:rPr>
              <w:t>地表变形</w:t>
            </w:r>
          </w:p>
        </w:tc>
        <w:tc>
          <w:tcPr>
            <w:tcW w:w="1414" w:type="pct"/>
            <w:tcBorders>
              <w:top w:val="single" w:color="000000" w:sz="4" w:space="0"/>
              <w:left w:val="single" w:color="000000" w:sz="4" w:space="0"/>
              <w:bottom w:val="single" w:color="000000" w:sz="4" w:space="0"/>
              <w:right w:val="single" w:color="000000" w:sz="4" w:space="0"/>
            </w:tcBorders>
            <w:noWrap/>
            <w:vAlign w:val="center"/>
          </w:tcPr>
          <w:p w14:paraId="0C1DF82A">
            <w:pPr>
              <w:pStyle w:val="72"/>
              <w:rPr>
                <w:rFonts w:hint="eastAsia" w:ascii="仿宋" w:hAnsi="仿宋" w:eastAsia="仿宋" w:cs="仿宋"/>
                <w:sz w:val="21"/>
                <w:szCs w:val="21"/>
              </w:rPr>
            </w:pPr>
            <w:r>
              <w:rPr>
                <w:rFonts w:hint="eastAsia" w:ascii="仿宋" w:hAnsi="仿宋" w:eastAsia="仿宋" w:cs="仿宋"/>
                <w:sz w:val="21"/>
                <w:szCs w:val="21"/>
                <w:lang w:bidi="ar"/>
              </w:rPr>
              <w:t>压占面积（m²）</w:t>
            </w:r>
          </w:p>
        </w:tc>
        <w:tc>
          <w:tcPr>
            <w:tcW w:w="958" w:type="pct"/>
            <w:tcBorders>
              <w:top w:val="single" w:color="000000" w:sz="4" w:space="0"/>
              <w:left w:val="single" w:color="000000" w:sz="4" w:space="0"/>
              <w:bottom w:val="single" w:color="000000" w:sz="4" w:space="0"/>
              <w:right w:val="single" w:color="000000" w:sz="4" w:space="0"/>
            </w:tcBorders>
            <w:noWrap/>
            <w:vAlign w:val="center"/>
          </w:tcPr>
          <w:p w14:paraId="74C61409">
            <w:pPr>
              <w:pStyle w:val="72"/>
              <w:rPr>
                <w:rFonts w:hint="eastAsia" w:ascii="仿宋" w:hAnsi="仿宋" w:eastAsia="仿宋" w:cs="仿宋"/>
                <w:sz w:val="21"/>
                <w:szCs w:val="21"/>
              </w:rPr>
            </w:pPr>
            <w:r>
              <w:rPr>
                <w:rFonts w:hint="eastAsia" w:ascii="仿宋" w:hAnsi="仿宋" w:eastAsia="仿宋" w:cs="仿宋"/>
                <w:sz w:val="21"/>
                <w:szCs w:val="21"/>
                <w:lang w:bidi="ar"/>
              </w:rPr>
              <w:t>&lt;10000</w:t>
            </w:r>
          </w:p>
        </w:tc>
        <w:tc>
          <w:tcPr>
            <w:tcW w:w="786" w:type="pct"/>
            <w:tcBorders>
              <w:top w:val="single" w:color="000000" w:sz="4" w:space="0"/>
              <w:left w:val="single" w:color="000000" w:sz="4" w:space="0"/>
              <w:bottom w:val="single" w:color="000000" w:sz="4" w:space="0"/>
              <w:right w:val="single" w:color="000000" w:sz="4" w:space="0"/>
            </w:tcBorders>
            <w:noWrap/>
            <w:vAlign w:val="center"/>
          </w:tcPr>
          <w:p w14:paraId="6DFB809F">
            <w:pPr>
              <w:pStyle w:val="72"/>
              <w:rPr>
                <w:rFonts w:hint="eastAsia" w:ascii="仿宋" w:hAnsi="仿宋" w:eastAsia="仿宋" w:cs="仿宋"/>
                <w:sz w:val="21"/>
                <w:szCs w:val="21"/>
              </w:rPr>
            </w:pPr>
            <w:r>
              <w:rPr>
                <w:rFonts w:hint="eastAsia" w:ascii="仿宋" w:hAnsi="仿宋" w:eastAsia="仿宋" w:cs="仿宋"/>
                <w:sz w:val="21"/>
                <w:szCs w:val="21"/>
                <w:lang w:bidi="ar"/>
              </w:rPr>
              <w:t>10000~50000</w:t>
            </w:r>
          </w:p>
        </w:tc>
        <w:tc>
          <w:tcPr>
            <w:tcW w:w="1077" w:type="pct"/>
            <w:tcBorders>
              <w:top w:val="single" w:color="000000" w:sz="4" w:space="0"/>
              <w:left w:val="single" w:color="000000" w:sz="4" w:space="0"/>
              <w:bottom w:val="single" w:color="000000" w:sz="4" w:space="0"/>
              <w:right w:val="single" w:color="000000" w:sz="4" w:space="0"/>
            </w:tcBorders>
            <w:noWrap/>
            <w:vAlign w:val="center"/>
          </w:tcPr>
          <w:p w14:paraId="64824E91">
            <w:pPr>
              <w:pStyle w:val="72"/>
              <w:rPr>
                <w:rFonts w:hint="eastAsia" w:ascii="仿宋" w:hAnsi="仿宋" w:eastAsia="仿宋" w:cs="仿宋"/>
                <w:sz w:val="21"/>
                <w:szCs w:val="21"/>
              </w:rPr>
            </w:pPr>
            <w:r>
              <w:rPr>
                <w:rFonts w:hint="eastAsia" w:ascii="仿宋" w:hAnsi="仿宋" w:eastAsia="仿宋" w:cs="仿宋"/>
                <w:sz w:val="21"/>
                <w:szCs w:val="21"/>
                <w:lang w:bidi="ar"/>
              </w:rPr>
              <w:t>&gt;50000</w:t>
            </w:r>
          </w:p>
        </w:tc>
      </w:tr>
      <w:tr w14:paraId="4A446660">
        <w:tblPrEx>
          <w:tblCellMar>
            <w:top w:w="0" w:type="dxa"/>
            <w:left w:w="108" w:type="dxa"/>
            <w:bottom w:w="0" w:type="dxa"/>
            <w:right w:w="108" w:type="dxa"/>
          </w:tblCellMar>
        </w:tblPrEx>
        <w:trPr>
          <w:trHeight w:val="285" w:hRule="atLeast"/>
        </w:trPr>
        <w:tc>
          <w:tcPr>
            <w:tcW w:w="764" w:type="pct"/>
            <w:vMerge w:val="continue"/>
            <w:tcBorders>
              <w:top w:val="single" w:color="000000" w:sz="4" w:space="0"/>
              <w:left w:val="single" w:color="000000" w:sz="4" w:space="0"/>
              <w:bottom w:val="single" w:color="000000" w:sz="4" w:space="0"/>
              <w:right w:val="single" w:color="000000" w:sz="4" w:space="0"/>
            </w:tcBorders>
            <w:noWrap/>
            <w:vAlign w:val="center"/>
          </w:tcPr>
          <w:p w14:paraId="6CA3EC8C">
            <w:pPr>
              <w:pStyle w:val="72"/>
              <w:rPr>
                <w:rFonts w:hint="eastAsia" w:ascii="仿宋" w:hAnsi="仿宋" w:eastAsia="仿宋" w:cs="仿宋"/>
                <w:sz w:val="21"/>
                <w:szCs w:val="21"/>
              </w:rPr>
            </w:pPr>
          </w:p>
        </w:tc>
        <w:tc>
          <w:tcPr>
            <w:tcW w:w="1414" w:type="pct"/>
            <w:tcBorders>
              <w:top w:val="single" w:color="000000" w:sz="4" w:space="0"/>
              <w:left w:val="single" w:color="000000" w:sz="4" w:space="0"/>
              <w:bottom w:val="single" w:color="000000" w:sz="4" w:space="0"/>
              <w:right w:val="single" w:color="000000" w:sz="4" w:space="0"/>
            </w:tcBorders>
            <w:noWrap/>
            <w:vAlign w:val="center"/>
          </w:tcPr>
          <w:p w14:paraId="67B6B2DD">
            <w:pPr>
              <w:pStyle w:val="72"/>
              <w:rPr>
                <w:rFonts w:hint="eastAsia" w:ascii="仿宋" w:hAnsi="仿宋" w:eastAsia="仿宋" w:cs="仿宋"/>
                <w:sz w:val="21"/>
                <w:szCs w:val="21"/>
              </w:rPr>
            </w:pPr>
            <w:r>
              <w:rPr>
                <w:rFonts w:hint="eastAsia" w:ascii="仿宋" w:hAnsi="仿宋" w:eastAsia="仿宋" w:cs="仿宋"/>
                <w:sz w:val="21"/>
                <w:szCs w:val="21"/>
                <w:lang w:bidi="ar"/>
              </w:rPr>
              <w:t>堆积、建筑高度（m）</w:t>
            </w:r>
          </w:p>
        </w:tc>
        <w:tc>
          <w:tcPr>
            <w:tcW w:w="958" w:type="pct"/>
            <w:tcBorders>
              <w:top w:val="single" w:color="000000" w:sz="4" w:space="0"/>
              <w:left w:val="single" w:color="000000" w:sz="4" w:space="0"/>
              <w:bottom w:val="single" w:color="000000" w:sz="4" w:space="0"/>
              <w:right w:val="single" w:color="000000" w:sz="4" w:space="0"/>
            </w:tcBorders>
            <w:noWrap/>
            <w:vAlign w:val="center"/>
          </w:tcPr>
          <w:p w14:paraId="66F8B9CD">
            <w:pPr>
              <w:pStyle w:val="72"/>
              <w:rPr>
                <w:rFonts w:hint="eastAsia" w:ascii="仿宋" w:hAnsi="仿宋" w:eastAsia="仿宋" w:cs="仿宋"/>
                <w:sz w:val="21"/>
                <w:szCs w:val="21"/>
              </w:rPr>
            </w:pPr>
            <w:r>
              <w:rPr>
                <w:rFonts w:hint="eastAsia" w:ascii="仿宋" w:hAnsi="仿宋" w:eastAsia="仿宋" w:cs="仿宋"/>
                <w:sz w:val="21"/>
                <w:szCs w:val="21"/>
                <w:lang w:bidi="ar"/>
              </w:rPr>
              <w:t>&lt;5</w:t>
            </w:r>
          </w:p>
        </w:tc>
        <w:tc>
          <w:tcPr>
            <w:tcW w:w="786" w:type="pct"/>
            <w:tcBorders>
              <w:top w:val="single" w:color="000000" w:sz="4" w:space="0"/>
              <w:left w:val="single" w:color="000000" w:sz="4" w:space="0"/>
              <w:bottom w:val="single" w:color="000000" w:sz="4" w:space="0"/>
              <w:right w:val="single" w:color="000000" w:sz="4" w:space="0"/>
            </w:tcBorders>
            <w:noWrap/>
            <w:vAlign w:val="center"/>
          </w:tcPr>
          <w:p w14:paraId="6EFCCE6D">
            <w:pPr>
              <w:pStyle w:val="72"/>
              <w:rPr>
                <w:rFonts w:hint="eastAsia" w:ascii="仿宋" w:hAnsi="仿宋" w:eastAsia="仿宋" w:cs="仿宋"/>
                <w:sz w:val="21"/>
                <w:szCs w:val="21"/>
              </w:rPr>
            </w:pPr>
            <w:r>
              <w:rPr>
                <w:rFonts w:hint="eastAsia" w:ascii="仿宋" w:hAnsi="仿宋" w:eastAsia="仿宋" w:cs="仿宋"/>
                <w:sz w:val="21"/>
                <w:szCs w:val="21"/>
                <w:lang w:bidi="ar"/>
              </w:rPr>
              <w:t>5-10</w:t>
            </w:r>
          </w:p>
        </w:tc>
        <w:tc>
          <w:tcPr>
            <w:tcW w:w="1077" w:type="pct"/>
            <w:tcBorders>
              <w:top w:val="single" w:color="000000" w:sz="4" w:space="0"/>
              <w:left w:val="single" w:color="000000" w:sz="4" w:space="0"/>
              <w:bottom w:val="single" w:color="000000" w:sz="4" w:space="0"/>
              <w:right w:val="single" w:color="000000" w:sz="4" w:space="0"/>
            </w:tcBorders>
            <w:noWrap/>
            <w:vAlign w:val="center"/>
          </w:tcPr>
          <w:p w14:paraId="73882D72">
            <w:pPr>
              <w:pStyle w:val="72"/>
              <w:rPr>
                <w:rFonts w:hint="eastAsia" w:ascii="仿宋" w:hAnsi="仿宋" w:eastAsia="仿宋" w:cs="仿宋"/>
                <w:sz w:val="21"/>
                <w:szCs w:val="21"/>
              </w:rPr>
            </w:pPr>
            <w:r>
              <w:rPr>
                <w:rFonts w:hint="eastAsia" w:ascii="仿宋" w:hAnsi="仿宋" w:eastAsia="仿宋" w:cs="仿宋"/>
                <w:sz w:val="21"/>
                <w:szCs w:val="21"/>
                <w:lang w:bidi="ar"/>
              </w:rPr>
              <w:t>&gt;10</w:t>
            </w:r>
          </w:p>
        </w:tc>
      </w:tr>
      <w:tr w14:paraId="4BF3E797">
        <w:tblPrEx>
          <w:tblCellMar>
            <w:top w:w="0" w:type="dxa"/>
            <w:left w:w="108" w:type="dxa"/>
            <w:bottom w:w="0" w:type="dxa"/>
            <w:right w:w="108" w:type="dxa"/>
          </w:tblCellMar>
        </w:tblPrEx>
        <w:trPr>
          <w:trHeight w:val="285" w:hRule="atLeast"/>
        </w:trPr>
        <w:tc>
          <w:tcPr>
            <w:tcW w:w="764" w:type="pct"/>
            <w:vMerge w:val="continue"/>
            <w:tcBorders>
              <w:top w:val="single" w:color="000000" w:sz="4" w:space="0"/>
              <w:left w:val="single" w:color="000000" w:sz="4" w:space="0"/>
              <w:bottom w:val="single" w:color="000000" w:sz="4" w:space="0"/>
              <w:right w:val="single" w:color="000000" w:sz="4" w:space="0"/>
            </w:tcBorders>
            <w:noWrap/>
            <w:vAlign w:val="center"/>
          </w:tcPr>
          <w:p w14:paraId="3D18435F">
            <w:pPr>
              <w:pStyle w:val="72"/>
              <w:rPr>
                <w:rFonts w:hint="eastAsia" w:ascii="仿宋" w:hAnsi="仿宋" w:eastAsia="仿宋" w:cs="仿宋"/>
                <w:sz w:val="21"/>
                <w:szCs w:val="21"/>
              </w:rPr>
            </w:pPr>
          </w:p>
        </w:tc>
        <w:tc>
          <w:tcPr>
            <w:tcW w:w="1414" w:type="pct"/>
            <w:tcBorders>
              <w:top w:val="single" w:color="000000" w:sz="4" w:space="0"/>
              <w:left w:val="single" w:color="000000" w:sz="4" w:space="0"/>
              <w:bottom w:val="single" w:color="000000" w:sz="4" w:space="0"/>
              <w:right w:val="single" w:color="000000" w:sz="4" w:space="0"/>
            </w:tcBorders>
            <w:noWrap/>
            <w:vAlign w:val="center"/>
          </w:tcPr>
          <w:p w14:paraId="66DD6CD3">
            <w:pPr>
              <w:pStyle w:val="72"/>
              <w:rPr>
                <w:rFonts w:hint="eastAsia" w:ascii="仿宋" w:hAnsi="仿宋" w:eastAsia="仿宋" w:cs="仿宋"/>
                <w:sz w:val="21"/>
                <w:szCs w:val="21"/>
              </w:rPr>
            </w:pPr>
            <w:r>
              <w:rPr>
                <w:rFonts w:hint="eastAsia" w:ascii="仿宋" w:hAnsi="仿宋" w:eastAsia="仿宋" w:cs="仿宋"/>
                <w:sz w:val="21"/>
                <w:szCs w:val="21"/>
                <w:lang w:bidi="ar"/>
              </w:rPr>
              <w:t>边坡角（°）</w:t>
            </w:r>
          </w:p>
        </w:tc>
        <w:tc>
          <w:tcPr>
            <w:tcW w:w="958" w:type="pct"/>
            <w:tcBorders>
              <w:top w:val="single" w:color="000000" w:sz="4" w:space="0"/>
              <w:left w:val="single" w:color="000000" w:sz="4" w:space="0"/>
              <w:bottom w:val="single" w:color="000000" w:sz="4" w:space="0"/>
              <w:right w:val="single" w:color="000000" w:sz="4" w:space="0"/>
            </w:tcBorders>
            <w:noWrap/>
            <w:vAlign w:val="center"/>
          </w:tcPr>
          <w:p w14:paraId="57A4C845">
            <w:pPr>
              <w:pStyle w:val="72"/>
              <w:rPr>
                <w:rFonts w:hint="eastAsia" w:ascii="仿宋" w:hAnsi="仿宋" w:eastAsia="仿宋" w:cs="仿宋"/>
                <w:sz w:val="21"/>
                <w:szCs w:val="21"/>
              </w:rPr>
            </w:pPr>
            <w:r>
              <w:rPr>
                <w:rFonts w:hint="eastAsia" w:ascii="仿宋" w:hAnsi="仿宋" w:eastAsia="仿宋" w:cs="仿宋"/>
                <w:sz w:val="21"/>
                <w:szCs w:val="21"/>
                <w:lang w:bidi="ar"/>
              </w:rPr>
              <w:t>&lt;25</w:t>
            </w:r>
          </w:p>
        </w:tc>
        <w:tc>
          <w:tcPr>
            <w:tcW w:w="786" w:type="pct"/>
            <w:tcBorders>
              <w:top w:val="single" w:color="000000" w:sz="4" w:space="0"/>
              <w:left w:val="single" w:color="000000" w:sz="4" w:space="0"/>
              <w:bottom w:val="single" w:color="000000" w:sz="4" w:space="0"/>
              <w:right w:val="single" w:color="000000" w:sz="4" w:space="0"/>
            </w:tcBorders>
            <w:noWrap/>
            <w:vAlign w:val="center"/>
          </w:tcPr>
          <w:p w14:paraId="67A3F54D">
            <w:pPr>
              <w:pStyle w:val="72"/>
              <w:rPr>
                <w:rFonts w:hint="eastAsia" w:ascii="仿宋" w:hAnsi="仿宋" w:eastAsia="仿宋" w:cs="仿宋"/>
                <w:sz w:val="21"/>
                <w:szCs w:val="21"/>
              </w:rPr>
            </w:pPr>
            <w:r>
              <w:rPr>
                <w:rFonts w:hint="eastAsia" w:ascii="仿宋" w:hAnsi="仿宋" w:eastAsia="仿宋" w:cs="仿宋"/>
                <w:sz w:val="21"/>
                <w:szCs w:val="21"/>
                <w:lang w:bidi="ar"/>
              </w:rPr>
              <w:t>25-35</w:t>
            </w:r>
          </w:p>
        </w:tc>
        <w:tc>
          <w:tcPr>
            <w:tcW w:w="1077" w:type="pct"/>
            <w:tcBorders>
              <w:top w:val="single" w:color="000000" w:sz="4" w:space="0"/>
              <w:left w:val="single" w:color="000000" w:sz="4" w:space="0"/>
              <w:bottom w:val="single" w:color="000000" w:sz="4" w:space="0"/>
              <w:right w:val="single" w:color="000000" w:sz="4" w:space="0"/>
            </w:tcBorders>
            <w:noWrap/>
            <w:vAlign w:val="center"/>
          </w:tcPr>
          <w:p w14:paraId="18067CF1">
            <w:pPr>
              <w:pStyle w:val="72"/>
              <w:rPr>
                <w:rFonts w:hint="eastAsia" w:ascii="仿宋" w:hAnsi="仿宋" w:eastAsia="仿宋" w:cs="仿宋"/>
                <w:sz w:val="21"/>
                <w:szCs w:val="21"/>
              </w:rPr>
            </w:pPr>
            <w:r>
              <w:rPr>
                <w:rFonts w:hint="eastAsia" w:ascii="仿宋" w:hAnsi="仿宋" w:eastAsia="仿宋" w:cs="仿宋"/>
                <w:sz w:val="21"/>
                <w:szCs w:val="21"/>
                <w:lang w:bidi="ar"/>
              </w:rPr>
              <w:t>&gt;35</w:t>
            </w:r>
          </w:p>
        </w:tc>
      </w:tr>
      <w:tr w14:paraId="6D4A23B5">
        <w:tblPrEx>
          <w:tblCellMar>
            <w:top w:w="0" w:type="dxa"/>
            <w:left w:w="108" w:type="dxa"/>
            <w:bottom w:w="0" w:type="dxa"/>
            <w:right w:w="108" w:type="dxa"/>
          </w:tblCellMar>
        </w:tblPrEx>
        <w:trPr>
          <w:trHeight w:val="285" w:hRule="atLeast"/>
        </w:trPr>
        <w:tc>
          <w:tcPr>
            <w:tcW w:w="764" w:type="pct"/>
            <w:vMerge w:val="continue"/>
            <w:tcBorders>
              <w:top w:val="single" w:color="000000" w:sz="4" w:space="0"/>
              <w:left w:val="single" w:color="000000" w:sz="4" w:space="0"/>
              <w:bottom w:val="single" w:color="000000" w:sz="4" w:space="0"/>
              <w:right w:val="single" w:color="000000" w:sz="4" w:space="0"/>
            </w:tcBorders>
            <w:noWrap/>
            <w:vAlign w:val="center"/>
          </w:tcPr>
          <w:p w14:paraId="670874FA">
            <w:pPr>
              <w:pStyle w:val="72"/>
              <w:rPr>
                <w:rFonts w:hint="eastAsia" w:ascii="仿宋" w:hAnsi="仿宋" w:eastAsia="仿宋" w:cs="仿宋"/>
                <w:sz w:val="21"/>
                <w:szCs w:val="21"/>
              </w:rPr>
            </w:pPr>
          </w:p>
        </w:tc>
        <w:tc>
          <w:tcPr>
            <w:tcW w:w="1414" w:type="pct"/>
            <w:tcBorders>
              <w:top w:val="single" w:color="000000" w:sz="4" w:space="0"/>
              <w:left w:val="single" w:color="000000" w:sz="4" w:space="0"/>
              <w:bottom w:val="single" w:color="000000" w:sz="4" w:space="0"/>
              <w:right w:val="single" w:color="000000" w:sz="4" w:space="0"/>
            </w:tcBorders>
            <w:noWrap/>
            <w:vAlign w:val="center"/>
          </w:tcPr>
          <w:p w14:paraId="4A7C94F4">
            <w:pPr>
              <w:pStyle w:val="72"/>
              <w:rPr>
                <w:rFonts w:hint="eastAsia" w:ascii="仿宋" w:hAnsi="仿宋" w:eastAsia="仿宋" w:cs="仿宋"/>
                <w:sz w:val="21"/>
                <w:szCs w:val="21"/>
              </w:rPr>
            </w:pPr>
            <w:r>
              <w:rPr>
                <w:rFonts w:hint="eastAsia" w:ascii="仿宋" w:hAnsi="仿宋" w:eastAsia="仿宋" w:cs="仿宋"/>
                <w:sz w:val="21"/>
                <w:szCs w:val="21"/>
                <w:lang w:bidi="ar"/>
              </w:rPr>
              <w:t>道路压占表土深度（cm）</w:t>
            </w:r>
          </w:p>
        </w:tc>
        <w:tc>
          <w:tcPr>
            <w:tcW w:w="958" w:type="pct"/>
            <w:tcBorders>
              <w:top w:val="single" w:color="000000" w:sz="4" w:space="0"/>
              <w:left w:val="single" w:color="000000" w:sz="4" w:space="0"/>
              <w:bottom w:val="single" w:color="000000" w:sz="4" w:space="0"/>
              <w:right w:val="single" w:color="000000" w:sz="4" w:space="0"/>
            </w:tcBorders>
            <w:noWrap/>
            <w:vAlign w:val="center"/>
          </w:tcPr>
          <w:p w14:paraId="286B3154">
            <w:pPr>
              <w:pStyle w:val="72"/>
              <w:rPr>
                <w:rFonts w:hint="eastAsia" w:ascii="仿宋" w:hAnsi="仿宋" w:eastAsia="仿宋" w:cs="仿宋"/>
                <w:sz w:val="21"/>
                <w:szCs w:val="21"/>
              </w:rPr>
            </w:pPr>
            <w:r>
              <w:rPr>
                <w:rFonts w:hint="eastAsia" w:ascii="仿宋" w:hAnsi="仿宋" w:eastAsia="仿宋" w:cs="仿宋"/>
                <w:sz w:val="21"/>
                <w:szCs w:val="21"/>
                <w:lang w:bidi="ar"/>
              </w:rPr>
              <w:t>&lt;50</w:t>
            </w:r>
          </w:p>
        </w:tc>
        <w:tc>
          <w:tcPr>
            <w:tcW w:w="786" w:type="pct"/>
            <w:tcBorders>
              <w:top w:val="single" w:color="000000" w:sz="4" w:space="0"/>
              <w:left w:val="single" w:color="000000" w:sz="4" w:space="0"/>
              <w:bottom w:val="single" w:color="000000" w:sz="4" w:space="0"/>
              <w:right w:val="single" w:color="000000" w:sz="4" w:space="0"/>
            </w:tcBorders>
            <w:noWrap/>
            <w:vAlign w:val="center"/>
          </w:tcPr>
          <w:p w14:paraId="33503171">
            <w:pPr>
              <w:pStyle w:val="72"/>
              <w:rPr>
                <w:rFonts w:hint="eastAsia" w:ascii="仿宋" w:hAnsi="仿宋" w:eastAsia="仿宋" w:cs="仿宋"/>
                <w:sz w:val="21"/>
                <w:szCs w:val="21"/>
              </w:rPr>
            </w:pPr>
            <w:r>
              <w:rPr>
                <w:rFonts w:hint="eastAsia" w:ascii="仿宋" w:hAnsi="仿宋" w:eastAsia="仿宋" w:cs="仿宋"/>
                <w:sz w:val="21"/>
                <w:szCs w:val="21"/>
                <w:lang w:bidi="ar"/>
              </w:rPr>
              <w:t>50~100</w:t>
            </w:r>
          </w:p>
        </w:tc>
        <w:tc>
          <w:tcPr>
            <w:tcW w:w="1077" w:type="pct"/>
            <w:tcBorders>
              <w:top w:val="single" w:color="000000" w:sz="4" w:space="0"/>
              <w:left w:val="single" w:color="000000" w:sz="4" w:space="0"/>
              <w:bottom w:val="single" w:color="000000" w:sz="4" w:space="0"/>
              <w:right w:val="single" w:color="000000" w:sz="4" w:space="0"/>
            </w:tcBorders>
            <w:noWrap/>
            <w:vAlign w:val="center"/>
          </w:tcPr>
          <w:p w14:paraId="2685924C">
            <w:pPr>
              <w:pStyle w:val="72"/>
              <w:rPr>
                <w:rFonts w:hint="eastAsia" w:ascii="仿宋" w:hAnsi="仿宋" w:eastAsia="仿宋" w:cs="仿宋"/>
                <w:sz w:val="21"/>
                <w:szCs w:val="21"/>
              </w:rPr>
            </w:pPr>
            <w:r>
              <w:rPr>
                <w:rFonts w:hint="eastAsia" w:ascii="仿宋" w:hAnsi="仿宋" w:eastAsia="仿宋" w:cs="仿宋"/>
                <w:sz w:val="21"/>
                <w:szCs w:val="21"/>
                <w:lang w:bidi="ar"/>
              </w:rPr>
              <w:t>&gt;100</w:t>
            </w:r>
          </w:p>
        </w:tc>
      </w:tr>
      <w:tr w14:paraId="25D7402C">
        <w:tblPrEx>
          <w:tblCellMar>
            <w:top w:w="0" w:type="dxa"/>
            <w:left w:w="108" w:type="dxa"/>
            <w:bottom w:w="0" w:type="dxa"/>
            <w:right w:w="108" w:type="dxa"/>
          </w:tblCellMar>
        </w:tblPrEx>
        <w:trPr>
          <w:trHeight w:val="285" w:hRule="atLeast"/>
        </w:trPr>
        <w:tc>
          <w:tcPr>
            <w:tcW w:w="764" w:type="pct"/>
            <w:vMerge w:val="restart"/>
            <w:tcBorders>
              <w:top w:val="nil"/>
              <w:left w:val="single" w:color="000000" w:sz="4" w:space="0"/>
              <w:bottom w:val="single" w:color="000000" w:sz="4" w:space="0"/>
              <w:right w:val="single" w:color="000000" w:sz="4" w:space="0"/>
            </w:tcBorders>
            <w:noWrap/>
            <w:vAlign w:val="center"/>
          </w:tcPr>
          <w:p w14:paraId="5048B623">
            <w:pPr>
              <w:pStyle w:val="72"/>
              <w:rPr>
                <w:rFonts w:hint="eastAsia" w:ascii="仿宋" w:hAnsi="仿宋" w:eastAsia="仿宋" w:cs="仿宋"/>
                <w:sz w:val="21"/>
                <w:szCs w:val="21"/>
              </w:rPr>
            </w:pPr>
            <w:r>
              <w:rPr>
                <w:rFonts w:hint="eastAsia" w:ascii="仿宋" w:hAnsi="仿宋" w:eastAsia="仿宋" w:cs="仿宋"/>
                <w:sz w:val="21"/>
                <w:szCs w:val="21"/>
                <w:lang w:bidi="ar"/>
              </w:rPr>
              <w:t>占压物性状</w:t>
            </w:r>
          </w:p>
        </w:tc>
        <w:tc>
          <w:tcPr>
            <w:tcW w:w="1414" w:type="pct"/>
            <w:tcBorders>
              <w:top w:val="single" w:color="000000" w:sz="4" w:space="0"/>
              <w:left w:val="single" w:color="000000" w:sz="4" w:space="0"/>
              <w:bottom w:val="single" w:color="000000" w:sz="4" w:space="0"/>
              <w:right w:val="single" w:color="000000" w:sz="4" w:space="0"/>
            </w:tcBorders>
            <w:noWrap/>
            <w:vAlign w:val="center"/>
          </w:tcPr>
          <w:p w14:paraId="10803F66">
            <w:pPr>
              <w:pStyle w:val="72"/>
              <w:rPr>
                <w:rFonts w:hint="eastAsia" w:ascii="仿宋" w:hAnsi="仿宋" w:eastAsia="仿宋" w:cs="仿宋"/>
                <w:sz w:val="21"/>
                <w:szCs w:val="21"/>
              </w:rPr>
            </w:pPr>
            <w:r>
              <w:rPr>
                <w:rFonts w:hint="eastAsia" w:ascii="仿宋" w:hAnsi="仿宋" w:eastAsia="仿宋" w:cs="仿宋"/>
                <w:sz w:val="21"/>
                <w:szCs w:val="21"/>
                <w:lang w:bidi="ar"/>
              </w:rPr>
              <w:t>压占时间（年）</w:t>
            </w:r>
          </w:p>
        </w:tc>
        <w:tc>
          <w:tcPr>
            <w:tcW w:w="958" w:type="pct"/>
            <w:tcBorders>
              <w:top w:val="single" w:color="000000" w:sz="4" w:space="0"/>
              <w:left w:val="single" w:color="000000" w:sz="4" w:space="0"/>
              <w:bottom w:val="single" w:color="000000" w:sz="4" w:space="0"/>
              <w:right w:val="single" w:color="000000" w:sz="4" w:space="0"/>
            </w:tcBorders>
            <w:noWrap/>
            <w:vAlign w:val="center"/>
          </w:tcPr>
          <w:p w14:paraId="230CE800">
            <w:pPr>
              <w:pStyle w:val="72"/>
              <w:rPr>
                <w:rFonts w:hint="eastAsia" w:ascii="仿宋" w:hAnsi="仿宋" w:eastAsia="仿宋" w:cs="仿宋"/>
                <w:sz w:val="21"/>
                <w:szCs w:val="21"/>
              </w:rPr>
            </w:pPr>
            <w:r>
              <w:rPr>
                <w:rFonts w:hint="eastAsia" w:ascii="仿宋" w:hAnsi="仿宋" w:eastAsia="仿宋" w:cs="仿宋"/>
                <w:sz w:val="21"/>
                <w:szCs w:val="21"/>
                <w:lang w:bidi="ar"/>
              </w:rPr>
              <w:t>&lt;1</w:t>
            </w:r>
          </w:p>
        </w:tc>
        <w:tc>
          <w:tcPr>
            <w:tcW w:w="786" w:type="pct"/>
            <w:tcBorders>
              <w:top w:val="single" w:color="000000" w:sz="4" w:space="0"/>
              <w:left w:val="single" w:color="000000" w:sz="4" w:space="0"/>
              <w:bottom w:val="single" w:color="000000" w:sz="4" w:space="0"/>
              <w:right w:val="single" w:color="000000" w:sz="4" w:space="0"/>
            </w:tcBorders>
            <w:noWrap/>
            <w:vAlign w:val="center"/>
          </w:tcPr>
          <w:p w14:paraId="412D0777">
            <w:pPr>
              <w:pStyle w:val="72"/>
              <w:rPr>
                <w:rFonts w:hint="eastAsia" w:ascii="仿宋" w:hAnsi="仿宋" w:eastAsia="仿宋" w:cs="仿宋"/>
                <w:sz w:val="21"/>
                <w:szCs w:val="21"/>
              </w:rPr>
            </w:pPr>
            <w:r>
              <w:rPr>
                <w:rFonts w:hint="eastAsia" w:ascii="仿宋" w:hAnsi="仿宋" w:eastAsia="仿宋" w:cs="仿宋"/>
                <w:sz w:val="21"/>
                <w:szCs w:val="21"/>
                <w:lang w:bidi="ar"/>
              </w:rPr>
              <w:t>1-3</w:t>
            </w:r>
          </w:p>
        </w:tc>
        <w:tc>
          <w:tcPr>
            <w:tcW w:w="1077" w:type="pct"/>
            <w:tcBorders>
              <w:top w:val="single" w:color="000000" w:sz="4" w:space="0"/>
              <w:left w:val="single" w:color="000000" w:sz="4" w:space="0"/>
              <w:bottom w:val="single" w:color="000000" w:sz="4" w:space="0"/>
              <w:right w:val="single" w:color="000000" w:sz="4" w:space="0"/>
            </w:tcBorders>
            <w:noWrap/>
            <w:vAlign w:val="center"/>
          </w:tcPr>
          <w:p w14:paraId="7784344C">
            <w:pPr>
              <w:pStyle w:val="72"/>
              <w:rPr>
                <w:rFonts w:hint="eastAsia" w:ascii="仿宋" w:hAnsi="仿宋" w:eastAsia="仿宋" w:cs="仿宋"/>
                <w:sz w:val="21"/>
                <w:szCs w:val="21"/>
              </w:rPr>
            </w:pPr>
            <w:r>
              <w:rPr>
                <w:rFonts w:hint="eastAsia" w:ascii="仿宋" w:hAnsi="仿宋" w:eastAsia="仿宋" w:cs="仿宋"/>
                <w:sz w:val="21"/>
                <w:szCs w:val="21"/>
                <w:lang w:bidi="ar"/>
              </w:rPr>
              <w:t>&gt;3</w:t>
            </w:r>
          </w:p>
        </w:tc>
      </w:tr>
      <w:tr w14:paraId="1563BEB6">
        <w:tblPrEx>
          <w:tblCellMar>
            <w:top w:w="0" w:type="dxa"/>
            <w:left w:w="108" w:type="dxa"/>
            <w:bottom w:w="0" w:type="dxa"/>
            <w:right w:w="108" w:type="dxa"/>
          </w:tblCellMar>
        </w:tblPrEx>
        <w:trPr>
          <w:trHeight w:val="285" w:hRule="atLeast"/>
        </w:trPr>
        <w:tc>
          <w:tcPr>
            <w:tcW w:w="764" w:type="pct"/>
            <w:vMerge w:val="continue"/>
            <w:tcBorders>
              <w:top w:val="nil"/>
              <w:left w:val="single" w:color="000000" w:sz="4" w:space="0"/>
              <w:bottom w:val="single" w:color="000000" w:sz="4" w:space="0"/>
              <w:right w:val="single" w:color="000000" w:sz="4" w:space="0"/>
            </w:tcBorders>
            <w:noWrap/>
            <w:vAlign w:val="center"/>
          </w:tcPr>
          <w:p w14:paraId="4DC59580">
            <w:pPr>
              <w:pStyle w:val="72"/>
              <w:rPr>
                <w:rFonts w:hint="eastAsia" w:ascii="仿宋" w:hAnsi="仿宋" w:eastAsia="仿宋" w:cs="仿宋"/>
                <w:sz w:val="21"/>
                <w:szCs w:val="21"/>
              </w:rPr>
            </w:pPr>
          </w:p>
        </w:tc>
        <w:tc>
          <w:tcPr>
            <w:tcW w:w="1414" w:type="pct"/>
            <w:tcBorders>
              <w:top w:val="single" w:color="000000" w:sz="4" w:space="0"/>
              <w:left w:val="single" w:color="000000" w:sz="4" w:space="0"/>
              <w:bottom w:val="single" w:color="000000" w:sz="4" w:space="0"/>
              <w:right w:val="single" w:color="000000" w:sz="4" w:space="0"/>
            </w:tcBorders>
            <w:noWrap/>
            <w:vAlign w:val="center"/>
          </w:tcPr>
          <w:p w14:paraId="30052E36">
            <w:pPr>
              <w:pStyle w:val="72"/>
              <w:rPr>
                <w:rFonts w:hint="eastAsia" w:ascii="仿宋" w:hAnsi="仿宋" w:eastAsia="仿宋" w:cs="仿宋"/>
                <w:sz w:val="21"/>
                <w:szCs w:val="21"/>
              </w:rPr>
            </w:pPr>
            <w:r>
              <w:rPr>
                <w:rFonts w:hint="eastAsia" w:ascii="仿宋" w:hAnsi="仿宋" w:eastAsia="仿宋" w:cs="仿宋"/>
                <w:sz w:val="21"/>
                <w:szCs w:val="21"/>
                <w:lang w:bidi="ar"/>
              </w:rPr>
              <w:t>地表附着物处置难度</w:t>
            </w:r>
          </w:p>
        </w:tc>
        <w:tc>
          <w:tcPr>
            <w:tcW w:w="958" w:type="pct"/>
            <w:tcBorders>
              <w:top w:val="single" w:color="000000" w:sz="4" w:space="0"/>
              <w:left w:val="single" w:color="000000" w:sz="4" w:space="0"/>
              <w:bottom w:val="single" w:color="000000" w:sz="4" w:space="0"/>
              <w:right w:val="single" w:color="000000" w:sz="4" w:space="0"/>
            </w:tcBorders>
            <w:noWrap/>
            <w:vAlign w:val="center"/>
          </w:tcPr>
          <w:p w14:paraId="51CA97DF">
            <w:pPr>
              <w:pStyle w:val="72"/>
              <w:rPr>
                <w:rFonts w:hint="eastAsia" w:ascii="仿宋" w:hAnsi="仿宋" w:eastAsia="仿宋" w:cs="仿宋"/>
                <w:sz w:val="21"/>
                <w:szCs w:val="21"/>
              </w:rPr>
            </w:pPr>
            <w:r>
              <w:rPr>
                <w:rFonts w:hint="eastAsia" w:ascii="仿宋" w:hAnsi="仿宋" w:eastAsia="仿宋" w:cs="仿宋"/>
                <w:sz w:val="21"/>
                <w:szCs w:val="21"/>
                <w:lang w:bidi="ar"/>
              </w:rPr>
              <w:t>容易</w:t>
            </w:r>
          </w:p>
        </w:tc>
        <w:tc>
          <w:tcPr>
            <w:tcW w:w="786" w:type="pct"/>
            <w:tcBorders>
              <w:top w:val="single" w:color="000000" w:sz="4" w:space="0"/>
              <w:left w:val="single" w:color="000000" w:sz="4" w:space="0"/>
              <w:bottom w:val="single" w:color="000000" w:sz="4" w:space="0"/>
              <w:right w:val="single" w:color="000000" w:sz="4" w:space="0"/>
            </w:tcBorders>
            <w:noWrap/>
            <w:vAlign w:val="center"/>
          </w:tcPr>
          <w:p w14:paraId="64312013">
            <w:pPr>
              <w:pStyle w:val="72"/>
              <w:rPr>
                <w:rFonts w:hint="eastAsia" w:ascii="仿宋" w:hAnsi="仿宋" w:eastAsia="仿宋" w:cs="仿宋"/>
                <w:sz w:val="21"/>
                <w:szCs w:val="21"/>
              </w:rPr>
            </w:pPr>
            <w:r>
              <w:rPr>
                <w:rFonts w:hint="eastAsia" w:ascii="仿宋" w:hAnsi="仿宋" w:eastAsia="仿宋" w:cs="仿宋"/>
                <w:sz w:val="21"/>
                <w:szCs w:val="21"/>
                <w:lang w:bidi="ar"/>
              </w:rPr>
              <w:t>较容易</w:t>
            </w:r>
          </w:p>
        </w:tc>
        <w:tc>
          <w:tcPr>
            <w:tcW w:w="1077" w:type="pct"/>
            <w:tcBorders>
              <w:top w:val="single" w:color="000000" w:sz="4" w:space="0"/>
              <w:left w:val="single" w:color="000000" w:sz="4" w:space="0"/>
              <w:bottom w:val="single" w:color="000000" w:sz="4" w:space="0"/>
              <w:right w:val="single" w:color="000000" w:sz="4" w:space="0"/>
            </w:tcBorders>
            <w:noWrap/>
            <w:vAlign w:val="center"/>
          </w:tcPr>
          <w:p w14:paraId="4BA85F7B">
            <w:pPr>
              <w:pStyle w:val="72"/>
              <w:rPr>
                <w:rFonts w:hint="eastAsia" w:ascii="仿宋" w:hAnsi="仿宋" w:eastAsia="仿宋" w:cs="仿宋"/>
                <w:sz w:val="21"/>
                <w:szCs w:val="21"/>
              </w:rPr>
            </w:pPr>
            <w:r>
              <w:rPr>
                <w:rFonts w:hint="eastAsia" w:ascii="仿宋" w:hAnsi="仿宋" w:eastAsia="仿宋" w:cs="仿宋"/>
                <w:sz w:val="21"/>
                <w:szCs w:val="21"/>
                <w:lang w:bidi="ar"/>
              </w:rPr>
              <w:t>较困难</w:t>
            </w:r>
          </w:p>
        </w:tc>
      </w:tr>
      <w:tr w14:paraId="25B06DEC">
        <w:tblPrEx>
          <w:tblCellMar>
            <w:top w:w="0" w:type="dxa"/>
            <w:left w:w="108" w:type="dxa"/>
            <w:bottom w:w="0" w:type="dxa"/>
            <w:right w:w="108" w:type="dxa"/>
          </w:tblCellMar>
        </w:tblPrEx>
        <w:trPr>
          <w:trHeight w:val="285" w:hRule="atLeast"/>
        </w:trPr>
        <w:tc>
          <w:tcPr>
            <w:tcW w:w="764" w:type="pct"/>
            <w:tcBorders>
              <w:top w:val="single" w:color="000000" w:sz="4" w:space="0"/>
              <w:left w:val="single" w:color="000000" w:sz="4" w:space="0"/>
              <w:bottom w:val="single" w:color="000000" w:sz="4" w:space="0"/>
              <w:right w:val="single" w:color="000000" w:sz="4" w:space="0"/>
            </w:tcBorders>
            <w:noWrap/>
            <w:vAlign w:val="center"/>
          </w:tcPr>
          <w:p w14:paraId="2E981B78">
            <w:pPr>
              <w:pStyle w:val="72"/>
              <w:rPr>
                <w:rFonts w:hint="eastAsia" w:ascii="仿宋" w:hAnsi="仿宋" w:eastAsia="仿宋" w:cs="仿宋"/>
                <w:sz w:val="21"/>
                <w:szCs w:val="21"/>
              </w:rPr>
            </w:pPr>
            <w:r>
              <w:rPr>
                <w:rFonts w:hint="eastAsia" w:ascii="仿宋" w:hAnsi="仿宋" w:eastAsia="仿宋" w:cs="仿宋"/>
                <w:sz w:val="21"/>
                <w:szCs w:val="21"/>
                <w:lang w:bidi="ar"/>
              </w:rPr>
              <w:t>稳定性</w:t>
            </w:r>
          </w:p>
        </w:tc>
        <w:tc>
          <w:tcPr>
            <w:tcW w:w="1414" w:type="pct"/>
            <w:tcBorders>
              <w:top w:val="single" w:color="000000" w:sz="4" w:space="0"/>
              <w:left w:val="single" w:color="000000" w:sz="4" w:space="0"/>
              <w:bottom w:val="single" w:color="000000" w:sz="4" w:space="0"/>
              <w:right w:val="single" w:color="000000" w:sz="4" w:space="0"/>
            </w:tcBorders>
            <w:noWrap/>
            <w:vAlign w:val="center"/>
          </w:tcPr>
          <w:p w14:paraId="1C628BC9">
            <w:pPr>
              <w:pStyle w:val="72"/>
              <w:rPr>
                <w:rFonts w:hint="eastAsia" w:ascii="仿宋" w:hAnsi="仿宋" w:eastAsia="仿宋" w:cs="仿宋"/>
                <w:sz w:val="21"/>
                <w:szCs w:val="21"/>
              </w:rPr>
            </w:pPr>
            <w:r>
              <w:rPr>
                <w:rFonts w:hint="eastAsia" w:ascii="仿宋" w:hAnsi="仿宋" w:eastAsia="仿宋" w:cs="仿宋"/>
                <w:sz w:val="21"/>
                <w:szCs w:val="21"/>
                <w:lang w:bidi="ar"/>
              </w:rPr>
              <w:t>稳定性</w:t>
            </w:r>
          </w:p>
        </w:tc>
        <w:tc>
          <w:tcPr>
            <w:tcW w:w="958" w:type="pct"/>
            <w:tcBorders>
              <w:top w:val="single" w:color="000000" w:sz="4" w:space="0"/>
              <w:left w:val="single" w:color="000000" w:sz="4" w:space="0"/>
              <w:bottom w:val="single" w:color="000000" w:sz="4" w:space="0"/>
              <w:right w:val="single" w:color="000000" w:sz="4" w:space="0"/>
            </w:tcBorders>
            <w:noWrap/>
            <w:vAlign w:val="center"/>
          </w:tcPr>
          <w:p w14:paraId="0B99528C">
            <w:pPr>
              <w:pStyle w:val="72"/>
              <w:rPr>
                <w:rFonts w:hint="eastAsia" w:ascii="仿宋" w:hAnsi="仿宋" w:eastAsia="仿宋" w:cs="仿宋"/>
                <w:sz w:val="21"/>
                <w:szCs w:val="21"/>
              </w:rPr>
            </w:pPr>
            <w:r>
              <w:rPr>
                <w:rFonts w:hint="eastAsia" w:ascii="仿宋" w:hAnsi="仿宋" w:eastAsia="仿宋" w:cs="仿宋"/>
                <w:sz w:val="21"/>
                <w:szCs w:val="21"/>
                <w:lang w:bidi="ar"/>
              </w:rPr>
              <w:t>稳定</w:t>
            </w:r>
          </w:p>
        </w:tc>
        <w:tc>
          <w:tcPr>
            <w:tcW w:w="786" w:type="pct"/>
            <w:tcBorders>
              <w:top w:val="single" w:color="000000" w:sz="4" w:space="0"/>
              <w:left w:val="single" w:color="000000" w:sz="4" w:space="0"/>
              <w:bottom w:val="single" w:color="000000" w:sz="4" w:space="0"/>
              <w:right w:val="single" w:color="000000" w:sz="4" w:space="0"/>
            </w:tcBorders>
            <w:noWrap/>
            <w:vAlign w:val="center"/>
          </w:tcPr>
          <w:p w14:paraId="14008500">
            <w:pPr>
              <w:pStyle w:val="72"/>
              <w:rPr>
                <w:rFonts w:hint="eastAsia" w:ascii="仿宋" w:hAnsi="仿宋" w:eastAsia="仿宋" w:cs="仿宋"/>
                <w:sz w:val="21"/>
                <w:szCs w:val="21"/>
              </w:rPr>
            </w:pPr>
            <w:r>
              <w:rPr>
                <w:rFonts w:hint="eastAsia" w:ascii="仿宋" w:hAnsi="仿宋" w:eastAsia="仿宋" w:cs="仿宋"/>
                <w:sz w:val="21"/>
                <w:szCs w:val="21"/>
                <w:lang w:bidi="ar"/>
              </w:rPr>
              <w:t>较稳定</w:t>
            </w:r>
          </w:p>
        </w:tc>
        <w:tc>
          <w:tcPr>
            <w:tcW w:w="1077" w:type="pct"/>
            <w:tcBorders>
              <w:top w:val="single" w:color="000000" w:sz="4" w:space="0"/>
              <w:left w:val="single" w:color="000000" w:sz="4" w:space="0"/>
              <w:bottom w:val="single" w:color="000000" w:sz="4" w:space="0"/>
              <w:right w:val="single" w:color="000000" w:sz="4" w:space="0"/>
            </w:tcBorders>
            <w:noWrap/>
            <w:vAlign w:val="center"/>
          </w:tcPr>
          <w:p w14:paraId="72FB170E">
            <w:pPr>
              <w:pStyle w:val="72"/>
              <w:rPr>
                <w:rFonts w:hint="eastAsia" w:ascii="仿宋" w:hAnsi="仿宋" w:eastAsia="仿宋" w:cs="仿宋"/>
                <w:sz w:val="21"/>
                <w:szCs w:val="21"/>
              </w:rPr>
            </w:pPr>
            <w:r>
              <w:rPr>
                <w:rFonts w:hint="eastAsia" w:ascii="仿宋" w:hAnsi="仿宋" w:eastAsia="仿宋" w:cs="仿宋"/>
                <w:sz w:val="21"/>
                <w:szCs w:val="21"/>
                <w:lang w:bidi="ar"/>
              </w:rPr>
              <w:t>不稳定</w:t>
            </w:r>
          </w:p>
        </w:tc>
      </w:tr>
      <w:tr w14:paraId="547DF390">
        <w:tblPrEx>
          <w:tblCellMar>
            <w:top w:w="0" w:type="dxa"/>
            <w:left w:w="108" w:type="dxa"/>
            <w:bottom w:w="0" w:type="dxa"/>
            <w:right w:w="108" w:type="dxa"/>
          </w:tblCellMar>
        </w:tblPrEx>
        <w:trPr>
          <w:trHeight w:val="285" w:hRule="atLeast"/>
        </w:trPr>
        <w:tc>
          <w:tcPr>
            <w:tcW w:w="764" w:type="pct"/>
            <w:tcBorders>
              <w:top w:val="single" w:color="000000" w:sz="4" w:space="0"/>
              <w:left w:val="single" w:color="000000" w:sz="4" w:space="0"/>
              <w:bottom w:val="single" w:color="000000" w:sz="4" w:space="0"/>
              <w:right w:val="single" w:color="000000" w:sz="4" w:space="0"/>
            </w:tcBorders>
            <w:noWrap/>
            <w:vAlign w:val="center"/>
          </w:tcPr>
          <w:p w14:paraId="7C75B7B2">
            <w:pPr>
              <w:pStyle w:val="72"/>
              <w:rPr>
                <w:rFonts w:hint="eastAsia" w:ascii="仿宋" w:hAnsi="仿宋" w:eastAsia="仿宋" w:cs="仿宋"/>
                <w:sz w:val="21"/>
                <w:szCs w:val="21"/>
              </w:rPr>
            </w:pPr>
            <w:r>
              <w:rPr>
                <w:rFonts w:hint="eastAsia" w:ascii="仿宋" w:hAnsi="仿宋" w:eastAsia="仿宋" w:cs="仿宋"/>
                <w:sz w:val="21"/>
                <w:szCs w:val="21"/>
                <w:lang w:bidi="ar"/>
              </w:rPr>
              <w:t>生态变化</w:t>
            </w:r>
          </w:p>
        </w:tc>
        <w:tc>
          <w:tcPr>
            <w:tcW w:w="1414" w:type="pct"/>
            <w:tcBorders>
              <w:top w:val="single" w:color="000000" w:sz="4" w:space="0"/>
              <w:left w:val="single" w:color="000000" w:sz="4" w:space="0"/>
              <w:bottom w:val="single" w:color="000000" w:sz="4" w:space="0"/>
              <w:right w:val="single" w:color="000000" w:sz="4" w:space="0"/>
            </w:tcBorders>
            <w:noWrap/>
            <w:vAlign w:val="center"/>
          </w:tcPr>
          <w:p w14:paraId="4B151403">
            <w:pPr>
              <w:pStyle w:val="72"/>
              <w:rPr>
                <w:rFonts w:hint="eastAsia" w:ascii="仿宋" w:hAnsi="仿宋" w:eastAsia="仿宋" w:cs="仿宋"/>
                <w:sz w:val="21"/>
                <w:szCs w:val="21"/>
              </w:rPr>
            </w:pPr>
            <w:r>
              <w:rPr>
                <w:rFonts w:hint="eastAsia" w:ascii="仿宋" w:hAnsi="仿宋" w:eastAsia="仿宋" w:cs="仿宋"/>
                <w:sz w:val="21"/>
                <w:szCs w:val="21"/>
                <w:lang w:bidi="ar"/>
              </w:rPr>
              <w:t>土地利用类型</w:t>
            </w:r>
          </w:p>
        </w:tc>
        <w:tc>
          <w:tcPr>
            <w:tcW w:w="958" w:type="pct"/>
            <w:tcBorders>
              <w:top w:val="single" w:color="000000" w:sz="4" w:space="0"/>
              <w:left w:val="single" w:color="000000" w:sz="4" w:space="0"/>
              <w:bottom w:val="single" w:color="000000" w:sz="4" w:space="0"/>
              <w:right w:val="single" w:color="000000" w:sz="4" w:space="0"/>
            </w:tcBorders>
            <w:noWrap/>
            <w:vAlign w:val="center"/>
          </w:tcPr>
          <w:p w14:paraId="02AD83BF">
            <w:pPr>
              <w:pStyle w:val="72"/>
              <w:rPr>
                <w:rFonts w:hint="eastAsia" w:ascii="仿宋" w:hAnsi="仿宋" w:eastAsia="仿宋" w:cs="仿宋"/>
                <w:sz w:val="21"/>
                <w:szCs w:val="21"/>
              </w:rPr>
            </w:pPr>
            <w:r>
              <w:rPr>
                <w:rFonts w:hint="eastAsia" w:ascii="仿宋" w:hAnsi="仿宋" w:eastAsia="仿宋" w:cs="仿宋"/>
                <w:sz w:val="21"/>
                <w:szCs w:val="21"/>
                <w:lang w:bidi="ar"/>
              </w:rPr>
              <w:t>裸地、采矿用地</w:t>
            </w:r>
          </w:p>
        </w:tc>
        <w:tc>
          <w:tcPr>
            <w:tcW w:w="786" w:type="pct"/>
            <w:tcBorders>
              <w:top w:val="single" w:color="000000" w:sz="4" w:space="0"/>
              <w:left w:val="single" w:color="000000" w:sz="4" w:space="0"/>
              <w:bottom w:val="single" w:color="000000" w:sz="4" w:space="0"/>
              <w:right w:val="single" w:color="000000" w:sz="4" w:space="0"/>
            </w:tcBorders>
            <w:noWrap/>
            <w:vAlign w:val="center"/>
          </w:tcPr>
          <w:p w14:paraId="55A3E2E5">
            <w:pPr>
              <w:pStyle w:val="72"/>
              <w:rPr>
                <w:rFonts w:hint="eastAsia" w:ascii="仿宋" w:hAnsi="仿宋" w:eastAsia="仿宋" w:cs="仿宋"/>
                <w:sz w:val="21"/>
                <w:szCs w:val="21"/>
              </w:rPr>
            </w:pPr>
            <w:r>
              <w:rPr>
                <w:rFonts w:hint="eastAsia" w:ascii="仿宋" w:hAnsi="仿宋" w:eastAsia="仿宋" w:cs="仿宋"/>
                <w:sz w:val="21"/>
                <w:szCs w:val="21"/>
                <w:lang w:bidi="ar"/>
              </w:rPr>
              <w:t>草地</w:t>
            </w:r>
          </w:p>
        </w:tc>
        <w:tc>
          <w:tcPr>
            <w:tcW w:w="1077" w:type="pct"/>
            <w:tcBorders>
              <w:top w:val="single" w:color="000000" w:sz="4" w:space="0"/>
              <w:left w:val="single" w:color="000000" w:sz="4" w:space="0"/>
              <w:bottom w:val="single" w:color="000000" w:sz="4" w:space="0"/>
              <w:right w:val="single" w:color="000000" w:sz="4" w:space="0"/>
            </w:tcBorders>
            <w:noWrap/>
            <w:vAlign w:val="center"/>
          </w:tcPr>
          <w:p w14:paraId="0B4440FD">
            <w:pPr>
              <w:pStyle w:val="72"/>
              <w:rPr>
                <w:rFonts w:hint="eastAsia" w:ascii="仿宋" w:hAnsi="仿宋" w:eastAsia="仿宋" w:cs="仿宋"/>
                <w:sz w:val="21"/>
                <w:szCs w:val="21"/>
              </w:rPr>
            </w:pPr>
            <w:r>
              <w:rPr>
                <w:rFonts w:hint="eastAsia" w:ascii="仿宋" w:hAnsi="仿宋" w:eastAsia="仿宋" w:cs="仿宋"/>
                <w:sz w:val="21"/>
                <w:szCs w:val="21"/>
                <w:lang w:bidi="ar"/>
              </w:rPr>
              <w:t>耕地、园地、林地</w:t>
            </w:r>
          </w:p>
        </w:tc>
      </w:tr>
      <w:tr w14:paraId="3660E63E">
        <w:tblPrEx>
          <w:tblCellMar>
            <w:top w:w="0" w:type="dxa"/>
            <w:left w:w="108" w:type="dxa"/>
            <w:bottom w:w="0" w:type="dxa"/>
            <w:right w:w="108" w:type="dxa"/>
          </w:tblCellMar>
        </w:tblPrEx>
        <w:trPr>
          <w:trHeight w:val="285" w:hRule="atLeast"/>
        </w:trPr>
        <w:tc>
          <w:tcPr>
            <w:tcW w:w="5000" w:type="pct"/>
            <w:gridSpan w:val="5"/>
            <w:tcBorders>
              <w:top w:val="single" w:color="000000" w:sz="4" w:space="0"/>
              <w:left w:val="single" w:color="000000" w:sz="4" w:space="0"/>
              <w:bottom w:val="single" w:color="000000" w:sz="4" w:space="0"/>
              <w:right w:val="single" w:color="000000" w:sz="4" w:space="0"/>
            </w:tcBorders>
            <w:noWrap/>
            <w:vAlign w:val="center"/>
          </w:tcPr>
          <w:p w14:paraId="7EF5CA5A">
            <w:pPr>
              <w:pStyle w:val="72"/>
              <w:rPr>
                <w:rFonts w:hint="eastAsia" w:ascii="仿宋" w:hAnsi="仿宋" w:eastAsia="仿宋" w:cs="仿宋"/>
                <w:sz w:val="21"/>
                <w:szCs w:val="21"/>
              </w:rPr>
            </w:pPr>
            <w:r>
              <w:rPr>
                <w:rFonts w:hint="eastAsia" w:ascii="仿宋" w:hAnsi="仿宋" w:eastAsia="仿宋" w:cs="仿宋"/>
                <w:sz w:val="21"/>
                <w:szCs w:val="21"/>
                <w:lang w:bidi="ar"/>
              </w:rPr>
              <w:t>注：分级确定采取上一级别优先原则，只要有一项要素符合某一级别，就定位该级别。</w:t>
            </w:r>
          </w:p>
        </w:tc>
      </w:tr>
    </w:tbl>
    <w:p w14:paraId="3E6DA2A1">
      <w:pPr>
        <w:spacing w:line="360" w:lineRule="auto"/>
        <w:ind w:firstLine="560"/>
        <w:rPr>
          <w:rFonts w:hint="eastAsia" w:ascii="宋体" w:hAnsi="宋体" w:eastAsia="宋体" w:cs="宋体"/>
          <w:szCs w:val="28"/>
        </w:rPr>
      </w:pPr>
      <w:r>
        <w:rPr>
          <w:rFonts w:hint="eastAsia" w:ascii="宋体" w:hAnsi="宋体" w:eastAsia="宋体" w:cs="宋体"/>
          <w:szCs w:val="28"/>
        </w:rPr>
        <w:t>（3）</w:t>
      </w:r>
      <w:r>
        <w:rPr>
          <w:rFonts w:hint="eastAsia" w:ascii="宋体" w:hAnsi="宋体" w:eastAsia="宋体" w:cs="宋体"/>
        </w:rPr>
        <w:t>评价结果</w:t>
      </w:r>
    </w:p>
    <w:p w14:paraId="0F04C69E">
      <w:pPr>
        <w:pStyle w:val="15"/>
        <w:spacing w:line="360" w:lineRule="auto"/>
        <w:ind w:firstLine="560"/>
        <w:rPr>
          <w:rFonts w:hint="eastAsia" w:ascii="宋体" w:hAnsi="宋体" w:eastAsia="宋体" w:cs="宋体"/>
        </w:rPr>
      </w:pPr>
      <w:r>
        <w:rPr>
          <w:rFonts w:hint="eastAsia" w:ascii="宋体" w:hAnsi="宋体" w:eastAsia="宋体" w:cs="宋体"/>
        </w:rPr>
        <w:t>矿山露天采场为损毁土地资源面积4.0117hm²，最终台阶边坡角65°，坡面较稳定，土地利用类型为采矿用地及乔木林地，故评定为重度损毁。</w:t>
      </w:r>
    </w:p>
    <w:p w14:paraId="454463DB">
      <w:pPr>
        <w:spacing w:line="360" w:lineRule="auto"/>
        <w:ind w:firstLine="560"/>
        <w:rPr>
          <w:rFonts w:hint="eastAsia" w:ascii="宋体" w:hAnsi="宋体" w:eastAsia="宋体" w:cs="宋体"/>
        </w:rPr>
      </w:pPr>
      <w:r>
        <w:rPr>
          <w:rFonts w:hint="eastAsia" w:ascii="宋体" w:hAnsi="宋体" w:eastAsia="宋体" w:cs="宋体"/>
        </w:rPr>
        <w:t>矿区工业广场为损毁土地资源面积2.7098hm²，最终地面坡度小于5°，满足自然排水，土地利用类型为其他林地、采矿用地及乔木林地，压占时间大于3年，地表附着物主要为临时建筑和机械设备，处置容易，评定为重度损毁。</w:t>
      </w:r>
    </w:p>
    <w:p w14:paraId="6BB794D5">
      <w:pPr>
        <w:spacing w:line="360" w:lineRule="auto"/>
        <w:ind w:firstLine="560"/>
        <w:rPr>
          <w:rFonts w:hint="eastAsia" w:ascii="宋体" w:hAnsi="宋体" w:eastAsia="宋体" w:cs="宋体"/>
        </w:rPr>
      </w:pPr>
      <w:r>
        <w:rPr>
          <w:rFonts w:hint="eastAsia" w:ascii="宋体" w:hAnsi="宋体" w:eastAsia="宋体" w:cs="宋体"/>
        </w:rPr>
        <w:t>评估区其他区域无土地资源损毁。</w:t>
      </w:r>
    </w:p>
    <w:p w14:paraId="7CD5AC22">
      <w:pPr>
        <w:spacing w:line="360" w:lineRule="auto"/>
        <w:ind w:firstLine="560"/>
        <w:rPr>
          <w:rFonts w:eastAsia="黑体"/>
          <w:b/>
          <w:bCs/>
          <w:sz w:val="24"/>
          <w:szCs w:val="28"/>
        </w:rPr>
      </w:pPr>
      <w:r>
        <w:rPr>
          <w:rFonts w:hint="eastAsia" w:ascii="宋体" w:hAnsi="宋体" w:eastAsia="宋体" w:cs="宋体"/>
        </w:rPr>
        <w:t>综上，矿区损毁土地单元包括工业广场和露天采场，损毁程度为重度。</w:t>
      </w:r>
    </w:p>
    <w:p w14:paraId="2C397ED4">
      <w:pPr>
        <w:pStyle w:val="57"/>
        <w:bidi w:val="0"/>
      </w:pPr>
      <w:r>
        <w:t>表3-12 矿区土地损毁程度综合评价表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0"/>
        <w:gridCol w:w="1985"/>
        <w:gridCol w:w="1665"/>
        <w:gridCol w:w="2176"/>
        <w:gridCol w:w="1794"/>
      </w:tblGrid>
      <w:tr w14:paraId="76D63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tblHeader/>
          <w:jc w:val="center"/>
        </w:trPr>
        <w:tc>
          <w:tcPr>
            <w:tcW w:w="1019" w:type="pct"/>
            <w:vAlign w:val="center"/>
          </w:tcPr>
          <w:p w14:paraId="34C342D7">
            <w:pPr>
              <w:pStyle w:val="72"/>
              <w:rPr>
                <w:rFonts w:hint="eastAsia" w:ascii="仿宋" w:hAnsi="仿宋" w:eastAsia="仿宋" w:cs="仿宋"/>
                <w:sz w:val="21"/>
                <w:szCs w:val="21"/>
              </w:rPr>
            </w:pPr>
            <w:r>
              <w:rPr>
                <w:rFonts w:hint="eastAsia" w:ascii="仿宋" w:hAnsi="仿宋" w:eastAsia="仿宋" w:cs="仿宋"/>
                <w:sz w:val="21"/>
                <w:szCs w:val="21"/>
              </w:rPr>
              <w:t>评价单元</w:t>
            </w:r>
          </w:p>
        </w:tc>
        <w:tc>
          <w:tcPr>
            <w:tcW w:w="1037" w:type="pct"/>
            <w:vAlign w:val="center"/>
          </w:tcPr>
          <w:p w14:paraId="41E7F1F2">
            <w:pPr>
              <w:pStyle w:val="72"/>
              <w:rPr>
                <w:rFonts w:hint="eastAsia" w:ascii="仿宋" w:hAnsi="仿宋" w:eastAsia="仿宋" w:cs="仿宋"/>
                <w:sz w:val="21"/>
                <w:szCs w:val="21"/>
              </w:rPr>
            </w:pPr>
            <w:r>
              <w:rPr>
                <w:rFonts w:hint="eastAsia" w:ascii="仿宋" w:hAnsi="仿宋" w:eastAsia="仿宋" w:cs="仿宋"/>
                <w:sz w:val="21"/>
                <w:szCs w:val="21"/>
              </w:rPr>
              <w:t>面积（hm²）</w:t>
            </w:r>
          </w:p>
        </w:tc>
        <w:tc>
          <w:tcPr>
            <w:tcW w:w="870" w:type="pct"/>
            <w:vAlign w:val="center"/>
          </w:tcPr>
          <w:p w14:paraId="7A39A175">
            <w:pPr>
              <w:pStyle w:val="72"/>
              <w:rPr>
                <w:rFonts w:hint="eastAsia" w:ascii="仿宋" w:hAnsi="仿宋" w:eastAsia="仿宋" w:cs="仿宋"/>
                <w:sz w:val="21"/>
                <w:szCs w:val="21"/>
              </w:rPr>
            </w:pPr>
            <w:r>
              <w:rPr>
                <w:rFonts w:hint="eastAsia" w:ascii="仿宋" w:hAnsi="仿宋" w:eastAsia="仿宋" w:cs="仿宋"/>
                <w:sz w:val="21"/>
                <w:szCs w:val="21"/>
              </w:rPr>
              <w:t>现状损毁程度</w:t>
            </w:r>
          </w:p>
        </w:tc>
        <w:tc>
          <w:tcPr>
            <w:tcW w:w="1137" w:type="pct"/>
            <w:vAlign w:val="center"/>
          </w:tcPr>
          <w:p w14:paraId="0FF40FD3">
            <w:pPr>
              <w:pStyle w:val="72"/>
              <w:rPr>
                <w:rFonts w:hint="eastAsia" w:ascii="仿宋" w:hAnsi="仿宋" w:eastAsia="仿宋" w:cs="仿宋"/>
                <w:sz w:val="21"/>
                <w:szCs w:val="21"/>
              </w:rPr>
            </w:pPr>
            <w:r>
              <w:rPr>
                <w:rFonts w:hint="eastAsia" w:ascii="仿宋" w:hAnsi="仿宋" w:eastAsia="仿宋" w:cs="仿宋"/>
                <w:sz w:val="21"/>
                <w:szCs w:val="21"/>
              </w:rPr>
              <w:t>预测损毁程度</w:t>
            </w:r>
          </w:p>
        </w:tc>
        <w:tc>
          <w:tcPr>
            <w:tcW w:w="937" w:type="pct"/>
            <w:vAlign w:val="center"/>
          </w:tcPr>
          <w:p w14:paraId="210FD11E">
            <w:pPr>
              <w:pStyle w:val="72"/>
              <w:rPr>
                <w:rFonts w:hint="eastAsia" w:ascii="仿宋" w:hAnsi="仿宋" w:eastAsia="仿宋" w:cs="仿宋"/>
                <w:sz w:val="21"/>
                <w:szCs w:val="21"/>
              </w:rPr>
            </w:pPr>
            <w:r>
              <w:rPr>
                <w:rFonts w:hint="eastAsia" w:ascii="仿宋" w:hAnsi="仿宋" w:eastAsia="仿宋" w:cs="仿宋"/>
                <w:sz w:val="21"/>
                <w:szCs w:val="21"/>
              </w:rPr>
              <w:t>评价结果</w:t>
            </w:r>
          </w:p>
        </w:tc>
      </w:tr>
      <w:tr w14:paraId="37FD7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019" w:type="pct"/>
            <w:vAlign w:val="center"/>
          </w:tcPr>
          <w:p w14:paraId="1460DF4B">
            <w:pPr>
              <w:pStyle w:val="72"/>
              <w:rPr>
                <w:rFonts w:hint="eastAsia" w:ascii="仿宋" w:hAnsi="仿宋" w:eastAsia="仿宋" w:cs="仿宋"/>
                <w:sz w:val="21"/>
                <w:szCs w:val="21"/>
              </w:rPr>
            </w:pPr>
            <w:r>
              <w:rPr>
                <w:rFonts w:hint="eastAsia" w:ascii="仿宋" w:hAnsi="仿宋" w:eastAsia="仿宋" w:cs="仿宋"/>
                <w:sz w:val="21"/>
                <w:szCs w:val="21"/>
              </w:rPr>
              <w:t>露天采场</w:t>
            </w:r>
          </w:p>
        </w:tc>
        <w:tc>
          <w:tcPr>
            <w:tcW w:w="1037" w:type="pct"/>
            <w:vAlign w:val="center"/>
          </w:tcPr>
          <w:p w14:paraId="6362FDC3">
            <w:pPr>
              <w:pStyle w:val="72"/>
              <w:rPr>
                <w:rFonts w:hint="eastAsia" w:ascii="仿宋" w:hAnsi="仿宋" w:eastAsia="仿宋" w:cs="仿宋"/>
                <w:sz w:val="21"/>
                <w:szCs w:val="21"/>
              </w:rPr>
            </w:pPr>
            <w:r>
              <w:rPr>
                <w:rFonts w:hint="eastAsia" w:ascii="仿宋" w:hAnsi="仿宋" w:eastAsia="仿宋" w:cs="仿宋"/>
                <w:sz w:val="21"/>
                <w:szCs w:val="21"/>
              </w:rPr>
              <w:t>4.0117</w:t>
            </w:r>
          </w:p>
        </w:tc>
        <w:tc>
          <w:tcPr>
            <w:tcW w:w="870" w:type="pct"/>
            <w:vAlign w:val="center"/>
          </w:tcPr>
          <w:p w14:paraId="67AE008C">
            <w:pPr>
              <w:pStyle w:val="72"/>
              <w:rPr>
                <w:rFonts w:hint="eastAsia" w:ascii="仿宋" w:hAnsi="仿宋" w:eastAsia="仿宋" w:cs="仿宋"/>
                <w:sz w:val="21"/>
                <w:szCs w:val="21"/>
              </w:rPr>
            </w:pPr>
            <w:r>
              <w:rPr>
                <w:rFonts w:hint="eastAsia" w:ascii="仿宋" w:hAnsi="仿宋" w:eastAsia="仿宋" w:cs="仿宋"/>
                <w:sz w:val="21"/>
                <w:szCs w:val="21"/>
              </w:rPr>
              <w:t>重度受损</w:t>
            </w:r>
          </w:p>
        </w:tc>
        <w:tc>
          <w:tcPr>
            <w:tcW w:w="1137" w:type="pct"/>
            <w:vAlign w:val="center"/>
          </w:tcPr>
          <w:p w14:paraId="1957EB7B">
            <w:pPr>
              <w:pStyle w:val="72"/>
              <w:rPr>
                <w:rFonts w:hint="eastAsia" w:ascii="仿宋" w:hAnsi="仿宋" w:eastAsia="仿宋" w:cs="仿宋"/>
                <w:sz w:val="21"/>
                <w:szCs w:val="21"/>
              </w:rPr>
            </w:pPr>
            <w:r>
              <w:rPr>
                <w:rFonts w:hint="eastAsia" w:ascii="仿宋" w:hAnsi="仿宋" w:eastAsia="仿宋" w:cs="仿宋"/>
                <w:sz w:val="21"/>
                <w:szCs w:val="21"/>
              </w:rPr>
              <w:t>重度受损</w:t>
            </w:r>
          </w:p>
        </w:tc>
        <w:tc>
          <w:tcPr>
            <w:tcW w:w="937" w:type="pct"/>
          </w:tcPr>
          <w:p w14:paraId="5CF18162">
            <w:pPr>
              <w:pStyle w:val="72"/>
              <w:rPr>
                <w:rFonts w:hint="eastAsia" w:ascii="仿宋" w:hAnsi="仿宋" w:eastAsia="仿宋" w:cs="仿宋"/>
                <w:sz w:val="21"/>
                <w:szCs w:val="21"/>
              </w:rPr>
            </w:pPr>
            <w:r>
              <w:rPr>
                <w:rFonts w:hint="eastAsia" w:ascii="仿宋" w:hAnsi="仿宋" w:eastAsia="仿宋" w:cs="仿宋"/>
                <w:sz w:val="21"/>
                <w:szCs w:val="21"/>
              </w:rPr>
              <w:t>重度</w:t>
            </w:r>
          </w:p>
        </w:tc>
      </w:tr>
      <w:tr w14:paraId="074A7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019" w:type="pct"/>
            <w:vAlign w:val="center"/>
          </w:tcPr>
          <w:p w14:paraId="113878BE">
            <w:pPr>
              <w:pStyle w:val="72"/>
              <w:rPr>
                <w:rFonts w:hint="eastAsia" w:ascii="仿宋" w:hAnsi="仿宋" w:eastAsia="仿宋" w:cs="仿宋"/>
                <w:sz w:val="21"/>
                <w:szCs w:val="21"/>
              </w:rPr>
            </w:pPr>
            <w:r>
              <w:rPr>
                <w:rFonts w:hint="eastAsia" w:ascii="仿宋" w:hAnsi="仿宋" w:eastAsia="仿宋" w:cs="仿宋"/>
                <w:sz w:val="21"/>
                <w:szCs w:val="21"/>
              </w:rPr>
              <w:t>工业广场</w:t>
            </w:r>
          </w:p>
        </w:tc>
        <w:tc>
          <w:tcPr>
            <w:tcW w:w="1037" w:type="pct"/>
            <w:vAlign w:val="center"/>
          </w:tcPr>
          <w:p w14:paraId="3E7CBA02">
            <w:pPr>
              <w:pStyle w:val="72"/>
              <w:rPr>
                <w:rFonts w:hint="eastAsia" w:ascii="仿宋" w:hAnsi="仿宋" w:eastAsia="仿宋" w:cs="仿宋"/>
                <w:sz w:val="21"/>
                <w:szCs w:val="21"/>
              </w:rPr>
            </w:pPr>
            <w:r>
              <w:rPr>
                <w:rFonts w:hint="eastAsia" w:ascii="仿宋" w:hAnsi="仿宋" w:eastAsia="仿宋" w:cs="仿宋"/>
                <w:sz w:val="21"/>
                <w:szCs w:val="21"/>
              </w:rPr>
              <w:t>2.7098</w:t>
            </w:r>
          </w:p>
        </w:tc>
        <w:tc>
          <w:tcPr>
            <w:tcW w:w="870" w:type="pct"/>
          </w:tcPr>
          <w:p w14:paraId="51F8C647">
            <w:pPr>
              <w:pStyle w:val="72"/>
              <w:rPr>
                <w:rFonts w:hint="eastAsia" w:ascii="仿宋" w:hAnsi="仿宋" w:eastAsia="仿宋" w:cs="仿宋"/>
                <w:sz w:val="21"/>
                <w:szCs w:val="21"/>
              </w:rPr>
            </w:pPr>
            <w:r>
              <w:rPr>
                <w:rFonts w:hint="eastAsia" w:ascii="仿宋" w:hAnsi="仿宋" w:eastAsia="仿宋" w:cs="仿宋"/>
                <w:sz w:val="21"/>
                <w:szCs w:val="21"/>
              </w:rPr>
              <w:t>重度受损</w:t>
            </w:r>
          </w:p>
        </w:tc>
        <w:tc>
          <w:tcPr>
            <w:tcW w:w="1137" w:type="pct"/>
          </w:tcPr>
          <w:p w14:paraId="4FDB6CAE">
            <w:pPr>
              <w:pStyle w:val="72"/>
              <w:rPr>
                <w:rFonts w:hint="eastAsia" w:ascii="仿宋" w:hAnsi="仿宋" w:eastAsia="仿宋" w:cs="仿宋"/>
                <w:sz w:val="21"/>
                <w:szCs w:val="21"/>
              </w:rPr>
            </w:pPr>
            <w:r>
              <w:rPr>
                <w:rFonts w:hint="eastAsia" w:ascii="仿宋" w:hAnsi="仿宋" w:eastAsia="仿宋" w:cs="仿宋"/>
                <w:sz w:val="21"/>
                <w:szCs w:val="21"/>
              </w:rPr>
              <w:t>重度受损</w:t>
            </w:r>
          </w:p>
        </w:tc>
        <w:tc>
          <w:tcPr>
            <w:tcW w:w="937" w:type="pct"/>
          </w:tcPr>
          <w:p w14:paraId="2FE535B7">
            <w:pPr>
              <w:pStyle w:val="72"/>
              <w:rPr>
                <w:rFonts w:hint="eastAsia" w:ascii="仿宋" w:hAnsi="仿宋" w:eastAsia="仿宋" w:cs="仿宋"/>
                <w:sz w:val="21"/>
                <w:szCs w:val="21"/>
              </w:rPr>
            </w:pPr>
            <w:r>
              <w:rPr>
                <w:rFonts w:hint="eastAsia" w:ascii="仿宋" w:hAnsi="仿宋" w:eastAsia="仿宋" w:cs="仿宋"/>
                <w:sz w:val="21"/>
                <w:szCs w:val="21"/>
              </w:rPr>
              <w:t>重度</w:t>
            </w:r>
          </w:p>
        </w:tc>
      </w:tr>
      <w:tr w14:paraId="2840B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019" w:type="pct"/>
            <w:vAlign w:val="center"/>
          </w:tcPr>
          <w:p w14:paraId="4E3F489A">
            <w:pPr>
              <w:pStyle w:val="72"/>
              <w:rPr>
                <w:rFonts w:hint="eastAsia" w:ascii="仿宋" w:hAnsi="仿宋" w:eastAsia="仿宋" w:cs="仿宋"/>
                <w:sz w:val="21"/>
                <w:szCs w:val="21"/>
              </w:rPr>
            </w:pPr>
            <w:r>
              <w:rPr>
                <w:rFonts w:hint="eastAsia" w:ascii="仿宋" w:hAnsi="仿宋" w:eastAsia="仿宋" w:cs="仿宋"/>
                <w:sz w:val="21"/>
                <w:szCs w:val="21"/>
              </w:rPr>
              <w:t>评估区其他区域</w:t>
            </w:r>
          </w:p>
        </w:tc>
        <w:tc>
          <w:tcPr>
            <w:tcW w:w="1037" w:type="pct"/>
            <w:vAlign w:val="center"/>
          </w:tcPr>
          <w:p w14:paraId="6CD1231F">
            <w:pPr>
              <w:pStyle w:val="72"/>
              <w:rPr>
                <w:rFonts w:hint="eastAsia" w:ascii="仿宋" w:hAnsi="仿宋" w:eastAsia="仿宋" w:cs="仿宋"/>
                <w:sz w:val="21"/>
                <w:szCs w:val="21"/>
              </w:rPr>
            </w:pPr>
            <w:r>
              <w:rPr>
                <w:rFonts w:hint="eastAsia" w:ascii="仿宋" w:hAnsi="仿宋" w:eastAsia="仿宋" w:cs="仿宋"/>
                <w:sz w:val="21"/>
                <w:szCs w:val="21"/>
              </w:rPr>
              <w:t>8.2848</w:t>
            </w:r>
          </w:p>
        </w:tc>
        <w:tc>
          <w:tcPr>
            <w:tcW w:w="870" w:type="pct"/>
          </w:tcPr>
          <w:p w14:paraId="2E3D3AAC">
            <w:pPr>
              <w:pStyle w:val="72"/>
              <w:rPr>
                <w:rFonts w:hint="eastAsia" w:ascii="仿宋" w:hAnsi="仿宋" w:eastAsia="仿宋" w:cs="仿宋"/>
                <w:sz w:val="21"/>
                <w:szCs w:val="21"/>
              </w:rPr>
            </w:pPr>
            <w:r>
              <w:rPr>
                <w:rFonts w:hint="eastAsia" w:ascii="仿宋" w:hAnsi="仿宋" w:eastAsia="仿宋" w:cs="仿宋"/>
                <w:sz w:val="21"/>
                <w:szCs w:val="21"/>
              </w:rPr>
              <w:t>未受损</w:t>
            </w:r>
          </w:p>
        </w:tc>
        <w:tc>
          <w:tcPr>
            <w:tcW w:w="1137" w:type="pct"/>
          </w:tcPr>
          <w:p w14:paraId="7E00AD3A">
            <w:pPr>
              <w:pStyle w:val="72"/>
              <w:rPr>
                <w:rFonts w:hint="eastAsia" w:ascii="仿宋" w:hAnsi="仿宋" w:eastAsia="仿宋" w:cs="仿宋"/>
                <w:sz w:val="21"/>
                <w:szCs w:val="21"/>
              </w:rPr>
            </w:pPr>
            <w:r>
              <w:rPr>
                <w:rFonts w:hint="eastAsia" w:ascii="仿宋" w:hAnsi="仿宋" w:eastAsia="仿宋" w:cs="仿宋"/>
                <w:sz w:val="21"/>
                <w:szCs w:val="21"/>
              </w:rPr>
              <w:t>未受损</w:t>
            </w:r>
          </w:p>
        </w:tc>
        <w:tc>
          <w:tcPr>
            <w:tcW w:w="937" w:type="pct"/>
          </w:tcPr>
          <w:p w14:paraId="7B02749D">
            <w:pPr>
              <w:pStyle w:val="72"/>
              <w:rPr>
                <w:rFonts w:hint="eastAsia" w:ascii="仿宋" w:hAnsi="仿宋" w:eastAsia="仿宋" w:cs="仿宋"/>
                <w:sz w:val="21"/>
                <w:szCs w:val="21"/>
              </w:rPr>
            </w:pPr>
            <w:r>
              <w:rPr>
                <w:rFonts w:hint="eastAsia" w:ascii="仿宋" w:hAnsi="仿宋" w:eastAsia="仿宋" w:cs="仿宋"/>
                <w:sz w:val="21"/>
                <w:szCs w:val="21"/>
              </w:rPr>
              <w:t>未受损</w:t>
            </w:r>
          </w:p>
        </w:tc>
      </w:tr>
    </w:tbl>
    <w:p w14:paraId="55AB0140">
      <w:pPr>
        <w:pStyle w:val="15"/>
        <w:spacing w:line="360" w:lineRule="auto"/>
        <w:ind w:firstLine="560"/>
        <w:rPr>
          <w:rFonts w:hint="eastAsia" w:ascii="宋体" w:hAnsi="宋体" w:eastAsia="宋体" w:cs="宋体"/>
        </w:rPr>
      </w:pPr>
      <w:r>
        <w:rPr>
          <w:rFonts w:hint="eastAsia" w:ascii="宋体" w:hAnsi="宋体" w:eastAsia="宋体" w:cs="宋体"/>
        </w:rPr>
        <w:t>3.生态受损与退化</w:t>
      </w:r>
    </w:p>
    <w:p w14:paraId="1C5BC806">
      <w:pPr>
        <w:spacing w:line="360" w:lineRule="auto"/>
        <w:ind w:firstLine="560"/>
        <w:rPr>
          <w:rFonts w:hint="eastAsia" w:ascii="宋体" w:hAnsi="宋体" w:eastAsia="宋体" w:cs="宋体"/>
          <w:szCs w:val="28"/>
        </w:rPr>
      </w:pPr>
      <w:r>
        <w:rPr>
          <w:rFonts w:hint="eastAsia" w:ascii="宋体" w:hAnsi="宋体" w:eastAsia="宋体" w:cs="宋体"/>
          <w:szCs w:val="28"/>
        </w:rPr>
        <w:t>（1）核心影响区</w:t>
      </w:r>
    </w:p>
    <w:p w14:paraId="08154482">
      <w:pPr>
        <w:spacing w:line="360" w:lineRule="auto"/>
        <w:ind w:firstLine="560"/>
        <w:rPr>
          <w:rFonts w:hint="eastAsia" w:ascii="宋体" w:hAnsi="宋体" w:eastAsia="宋体" w:cs="宋体"/>
          <w:szCs w:val="28"/>
        </w:rPr>
      </w:pPr>
      <w:r>
        <w:rPr>
          <w:rFonts w:hint="eastAsia" w:ascii="宋体" w:hAnsi="宋体" w:eastAsia="宋体" w:cs="宋体"/>
          <w:szCs w:val="28"/>
        </w:rPr>
        <w:t>矿山生态受损与退化的核心影响区主要体现在工业广场和露天采场，面积6.7215hm²，其影响主要体现在原生植被大量消失，植物种类减少，动物栖息地破坏，该区生态系统受损为严重，面积为6.7215hm²。</w:t>
      </w:r>
    </w:p>
    <w:p w14:paraId="32F1D6CA">
      <w:pPr>
        <w:spacing w:line="360" w:lineRule="auto"/>
        <w:ind w:firstLine="560"/>
        <w:rPr>
          <w:rFonts w:hint="eastAsia" w:ascii="宋体" w:hAnsi="宋体" w:eastAsia="宋体" w:cs="宋体"/>
          <w:szCs w:val="28"/>
        </w:rPr>
      </w:pPr>
      <w:r>
        <w:rPr>
          <w:rFonts w:hint="eastAsia" w:ascii="宋体" w:hAnsi="宋体" w:eastAsia="宋体" w:cs="宋体"/>
          <w:szCs w:val="28"/>
        </w:rPr>
        <w:t>（2）影响缓冲区</w:t>
      </w:r>
    </w:p>
    <w:p w14:paraId="02C9D9A1">
      <w:pPr>
        <w:spacing w:line="360" w:lineRule="auto"/>
        <w:ind w:firstLine="560"/>
        <w:rPr>
          <w:rFonts w:hint="eastAsia" w:ascii="宋体" w:hAnsi="宋体" w:eastAsia="宋体" w:cs="宋体"/>
        </w:rPr>
      </w:pPr>
      <w:r>
        <w:rPr>
          <w:rFonts w:hint="eastAsia" w:ascii="宋体" w:hAnsi="宋体" w:eastAsia="宋体" w:cs="宋体"/>
        </w:rPr>
        <w:t>矿山生态受损与退化的影响缓冲区主要为评估区其他区域，面积8.2848hm²，该区采矿期间土地、植被不会遭受直接破坏，对该区域的影响主要体现在矿山开采产生的灰尘可能导致植被退化、土壤质量下降等，爆破及机械使用所产生的噪声可使生态系统受到间接影响，可能导致植被退化、土壤质量下降等，该区域生态系统受损较轻。</w:t>
      </w:r>
    </w:p>
    <w:p w14:paraId="14AEAB97">
      <w:pPr>
        <w:spacing w:line="360" w:lineRule="auto"/>
        <w:ind w:firstLine="560"/>
        <w:rPr>
          <w:rFonts w:hint="eastAsia" w:ascii="宋体" w:hAnsi="宋体" w:eastAsia="宋体" w:cs="宋体"/>
        </w:rPr>
      </w:pPr>
      <w:r>
        <w:rPr>
          <w:rFonts w:hint="eastAsia" w:ascii="宋体" w:hAnsi="宋体" w:eastAsia="宋体" w:cs="宋体"/>
        </w:rPr>
        <w:t>（3）外围影响区</w:t>
      </w:r>
    </w:p>
    <w:p w14:paraId="0BF978E2">
      <w:pPr>
        <w:spacing w:line="360" w:lineRule="auto"/>
        <w:ind w:firstLine="560"/>
        <w:rPr>
          <w:rFonts w:hint="eastAsia" w:ascii="宋体" w:hAnsi="宋体" w:eastAsia="宋体" w:cs="宋体"/>
        </w:rPr>
      </w:pPr>
      <w:r>
        <w:rPr>
          <w:rFonts w:hint="eastAsia" w:ascii="宋体" w:hAnsi="宋体" w:eastAsia="宋体" w:cs="宋体"/>
        </w:rPr>
        <w:t>距离矿区较远的区域，矿山开采对生态环境无影响。</w:t>
      </w:r>
    </w:p>
    <w:p w14:paraId="7C9F22FB">
      <w:pPr>
        <w:spacing w:line="360" w:lineRule="auto"/>
        <w:ind w:firstLine="560"/>
        <w:rPr>
          <w:rFonts w:hint="eastAsia" w:ascii="宋体" w:hAnsi="宋体" w:eastAsia="宋体" w:cs="宋体"/>
        </w:rPr>
      </w:pPr>
      <w:r>
        <w:rPr>
          <w:rFonts w:hint="eastAsia" w:ascii="宋体" w:hAnsi="宋体" w:eastAsia="宋体" w:cs="宋体"/>
        </w:rPr>
        <w:t>4.问题诊断综合评价结论</w:t>
      </w:r>
    </w:p>
    <w:p w14:paraId="000DEFD3">
      <w:pPr>
        <w:spacing w:line="360" w:lineRule="auto"/>
        <w:ind w:firstLine="560"/>
        <w:rPr>
          <w:rFonts w:hint="eastAsia" w:ascii="宋体" w:hAnsi="宋体" w:eastAsia="宋体" w:cs="宋体"/>
        </w:rPr>
      </w:pPr>
      <w:r>
        <w:rPr>
          <w:rFonts w:hint="eastAsia" w:ascii="宋体" w:hAnsi="宋体" w:eastAsia="宋体" w:cs="宋体"/>
        </w:rPr>
        <w:t>将露天采场划分为受损区块1，面积4.0117hm²，该区矿山地质环境问题严重，土地资源重度损毁，生态损毁与退化严重，损毁程度综合评价结果为重度。</w:t>
      </w:r>
    </w:p>
    <w:p w14:paraId="31B60FDA">
      <w:pPr>
        <w:spacing w:line="360" w:lineRule="auto"/>
        <w:ind w:firstLine="560"/>
        <w:rPr>
          <w:rFonts w:hint="eastAsia" w:ascii="宋体" w:hAnsi="宋体" w:eastAsia="宋体" w:cs="宋体"/>
        </w:rPr>
      </w:pPr>
      <w:r>
        <w:rPr>
          <w:rFonts w:hint="eastAsia" w:ascii="宋体" w:hAnsi="宋体" w:eastAsia="宋体" w:cs="宋体"/>
        </w:rPr>
        <w:t>将工业广场划分为受损区块2，面积2.7098hm²，该区矿山地质环境问题严重，土地资源重度损毁，生态损毁与退化严重，损毁程度综合评价结果为重度。</w:t>
      </w:r>
    </w:p>
    <w:p w14:paraId="308AD964">
      <w:pPr>
        <w:spacing w:line="360" w:lineRule="auto"/>
        <w:ind w:firstLine="560"/>
        <w:rPr>
          <w:rFonts w:hint="eastAsia" w:ascii="宋体" w:hAnsi="宋体" w:eastAsia="宋体" w:cs="宋体"/>
        </w:rPr>
      </w:pPr>
      <w:r>
        <w:rPr>
          <w:rFonts w:hint="eastAsia" w:ascii="宋体" w:hAnsi="宋体" w:eastAsia="宋体" w:cs="宋体"/>
        </w:rPr>
        <w:t>评估区其他区域划分为受损区块3，面积8.2848hm²，该区矿山地质环境问题较轻，土地资源未损毁，生态损毁与退化较轻，损毁程度综合评价结果为较轻。</w:t>
      </w:r>
    </w:p>
    <w:p w14:paraId="59C2A579">
      <w:pPr>
        <w:pStyle w:val="57"/>
        <w:bidi w:val="0"/>
      </w:pPr>
      <w:r>
        <w:t>表3-13 矿区损毁程度综合评价表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7"/>
        <w:gridCol w:w="2228"/>
        <w:gridCol w:w="1273"/>
        <w:gridCol w:w="1097"/>
        <w:gridCol w:w="1725"/>
        <w:gridCol w:w="2170"/>
      </w:tblGrid>
      <w:tr w14:paraId="30262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563" w:type="pct"/>
            <w:vMerge w:val="restart"/>
            <w:vAlign w:val="center"/>
          </w:tcPr>
          <w:p w14:paraId="1B52EC20">
            <w:pPr>
              <w:pStyle w:val="72"/>
              <w:rPr>
                <w:rFonts w:hint="eastAsia" w:ascii="仿宋" w:hAnsi="仿宋" w:eastAsia="仿宋" w:cs="仿宋"/>
                <w:sz w:val="21"/>
                <w:szCs w:val="21"/>
              </w:rPr>
            </w:pPr>
            <w:r>
              <w:rPr>
                <w:rFonts w:hint="eastAsia" w:ascii="仿宋" w:hAnsi="仿宋" w:eastAsia="仿宋" w:cs="仿宋"/>
                <w:sz w:val="21"/>
                <w:szCs w:val="21"/>
              </w:rPr>
              <w:t>序号</w:t>
            </w:r>
          </w:p>
        </w:tc>
        <w:tc>
          <w:tcPr>
            <w:tcW w:w="1164" w:type="pct"/>
            <w:vMerge w:val="restart"/>
            <w:vAlign w:val="center"/>
          </w:tcPr>
          <w:p w14:paraId="573940F2">
            <w:pPr>
              <w:pStyle w:val="72"/>
              <w:rPr>
                <w:rFonts w:hint="eastAsia" w:ascii="仿宋" w:hAnsi="仿宋" w:eastAsia="仿宋" w:cs="仿宋"/>
                <w:sz w:val="21"/>
                <w:szCs w:val="21"/>
              </w:rPr>
            </w:pPr>
            <w:r>
              <w:rPr>
                <w:rFonts w:hint="eastAsia" w:ascii="仿宋" w:hAnsi="仿宋" w:eastAsia="仿宋" w:cs="仿宋"/>
                <w:sz w:val="21"/>
                <w:szCs w:val="21"/>
              </w:rPr>
              <w:t>问题类型</w:t>
            </w:r>
          </w:p>
        </w:tc>
        <w:tc>
          <w:tcPr>
            <w:tcW w:w="2139" w:type="pct"/>
            <w:gridSpan w:val="3"/>
            <w:vAlign w:val="center"/>
          </w:tcPr>
          <w:p w14:paraId="4A7D5C08">
            <w:pPr>
              <w:pStyle w:val="72"/>
              <w:rPr>
                <w:rFonts w:hint="eastAsia" w:ascii="仿宋" w:hAnsi="仿宋" w:eastAsia="仿宋" w:cs="仿宋"/>
                <w:sz w:val="21"/>
                <w:szCs w:val="21"/>
              </w:rPr>
            </w:pPr>
            <w:r>
              <w:rPr>
                <w:rFonts w:hint="eastAsia" w:ascii="仿宋" w:hAnsi="仿宋" w:eastAsia="仿宋" w:cs="仿宋"/>
                <w:sz w:val="21"/>
                <w:szCs w:val="21"/>
              </w:rPr>
              <w:t>现状及预测受损状况</w:t>
            </w:r>
          </w:p>
        </w:tc>
        <w:tc>
          <w:tcPr>
            <w:tcW w:w="1134" w:type="pct"/>
            <w:vMerge w:val="restart"/>
            <w:vAlign w:val="center"/>
          </w:tcPr>
          <w:p w14:paraId="464069C2">
            <w:pPr>
              <w:pStyle w:val="72"/>
              <w:rPr>
                <w:rFonts w:hint="eastAsia" w:ascii="仿宋" w:hAnsi="仿宋" w:eastAsia="仿宋" w:cs="仿宋"/>
                <w:sz w:val="21"/>
                <w:szCs w:val="21"/>
              </w:rPr>
            </w:pPr>
            <w:r>
              <w:rPr>
                <w:rFonts w:hint="eastAsia" w:ascii="仿宋" w:hAnsi="仿宋" w:eastAsia="仿宋" w:cs="仿宋"/>
                <w:sz w:val="21"/>
                <w:szCs w:val="21"/>
              </w:rPr>
              <w:t>综合评价结果</w:t>
            </w:r>
          </w:p>
        </w:tc>
      </w:tr>
      <w:tr w14:paraId="1897A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563" w:type="pct"/>
            <w:vMerge w:val="continue"/>
            <w:vAlign w:val="center"/>
          </w:tcPr>
          <w:p w14:paraId="4216A3B5">
            <w:pPr>
              <w:pStyle w:val="72"/>
              <w:rPr>
                <w:rFonts w:hint="eastAsia" w:ascii="仿宋" w:hAnsi="仿宋" w:eastAsia="仿宋" w:cs="仿宋"/>
                <w:sz w:val="21"/>
                <w:szCs w:val="21"/>
              </w:rPr>
            </w:pPr>
          </w:p>
        </w:tc>
        <w:tc>
          <w:tcPr>
            <w:tcW w:w="1164" w:type="pct"/>
            <w:vMerge w:val="continue"/>
            <w:vAlign w:val="center"/>
          </w:tcPr>
          <w:p w14:paraId="799326C6">
            <w:pPr>
              <w:pStyle w:val="72"/>
              <w:rPr>
                <w:rFonts w:hint="eastAsia" w:ascii="仿宋" w:hAnsi="仿宋" w:eastAsia="仿宋" w:cs="仿宋"/>
                <w:sz w:val="21"/>
                <w:szCs w:val="21"/>
              </w:rPr>
            </w:pPr>
          </w:p>
        </w:tc>
        <w:tc>
          <w:tcPr>
            <w:tcW w:w="665" w:type="pct"/>
            <w:vAlign w:val="center"/>
          </w:tcPr>
          <w:p w14:paraId="1D4379D6">
            <w:pPr>
              <w:pStyle w:val="72"/>
              <w:rPr>
                <w:rFonts w:hint="eastAsia" w:ascii="仿宋" w:hAnsi="仿宋" w:eastAsia="仿宋" w:cs="仿宋"/>
                <w:sz w:val="21"/>
                <w:szCs w:val="21"/>
              </w:rPr>
            </w:pPr>
            <w:r>
              <w:rPr>
                <w:rFonts w:hint="eastAsia" w:ascii="仿宋" w:hAnsi="仿宋" w:eastAsia="仿宋" w:cs="仿宋"/>
                <w:sz w:val="21"/>
                <w:szCs w:val="21"/>
              </w:rPr>
              <w:t>范围</w:t>
            </w:r>
          </w:p>
        </w:tc>
        <w:tc>
          <w:tcPr>
            <w:tcW w:w="573" w:type="pct"/>
            <w:vAlign w:val="center"/>
          </w:tcPr>
          <w:p w14:paraId="40A5BC9E">
            <w:pPr>
              <w:pStyle w:val="72"/>
              <w:rPr>
                <w:rFonts w:hint="eastAsia" w:ascii="仿宋" w:hAnsi="仿宋" w:eastAsia="仿宋" w:cs="仿宋"/>
                <w:sz w:val="21"/>
                <w:szCs w:val="21"/>
              </w:rPr>
            </w:pPr>
            <w:r>
              <w:rPr>
                <w:rFonts w:hint="eastAsia" w:ascii="仿宋" w:hAnsi="仿宋" w:eastAsia="仿宋" w:cs="仿宋"/>
                <w:sz w:val="21"/>
                <w:szCs w:val="21"/>
              </w:rPr>
              <w:t>面积</w:t>
            </w:r>
          </w:p>
        </w:tc>
        <w:tc>
          <w:tcPr>
            <w:tcW w:w="901" w:type="pct"/>
            <w:vAlign w:val="center"/>
          </w:tcPr>
          <w:p w14:paraId="3141C3E1">
            <w:pPr>
              <w:pStyle w:val="72"/>
              <w:rPr>
                <w:rFonts w:hint="eastAsia" w:ascii="仿宋" w:hAnsi="仿宋" w:eastAsia="仿宋" w:cs="仿宋"/>
                <w:sz w:val="21"/>
                <w:szCs w:val="21"/>
              </w:rPr>
            </w:pPr>
            <w:r>
              <w:rPr>
                <w:rFonts w:hint="eastAsia" w:ascii="仿宋" w:hAnsi="仿宋" w:eastAsia="仿宋" w:cs="仿宋"/>
                <w:sz w:val="21"/>
                <w:szCs w:val="21"/>
              </w:rPr>
              <w:t>损毁程度</w:t>
            </w:r>
          </w:p>
        </w:tc>
        <w:tc>
          <w:tcPr>
            <w:tcW w:w="1134" w:type="pct"/>
            <w:vMerge w:val="continue"/>
            <w:vAlign w:val="center"/>
          </w:tcPr>
          <w:p w14:paraId="43045758">
            <w:pPr>
              <w:pStyle w:val="72"/>
              <w:rPr>
                <w:rFonts w:hint="eastAsia" w:ascii="仿宋" w:hAnsi="仿宋" w:eastAsia="仿宋" w:cs="仿宋"/>
                <w:sz w:val="21"/>
                <w:szCs w:val="21"/>
              </w:rPr>
            </w:pPr>
          </w:p>
        </w:tc>
      </w:tr>
      <w:tr w14:paraId="300AF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3" w:type="pct"/>
            <w:vMerge w:val="restart"/>
            <w:vAlign w:val="center"/>
          </w:tcPr>
          <w:p w14:paraId="0CA8CA3A">
            <w:pPr>
              <w:pStyle w:val="72"/>
              <w:rPr>
                <w:rFonts w:hint="eastAsia" w:ascii="仿宋" w:hAnsi="仿宋" w:eastAsia="仿宋" w:cs="仿宋"/>
                <w:sz w:val="21"/>
                <w:szCs w:val="21"/>
              </w:rPr>
            </w:pPr>
            <w:r>
              <w:rPr>
                <w:rFonts w:hint="eastAsia" w:ascii="仿宋" w:hAnsi="仿宋" w:eastAsia="仿宋" w:cs="仿宋"/>
                <w:sz w:val="21"/>
                <w:szCs w:val="21"/>
              </w:rPr>
              <w:t>受损区块1</w:t>
            </w:r>
          </w:p>
        </w:tc>
        <w:tc>
          <w:tcPr>
            <w:tcW w:w="1164" w:type="pct"/>
            <w:vAlign w:val="center"/>
          </w:tcPr>
          <w:p w14:paraId="4262D7DB">
            <w:pPr>
              <w:pStyle w:val="72"/>
              <w:rPr>
                <w:rFonts w:hint="eastAsia" w:ascii="仿宋" w:hAnsi="仿宋" w:eastAsia="仿宋" w:cs="仿宋"/>
                <w:sz w:val="21"/>
                <w:szCs w:val="21"/>
              </w:rPr>
            </w:pPr>
            <w:r>
              <w:rPr>
                <w:rFonts w:hint="eastAsia" w:ascii="仿宋" w:hAnsi="仿宋" w:eastAsia="仿宋" w:cs="仿宋"/>
                <w:sz w:val="21"/>
                <w:szCs w:val="21"/>
              </w:rPr>
              <w:t>矿山地质环境问题</w:t>
            </w:r>
          </w:p>
        </w:tc>
        <w:tc>
          <w:tcPr>
            <w:tcW w:w="665" w:type="pct"/>
            <w:vMerge w:val="restart"/>
            <w:vAlign w:val="center"/>
          </w:tcPr>
          <w:p w14:paraId="64FFBCA8">
            <w:pPr>
              <w:pStyle w:val="72"/>
              <w:rPr>
                <w:rFonts w:hint="eastAsia" w:ascii="仿宋" w:hAnsi="仿宋" w:eastAsia="仿宋" w:cs="仿宋"/>
                <w:sz w:val="21"/>
                <w:szCs w:val="21"/>
              </w:rPr>
            </w:pPr>
            <w:r>
              <w:rPr>
                <w:rFonts w:hint="eastAsia" w:ascii="仿宋" w:hAnsi="仿宋" w:eastAsia="仿宋" w:cs="仿宋"/>
                <w:sz w:val="21"/>
                <w:szCs w:val="21"/>
              </w:rPr>
              <w:t>露天采场</w:t>
            </w:r>
          </w:p>
        </w:tc>
        <w:tc>
          <w:tcPr>
            <w:tcW w:w="573" w:type="pct"/>
            <w:vMerge w:val="restart"/>
            <w:vAlign w:val="center"/>
          </w:tcPr>
          <w:p w14:paraId="41F5598A">
            <w:pPr>
              <w:pStyle w:val="72"/>
              <w:rPr>
                <w:rFonts w:hint="eastAsia" w:ascii="仿宋" w:hAnsi="仿宋" w:eastAsia="仿宋" w:cs="仿宋"/>
                <w:sz w:val="21"/>
                <w:szCs w:val="21"/>
              </w:rPr>
            </w:pPr>
            <w:r>
              <w:rPr>
                <w:rFonts w:hint="eastAsia" w:ascii="仿宋" w:hAnsi="仿宋" w:eastAsia="仿宋" w:cs="仿宋"/>
                <w:sz w:val="21"/>
                <w:szCs w:val="21"/>
              </w:rPr>
              <w:t>4.0117</w:t>
            </w:r>
          </w:p>
        </w:tc>
        <w:tc>
          <w:tcPr>
            <w:tcW w:w="901" w:type="pct"/>
            <w:vAlign w:val="center"/>
          </w:tcPr>
          <w:p w14:paraId="7C78DB2C">
            <w:pPr>
              <w:pStyle w:val="72"/>
              <w:rPr>
                <w:rFonts w:hint="eastAsia" w:ascii="仿宋" w:hAnsi="仿宋" w:eastAsia="仿宋" w:cs="仿宋"/>
                <w:sz w:val="21"/>
                <w:szCs w:val="21"/>
              </w:rPr>
            </w:pPr>
            <w:r>
              <w:rPr>
                <w:rFonts w:hint="eastAsia" w:ascii="仿宋" w:hAnsi="仿宋" w:eastAsia="仿宋" w:cs="仿宋"/>
                <w:sz w:val="21"/>
                <w:szCs w:val="21"/>
              </w:rPr>
              <w:t>严重</w:t>
            </w:r>
          </w:p>
        </w:tc>
        <w:tc>
          <w:tcPr>
            <w:tcW w:w="1134" w:type="pct"/>
            <w:vMerge w:val="restart"/>
          </w:tcPr>
          <w:p w14:paraId="437D113C">
            <w:pPr>
              <w:pStyle w:val="72"/>
              <w:rPr>
                <w:rFonts w:hint="eastAsia" w:ascii="仿宋" w:hAnsi="仿宋" w:eastAsia="仿宋" w:cs="仿宋"/>
                <w:sz w:val="21"/>
                <w:szCs w:val="21"/>
              </w:rPr>
            </w:pPr>
            <w:r>
              <w:rPr>
                <w:rFonts w:hint="eastAsia" w:ascii="仿宋" w:hAnsi="仿宋" w:eastAsia="仿宋" w:cs="仿宋"/>
                <w:sz w:val="21"/>
                <w:szCs w:val="21"/>
              </w:rPr>
              <w:t>重度</w:t>
            </w:r>
          </w:p>
        </w:tc>
      </w:tr>
      <w:tr w14:paraId="1FBFB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3" w:type="pct"/>
            <w:vMerge w:val="continue"/>
            <w:vAlign w:val="center"/>
          </w:tcPr>
          <w:p w14:paraId="2F454F57">
            <w:pPr>
              <w:pStyle w:val="72"/>
              <w:rPr>
                <w:rFonts w:hint="eastAsia" w:ascii="仿宋" w:hAnsi="仿宋" w:eastAsia="仿宋" w:cs="仿宋"/>
                <w:sz w:val="21"/>
                <w:szCs w:val="21"/>
              </w:rPr>
            </w:pPr>
          </w:p>
        </w:tc>
        <w:tc>
          <w:tcPr>
            <w:tcW w:w="1164" w:type="pct"/>
            <w:vAlign w:val="center"/>
          </w:tcPr>
          <w:p w14:paraId="110187E9">
            <w:pPr>
              <w:pStyle w:val="72"/>
              <w:rPr>
                <w:rFonts w:hint="eastAsia" w:ascii="仿宋" w:hAnsi="仿宋" w:eastAsia="仿宋" w:cs="仿宋"/>
                <w:sz w:val="21"/>
                <w:szCs w:val="21"/>
              </w:rPr>
            </w:pPr>
            <w:r>
              <w:rPr>
                <w:rFonts w:hint="eastAsia" w:ascii="仿宋" w:hAnsi="仿宋" w:eastAsia="仿宋" w:cs="仿宋"/>
                <w:sz w:val="21"/>
                <w:szCs w:val="21"/>
              </w:rPr>
              <w:t>土地损毁</w:t>
            </w:r>
          </w:p>
        </w:tc>
        <w:tc>
          <w:tcPr>
            <w:tcW w:w="665" w:type="pct"/>
            <w:vMerge w:val="continue"/>
            <w:vAlign w:val="center"/>
          </w:tcPr>
          <w:p w14:paraId="02C7BE2E">
            <w:pPr>
              <w:pStyle w:val="72"/>
              <w:rPr>
                <w:rFonts w:hint="eastAsia" w:ascii="仿宋" w:hAnsi="仿宋" w:eastAsia="仿宋" w:cs="仿宋"/>
                <w:sz w:val="21"/>
                <w:szCs w:val="21"/>
              </w:rPr>
            </w:pPr>
          </w:p>
        </w:tc>
        <w:tc>
          <w:tcPr>
            <w:tcW w:w="573" w:type="pct"/>
            <w:vMerge w:val="continue"/>
            <w:vAlign w:val="center"/>
          </w:tcPr>
          <w:p w14:paraId="43D79798">
            <w:pPr>
              <w:pStyle w:val="72"/>
              <w:rPr>
                <w:rFonts w:hint="eastAsia" w:ascii="仿宋" w:hAnsi="仿宋" w:eastAsia="仿宋" w:cs="仿宋"/>
                <w:sz w:val="21"/>
                <w:szCs w:val="21"/>
              </w:rPr>
            </w:pPr>
          </w:p>
        </w:tc>
        <w:tc>
          <w:tcPr>
            <w:tcW w:w="901" w:type="pct"/>
            <w:vAlign w:val="center"/>
          </w:tcPr>
          <w:p w14:paraId="40DF747E">
            <w:pPr>
              <w:pStyle w:val="72"/>
              <w:rPr>
                <w:rFonts w:hint="eastAsia" w:ascii="仿宋" w:hAnsi="仿宋" w:eastAsia="仿宋" w:cs="仿宋"/>
                <w:sz w:val="21"/>
                <w:szCs w:val="21"/>
              </w:rPr>
            </w:pPr>
            <w:r>
              <w:rPr>
                <w:rFonts w:hint="eastAsia" w:ascii="仿宋" w:hAnsi="仿宋" w:eastAsia="仿宋" w:cs="仿宋"/>
                <w:sz w:val="21"/>
                <w:szCs w:val="21"/>
              </w:rPr>
              <w:t>重度</w:t>
            </w:r>
          </w:p>
        </w:tc>
        <w:tc>
          <w:tcPr>
            <w:tcW w:w="1134" w:type="pct"/>
            <w:vMerge w:val="continue"/>
          </w:tcPr>
          <w:p w14:paraId="5784E12F">
            <w:pPr>
              <w:pStyle w:val="72"/>
              <w:rPr>
                <w:rFonts w:hint="eastAsia" w:ascii="仿宋" w:hAnsi="仿宋" w:eastAsia="仿宋" w:cs="仿宋"/>
                <w:sz w:val="21"/>
                <w:szCs w:val="21"/>
              </w:rPr>
            </w:pPr>
          </w:p>
        </w:tc>
      </w:tr>
      <w:tr w14:paraId="557BB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3" w:type="pct"/>
            <w:vMerge w:val="continue"/>
            <w:vAlign w:val="center"/>
          </w:tcPr>
          <w:p w14:paraId="1928B7DA">
            <w:pPr>
              <w:pStyle w:val="72"/>
              <w:rPr>
                <w:rFonts w:hint="eastAsia" w:ascii="仿宋" w:hAnsi="仿宋" w:eastAsia="仿宋" w:cs="仿宋"/>
                <w:sz w:val="21"/>
                <w:szCs w:val="21"/>
              </w:rPr>
            </w:pPr>
          </w:p>
        </w:tc>
        <w:tc>
          <w:tcPr>
            <w:tcW w:w="1164" w:type="pct"/>
            <w:vAlign w:val="center"/>
          </w:tcPr>
          <w:p w14:paraId="4A21D5ED">
            <w:pPr>
              <w:pStyle w:val="72"/>
              <w:rPr>
                <w:rFonts w:hint="eastAsia" w:ascii="仿宋" w:hAnsi="仿宋" w:eastAsia="仿宋" w:cs="仿宋"/>
                <w:sz w:val="21"/>
                <w:szCs w:val="21"/>
              </w:rPr>
            </w:pPr>
            <w:r>
              <w:rPr>
                <w:rFonts w:hint="eastAsia" w:ascii="仿宋" w:hAnsi="仿宋" w:eastAsia="仿宋" w:cs="仿宋"/>
                <w:sz w:val="21"/>
                <w:szCs w:val="21"/>
              </w:rPr>
              <w:t>生态受损与退化</w:t>
            </w:r>
          </w:p>
        </w:tc>
        <w:tc>
          <w:tcPr>
            <w:tcW w:w="665" w:type="pct"/>
            <w:vMerge w:val="continue"/>
            <w:vAlign w:val="center"/>
          </w:tcPr>
          <w:p w14:paraId="0F18B3A0">
            <w:pPr>
              <w:pStyle w:val="72"/>
              <w:rPr>
                <w:rFonts w:hint="eastAsia" w:ascii="仿宋" w:hAnsi="仿宋" w:eastAsia="仿宋" w:cs="仿宋"/>
                <w:sz w:val="21"/>
                <w:szCs w:val="21"/>
              </w:rPr>
            </w:pPr>
          </w:p>
        </w:tc>
        <w:tc>
          <w:tcPr>
            <w:tcW w:w="573" w:type="pct"/>
            <w:vMerge w:val="continue"/>
            <w:vAlign w:val="center"/>
          </w:tcPr>
          <w:p w14:paraId="41AFC263">
            <w:pPr>
              <w:pStyle w:val="72"/>
              <w:rPr>
                <w:rFonts w:hint="eastAsia" w:ascii="仿宋" w:hAnsi="仿宋" w:eastAsia="仿宋" w:cs="仿宋"/>
                <w:sz w:val="21"/>
                <w:szCs w:val="21"/>
              </w:rPr>
            </w:pPr>
          </w:p>
        </w:tc>
        <w:tc>
          <w:tcPr>
            <w:tcW w:w="901" w:type="pct"/>
            <w:vAlign w:val="center"/>
          </w:tcPr>
          <w:p w14:paraId="0EC131D3">
            <w:pPr>
              <w:pStyle w:val="72"/>
              <w:rPr>
                <w:rFonts w:hint="eastAsia" w:ascii="仿宋" w:hAnsi="仿宋" w:eastAsia="仿宋" w:cs="仿宋"/>
                <w:sz w:val="21"/>
                <w:szCs w:val="21"/>
              </w:rPr>
            </w:pPr>
            <w:r>
              <w:rPr>
                <w:rFonts w:hint="eastAsia" w:ascii="仿宋" w:hAnsi="仿宋" w:eastAsia="仿宋" w:cs="仿宋"/>
                <w:sz w:val="21"/>
                <w:szCs w:val="21"/>
              </w:rPr>
              <w:t>严重</w:t>
            </w:r>
          </w:p>
        </w:tc>
        <w:tc>
          <w:tcPr>
            <w:tcW w:w="1134" w:type="pct"/>
            <w:vMerge w:val="continue"/>
          </w:tcPr>
          <w:p w14:paraId="24A127AC">
            <w:pPr>
              <w:pStyle w:val="72"/>
              <w:rPr>
                <w:rFonts w:hint="eastAsia" w:ascii="仿宋" w:hAnsi="仿宋" w:eastAsia="仿宋" w:cs="仿宋"/>
                <w:sz w:val="21"/>
                <w:szCs w:val="21"/>
              </w:rPr>
            </w:pPr>
          </w:p>
        </w:tc>
      </w:tr>
      <w:tr w14:paraId="147A8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3" w:type="pct"/>
            <w:vMerge w:val="restart"/>
            <w:vAlign w:val="center"/>
          </w:tcPr>
          <w:p w14:paraId="064B8253">
            <w:pPr>
              <w:pStyle w:val="72"/>
              <w:rPr>
                <w:rFonts w:hint="eastAsia" w:ascii="仿宋" w:hAnsi="仿宋" w:eastAsia="仿宋" w:cs="仿宋"/>
                <w:sz w:val="21"/>
                <w:szCs w:val="21"/>
              </w:rPr>
            </w:pPr>
            <w:r>
              <w:rPr>
                <w:rFonts w:hint="eastAsia" w:ascii="仿宋" w:hAnsi="仿宋" w:eastAsia="仿宋" w:cs="仿宋"/>
                <w:sz w:val="21"/>
                <w:szCs w:val="21"/>
              </w:rPr>
              <w:t>受损区块2</w:t>
            </w:r>
          </w:p>
        </w:tc>
        <w:tc>
          <w:tcPr>
            <w:tcW w:w="1164" w:type="pct"/>
            <w:vAlign w:val="center"/>
          </w:tcPr>
          <w:p w14:paraId="19D3565D">
            <w:pPr>
              <w:pStyle w:val="72"/>
              <w:rPr>
                <w:rFonts w:hint="eastAsia" w:ascii="仿宋" w:hAnsi="仿宋" w:eastAsia="仿宋" w:cs="仿宋"/>
                <w:sz w:val="21"/>
                <w:szCs w:val="21"/>
              </w:rPr>
            </w:pPr>
            <w:r>
              <w:rPr>
                <w:rFonts w:hint="eastAsia" w:ascii="仿宋" w:hAnsi="仿宋" w:eastAsia="仿宋" w:cs="仿宋"/>
                <w:sz w:val="21"/>
                <w:szCs w:val="21"/>
              </w:rPr>
              <w:t>矿山地质环境问题</w:t>
            </w:r>
          </w:p>
        </w:tc>
        <w:tc>
          <w:tcPr>
            <w:tcW w:w="665" w:type="pct"/>
            <w:vMerge w:val="restart"/>
            <w:vAlign w:val="center"/>
          </w:tcPr>
          <w:p w14:paraId="5BA4E7B4">
            <w:pPr>
              <w:pStyle w:val="72"/>
              <w:rPr>
                <w:rFonts w:hint="eastAsia" w:ascii="仿宋" w:hAnsi="仿宋" w:eastAsia="仿宋" w:cs="仿宋"/>
                <w:sz w:val="21"/>
                <w:szCs w:val="21"/>
              </w:rPr>
            </w:pPr>
            <w:r>
              <w:rPr>
                <w:rFonts w:hint="eastAsia" w:ascii="仿宋" w:hAnsi="仿宋" w:eastAsia="仿宋" w:cs="仿宋"/>
                <w:sz w:val="21"/>
                <w:szCs w:val="21"/>
              </w:rPr>
              <w:t>工业广场</w:t>
            </w:r>
          </w:p>
        </w:tc>
        <w:tc>
          <w:tcPr>
            <w:tcW w:w="573" w:type="pct"/>
            <w:vMerge w:val="restart"/>
            <w:vAlign w:val="center"/>
          </w:tcPr>
          <w:p w14:paraId="6059CDE3">
            <w:pPr>
              <w:pStyle w:val="72"/>
              <w:rPr>
                <w:rFonts w:hint="eastAsia" w:ascii="仿宋" w:hAnsi="仿宋" w:eastAsia="仿宋" w:cs="仿宋"/>
                <w:sz w:val="21"/>
                <w:szCs w:val="21"/>
              </w:rPr>
            </w:pPr>
            <w:r>
              <w:rPr>
                <w:rFonts w:hint="eastAsia" w:ascii="仿宋" w:hAnsi="仿宋" w:eastAsia="仿宋" w:cs="仿宋"/>
                <w:sz w:val="21"/>
                <w:szCs w:val="21"/>
              </w:rPr>
              <w:t>2.7098</w:t>
            </w:r>
          </w:p>
        </w:tc>
        <w:tc>
          <w:tcPr>
            <w:tcW w:w="901" w:type="pct"/>
            <w:vAlign w:val="center"/>
          </w:tcPr>
          <w:p w14:paraId="703C7413">
            <w:pPr>
              <w:pStyle w:val="72"/>
              <w:rPr>
                <w:rFonts w:hint="eastAsia" w:ascii="仿宋" w:hAnsi="仿宋" w:eastAsia="仿宋" w:cs="仿宋"/>
                <w:sz w:val="21"/>
                <w:szCs w:val="21"/>
              </w:rPr>
            </w:pPr>
            <w:r>
              <w:rPr>
                <w:rFonts w:hint="eastAsia" w:ascii="仿宋" w:hAnsi="仿宋" w:eastAsia="仿宋" w:cs="仿宋"/>
                <w:sz w:val="21"/>
                <w:szCs w:val="21"/>
              </w:rPr>
              <w:t>较严重</w:t>
            </w:r>
          </w:p>
        </w:tc>
        <w:tc>
          <w:tcPr>
            <w:tcW w:w="1134" w:type="pct"/>
            <w:vMerge w:val="restart"/>
          </w:tcPr>
          <w:p w14:paraId="5A3DEB58">
            <w:pPr>
              <w:pStyle w:val="72"/>
              <w:rPr>
                <w:rFonts w:hint="eastAsia" w:ascii="仿宋" w:hAnsi="仿宋" w:eastAsia="仿宋" w:cs="仿宋"/>
                <w:sz w:val="21"/>
                <w:szCs w:val="21"/>
              </w:rPr>
            </w:pPr>
            <w:r>
              <w:rPr>
                <w:rFonts w:hint="eastAsia" w:ascii="仿宋" w:hAnsi="仿宋" w:eastAsia="仿宋" w:cs="仿宋"/>
                <w:sz w:val="21"/>
                <w:szCs w:val="21"/>
              </w:rPr>
              <w:t>重度</w:t>
            </w:r>
          </w:p>
        </w:tc>
      </w:tr>
      <w:tr w14:paraId="48175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3" w:type="pct"/>
            <w:vMerge w:val="continue"/>
            <w:vAlign w:val="center"/>
          </w:tcPr>
          <w:p w14:paraId="3B57EDBA">
            <w:pPr>
              <w:pStyle w:val="72"/>
              <w:rPr>
                <w:rFonts w:hint="eastAsia" w:ascii="仿宋" w:hAnsi="仿宋" w:eastAsia="仿宋" w:cs="仿宋"/>
                <w:sz w:val="21"/>
                <w:szCs w:val="21"/>
              </w:rPr>
            </w:pPr>
          </w:p>
        </w:tc>
        <w:tc>
          <w:tcPr>
            <w:tcW w:w="1164" w:type="pct"/>
            <w:vAlign w:val="center"/>
          </w:tcPr>
          <w:p w14:paraId="3747D8DB">
            <w:pPr>
              <w:pStyle w:val="72"/>
              <w:rPr>
                <w:rFonts w:hint="eastAsia" w:ascii="仿宋" w:hAnsi="仿宋" w:eastAsia="仿宋" w:cs="仿宋"/>
                <w:sz w:val="21"/>
                <w:szCs w:val="21"/>
              </w:rPr>
            </w:pPr>
            <w:r>
              <w:rPr>
                <w:rFonts w:hint="eastAsia" w:ascii="仿宋" w:hAnsi="仿宋" w:eastAsia="仿宋" w:cs="仿宋"/>
                <w:sz w:val="21"/>
                <w:szCs w:val="21"/>
              </w:rPr>
              <w:t>土地损毁</w:t>
            </w:r>
          </w:p>
        </w:tc>
        <w:tc>
          <w:tcPr>
            <w:tcW w:w="665" w:type="pct"/>
            <w:vMerge w:val="continue"/>
            <w:vAlign w:val="center"/>
          </w:tcPr>
          <w:p w14:paraId="5A570CB1">
            <w:pPr>
              <w:pStyle w:val="72"/>
              <w:rPr>
                <w:rFonts w:hint="eastAsia" w:ascii="仿宋" w:hAnsi="仿宋" w:eastAsia="仿宋" w:cs="仿宋"/>
                <w:sz w:val="21"/>
                <w:szCs w:val="21"/>
              </w:rPr>
            </w:pPr>
          </w:p>
        </w:tc>
        <w:tc>
          <w:tcPr>
            <w:tcW w:w="573" w:type="pct"/>
            <w:vMerge w:val="continue"/>
            <w:vAlign w:val="center"/>
          </w:tcPr>
          <w:p w14:paraId="588ED8E9">
            <w:pPr>
              <w:pStyle w:val="72"/>
              <w:rPr>
                <w:rFonts w:hint="eastAsia" w:ascii="仿宋" w:hAnsi="仿宋" w:eastAsia="仿宋" w:cs="仿宋"/>
                <w:sz w:val="21"/>
                <w:szCs w:val="21"/>
              </w:rPr>
            </w:pPr>
          </w:p>
        </w:tc>
        <w:tc>
          <w:tcPr>
            <w:tcW w:w="901" w:type="pct"/>
            <w:vAlign w:val="center"/>
          </w:tcPr>
          <w:p w14:paraId="7B245116">
            <w:pPr>
              <w:pStyle w:val="72"/>
              <w:rPr>
                <w:rFonts w:hint="eastAsia" w:ascii="仿宋" w:hAnsi="仿宋" w:eastAsia="仿宋" w:cs="仿宋"/>
                <w:sz w:val="21"/>
                <w:szCs w:val="21"/>
              </w:rPr>
            </w:pPr>
            <w:r>
              <w:rPr>
                <w:rFonts w:hint="eastAsia" w:ascii="仿宋" w:hAnsi="仿宋" w:eastAsia="仿宋" w:cs="仿宋"/>
                <w:sz w:val="21"/>
                <w:szCs w:val="21"/>
              </w:rPr>
              <w:t>重度</w:t>
            </w:r>
          </w:p>
        </w:tc>
        <w:tc>
          <w:tcPr>
            <w:tcW w:w="1134" w:type="pct"/>
            <w:vMerge w:val="continue"/>
          </w:tcPr>
          <w:p w14:paraId="3B47AF28">
            <w:pPr>
              <w:pStyle w:val="72"/>
              <w:rPr>
                <w:rFonts w:hint="eastAsia" w:ascii="仿宋" w:hAnsi="仿宋" w:eastAsia="仿宋" w:cs="仿宋"/>
                <w:sz w:val="21"/>
                <w:szCs w:val="21"/>
              </w:rPr>
            </w:pPr>
          </w:p>
        </w:tc>
      </w:tr>
      <w:tr w14:paraId="3539D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3" w:type="pct"/>
            <w:vMerge w:val="continue"/>
            <w:vAlign w:val="center"/>
          </w:tcPr>
          <w:p w14:paraId="425451A7">
            <w:pPr>
              <w:pStyle w:val="72"/>
              <w:rPr>
                <w:rFonts w:hint="eastAsia" w:ascii="仿宋" w:hAnsi="仿宋" w:eastAsia="仿宋" w:cs="仿宋"/>
                <w:sz w:val="21"/>
                <w:szCs w:val="21"/>
              </w:rPr>
            </w:pPr>
          </w:p>
        </w:tc>
        <w:tc>
          <w:tcPr>
            <w:tcW w:w="1164" w:type="pct"/>
            <w:vAlign w:val="center"/>
          </w:tcPr>
          <w:p w14:paraId="37CD584C">
            <w:pPr>
              <w:pStyle w:val="72"/>
              <w:rPr>
                <w:rFonts w:hint="eastAsia" w:ascii="仿宋" w:hAnsi="仿宋" w:eastAsia="仿宋" w:cs="仿宋"/>
                <w:sz w:val="21"/>
                <w:szCs w:val="21"/>
              </w:rPr>
            </w:pPr>
            <w:r>
              <w:rPr>
                <w:rFonts w:hint="eastAsia" w:ascii="仿宋" w:hAnsi="仿宋" w:eastAsia="仿宋" w:cs="仿宋"/>
                <w:sz w:val="21"/>
                <w:szCs w:val="21"/>
              </w:rPr>
              <w:t>生态受损与退化</w:t>
            </w:r>
          </w:p>
        </w:tc>
        <w:tc>
          <w:tcPr>
            <w:tcW w:w="665" w:type="pct"/>
            <w:vMerge w:val="continue"/>
            <w:vAlign w:val="center"/>
          </w:tcPr>
          <w:p w14:paraId="5BC13346">
            <w:pPr>
              <w:pStyle w:val="72"/>
              <w:rPr>
                <w:rFonts w:hint="eastAsia" w:ascii="仿宋" w:hAnsi="仿宋" w:eastAsia="仿宋" w:cs="仿宋"/>
                <w:sz w:val="21"/>
                <w:szCs w:val="21"/>
              </w:rPr>
            </w:pPr>
          </w:p>
        </w:tc>
        <w:tc>
          <w:tcPr>
            <w:tcW w:w="573" w:type="pct"/>
            <w:vMerge w:val="continue"/>
            <w:vAlign w:val="center"/>
          </w:tcPr>
          <w:p w14:paraId="1DD8F234">
            <w:pPr>
              <w:pStyle w:val="72"/>
              <w:rPr>
                <w:rFonts w:hint="eastAsia" w:ascii="仿宋" w:hAnsi="仿宋" w:eastAsia="仿宋" w:cs="仿宋"/>
                <w:sz w:val="21"/>
                <w:szCs w:val="21"/>
              </w:rPr>
            </w:pPr>
          </w:p>
        </w:tc>
        <w:tc>
          <w:tcPr>
            <w:tcW w:w="901" w:type="pct"/>
            <w:vAlign w:val="center"/>
          </w:tcPr>
          <w:p w14:paraId="26D06C57">
            <w:pPr>
              <w:pStyle w:val="72"/>
              <w:rPr>
                <w:rFonts w:hint="eastAsia" w:ascii="仿宋" w:hAnsi="仿宋" w:eastAsia="仿宋" w:cs="仿宋"/>
                <w:sz w:val="21"/>
                <w:szCs w:val="21"/>
              </w:rPr>
            </w:pPr>
            <w:r>
              <w:rPr>
                <w:rFonts w:hint="eastAsia" w:ascii="仿宋" w:hAnsi="仿宋" w:eastAsia="仿宋" w:cs="仿宋"/>
                <w:sz w:val="21"/>
                <w:szCs w:val="21"/>
              </w:rPr>
              <w:t>严重</w:t>
            </w:r>
          </w:p>
        </w:tc>
        <w:tc>
          <w:tcPr>
            <w:tcW w:w="1134" w:type="pct"/>
            <w:vMerge w:val="continue"/>
          </w:tcPr>
          <w:p w14:paraId="24D908F8">
            <w:pPr>
              <w:pStyle w:val="72"/>
              <w:rPr>
                <w:rFonts w:hint="eastAsia" w:ascii="仿宋" w:hAnsi="仿宋" w:eastAsia="仿宋" w:cs="仿宋"/>
                <w:sz w:val="21"/>
                <w:szCs w:val="21"/>
              </w:rPr>
            </w:pPr>
          </w:p>
        </w:tc>
      </w:tr>
      <w:tr w14:paraId="7CE46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3" w:type="pct"/>
            <w:vMerge w:val="restart"/>
            <w:vAlign w:val="center"/>
          </w:tcPr>
          <w:p w14:paraId="060F5030">
            <w:pPr>
              <w:pStyle w:val="72"/>
              <w:rPr>
                <w:rFonts w:hint="eastAsia" w:ascii="仿宋" w:hAnsi="仿宋" w:eastAsia="仿宋" w:cs="仿宋"/>
                <w:sz w:val="21"/>
                <w:szCs w:val="21"/>
              </w:rPr>
            </w:pPr>
            <w:r>
              <w:rPr>
                <w:rFonts w:hint="eastAsia" w:ascii="仿宋" w:hAnsi="仿宋" w:eastAsia="仿宋" w:cs="仿宋"/>
                <w:sz w:val="21"/>
                <w:szCs w:val="21"/>
              </w:rPr>
              <w:t>受损区块3</w:t>
            </w:r>
          </w:p>
        </w:tc>
        <w:tc>
          <w:tcPr>
            <w:tcW w:w="1164" w:type="pct"/>
            <w:vAlign w:val="center"/>
          </w:tcPr>
          <w:p w14:paraId="1483EC00">
            <w:pPr>
              <w:pStyle w:val="72"/>
              <w:rPr>
                <w:rFonts w:hint="eastAsia" w:ascii="仿宋" w:hAnsi="仿宋" w:eastAsia="仿宋" w:cs="仿宋"/>
                <w:sz w:val="21"/>
                <w:szCs w:val="21"/>
              </w:rPr>
            </w:pPr>
            <w:r>
              <w:rPr>
                <w:rFonts w:hint="eastAsia" w:ascii="仿宋" w:hAnsi="仿宋" w:eastAsia="仿宋" w:cs="仿宋"/>
                <w:sz w:val="21"/>
                <w:szCs w:val="21"/>
              </w:rPr>
              <w:t>矿山地质环境问题</w:t>
            </w:r>
          </w:p>
        </w:tc>
        <w:tc>
          <w:tcPr>
            <w:tcW w:w="665" w:type="pct"/>
            <w:vMerge w:val="restart"/>
            <w:vAlign w:val="center"/>
          </w:tcPr>
          <w:p w14:paraId="24017612">
            <w:pPr>
              <w:pStyle w:val="72"/>
              <w:rPr>
                <w:rFonts w:hint="eastAsia" w:ascii="仿宋" w:hAnsi="仿宋" w:eastAsia="仿宋" w:cs="仿宋"/>
                <w:sz w:val="21"/>
                <w:szCs w:val="21"/>
              </w:rPr>
            </w:pPr>
            <w:r>
              <w:rPr>
                <w:rFonts w:hint="eastAsia" w:ascii="仿宋" w:hAnsi="仿宋" w:eastAsia="仿宋" w:cs="仿宋"/>
                <w:sz w:val="21"/>
                <w:szCs w:val="21"/>
              </w:rPr>
              <w:t>评估区其他区域</w:t>
            </w:r>
          </w:p>
        </w:tc>
        <w:tc>
          <w:tcPr>
            <w:tcW w:w="573" w:type="pct"/>
            <w:vMerge w:val="restart"/>
            <w:vAlign w:val="center"/>
          </w:tcPr>
          <w:p w14:paraId="671B619C">
            <w:pPr>
              <w:pStyle w:val="72"/>
              <w:rPr>
                <w:rFonts w:hint="eastAsia" w:ascii="仿宋" w:hAnsi="仿宋" w:eastAsia="仿宋" w:cs="仿宋"/>
                <w:sz w:val="21"/>
                <w:szCs w:val="21"/>
              </w:rPr>
            </w:pPr>
            <w:r>
              <w:rPr>
                <w:rFonts w:hint="eastAsia" w:ascii="仿宋" w:hAnsi="仿宋" w:eastAsia="仿宋" w:cs="仿宋"/>
                <w:sz w:val="21"/>
                <w:szCs w:val="21"/>
              </w:rPr>
              <w:t xml:space="preserve">8.2848 </w:t>
            </w:r>
          </w:p>
        </w:tc>
        <w:tc>
          <w:tcPr>
            <w:tcW w:w="901" w:type="pct"/>
          </w:tcPr>
          <w:p w14:paraId="207C8C0B">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1134" w:type="pct"/>
            <w:vMerge w:val="restart"/>
          </w:tcPr>
          <w:p w14:paraId="65154AD3">
            <w:pPr>
              <w:pStyle w:val="72"/>
              <w:rPr>
                <w:rFonts w:hint="eastAsia" w:ascii="仿宋" w:hAnsi="仿宋" w:eastAsia="仿宋" w:cs="仿宋"/>
                <w:sz w:val="21"/>
                <w:szCs w:val="21"/>
              </w:rPr>
            </w:pPr>
            <w:r>
              <w:rPr>
                <w:rFonts w:hint="eastAsia" w:ascii="仿宋" w:hAnsi="仿宋" w:eastAsia="仿宋" w:cs="仿宋"/>
                <w:sz w:val="21"/>
                <w:szCs w:val="21"/>
              </w:rPr>
              <w:t>较轻</w:t>
            </w:r>
          </w:p>
        </w:tc>
      </w:tr>
      <w:tr w14:paraId="53C8D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3" w:type="pct"/>
            <w:vMerge w:val="continue"/>
            <w:vAlign w:val="center"/>
          </w:tcPr>
          <w:p w14:paraId="62A0C0B7">
            <w:pPr>
              <w:pStyle w:val="72"/>
              <w:rPr>
                <w:rFonts w:hint="eastAsia" w:ascii="仿宋" w:hAnsi="仿宋" w:eastAsia="仿宋" w:cs="仿宋"/>
                <w:sz w:val="21"/>
                <w:szCs w:val="21"/>
              </w:rPr>
            </w:pPr>
          </w:p>
        </w:tc>
        <w:tc>
          <w:tcPr>
            <w:tcW w:w="1164" w:type="pct"/>
            <w:vAlign w:val="center"/>
          </w:tcPr>
          <w:p w14:paraId="4C0E18E7">
            <w:pPr>
              <w:pStyle w:val="72"/>
              <w:rPr>
                <w:rFonts w:hint="eastAsia" w:ascii="仿宋" w:hAnsi="仿宋" w:eastAsia="仿宋" w:cs="仿宋"/>
                <w:sz w:val="21"/>
                <w:szCs w:val="21"/>
              </w:rPr>
            </w:pPr>
            <w:r>
              <w:rPr>
                <w:rFonts w:hint="eastAsia" w:ascii="仿宋" w:hAnsi="仿宋" w:eastAsia="仿宋" w:cs="仿宋"/>
                <w:sz w:val="21"/>
                <w:szCs w:val="21"/>
              </w:rPr>
              <w:t>土地损毁</w:t>
            </w:r>
          </w:p>
        </w:tc>
        <w:tc>
          <w:tcPr>
            <w:tcW w:w="665" w:type="pct"/>
            <w:vMerge w:val="continue"/>
            <w:vAlign w:val="center"/>
          </w:tcPr>
          <w:p w14:paraId="53DE2963">
            <w:pPr>
              <w:pStyle w:val="72"/>
              <w:rPr>
                <w:rFonts w:hint="eastAsia" w:ascii="仿宋" w:hAnsi="仿宋" w:eastAsia="仿宋" w:cs="仿宋"/>
                <w:sz w:val="21"/>
                <w:szCs w:val="21"/>
              </w:rPr>
            </w:pPr>
          </w:p>
        </w:tc>
        <w:tc>
          <w:tcPr>
            <w:tcW w:w="573" w:type="pct"/>
            <w:vMerge w:val="continue"/>
            <w:vAlign w:val="center"/>
          </w:tcPr>
          <w:p w14:paraId="0CE6A225">
            <w:pPr>
              <w:pStyle w:val="72"/>
              <w:rPr>
                <w:rFonts w:hint="eastAsia" w:ascii="仿宋" w:hAnsi="仿宋" w:eastAsia="仿宋" w:cs="仿宋"/>
                <w:sz w:val="21"/>
                <w:szCs w:val="21"/>
              </w:rPr>
            </w:pPr>
          </w:p>
        </w:tc>
        <w:tc>
          <w:tcPr>
            <w:tcW w:w="901" w:type="pct"/>
          </w:tcPr>
          <w:p w14:paraId="06E71D7E">
            <w:pPr>
              <w:pStyle w:val="72"/>
              <w:rPr>
                <w:rFonts w:hint="eastAsia" w:ascii="仿宋" w:hAnsi="仿宋" w:eastAsia="仿宋" w:cs="仿宋"/>
                <w:sz w:val="21"/>
                <w:szCs w:val="21"/>
              </w:rPr>
            </w:pPr>
            <w:r>
              <w:rPr>
                <w:rFonts w:hint="eastAsia" w:ascii="仿宋" w:hAnsi="仿宋" w:eastAsia="仿宋" w:cs="仿宋"/>
                <w:sz w:val="21"/>
                <w:szCs w:val="21"/>
              </w:rPr>
              <w:t>无</w:t>
            </w:r>
          </w:p>
        </w:tc>
        <w:tc>
          <w:tcPr>
            <w:tcW w:w="1134" w:type="pct"/>
            <w:vMerge w:val="continue"/>
          </w:tcPr>
          <w:p w14:paraId="6B631927">
            <w:pPr>
              <w:pStyle w:val="72"/>
              <w:rPr>
                <w:rFonts w:hint="eastAsia" w:ascii="仿宋" w:hAnsi="仿宋" w:eastAsia="仿宋" w:cs="仿宋"/>
                <w:sz w:val="21"/>
                <w:szCs w:val="21"/>
              </w:rPr>
            </w:pPr>
          </w:p>
        </w:tc>
      </w:tr>
      <w:tr w14:paraId="5DEF9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3" w:type="pct"/>
            <w:vMerge w:val="continue"/>
            <w:vAlign w:val="center"/>
          </w:tcPr>
          <w:p w14:paraId="5B086CB5">
            <w:pPr>
              <w:pStyle w:val="72"/>
              <w:rPr>
                <w:rFonts w:hint="eastAsia" w:ascii="仿宋" w:hAnsi="仿宋" w:eastAsia="仿宋" w:cs="仿宋"/>
                <w:sz w:val="21"/>
                <w:szCs w:val="21"/>
              </w:rPr>
            </w:pPr>
          </w:p>
        </w:tc>
        <w:tc>
          <w:tcPr>
            <w:tcW w:w="1164" w:type="pct"/>
            <w:vAlign w:val="center"/>
          </w:tcPr>
          <w:p w14:paraId="6D3F44CD">
            <w:pPr>
              <w:pStyle w:val="72"/>
              <w:rPr>
                <w:rFonts w:hint="eastAsia" w:ascii="仿宋" w:hAnsi="仿宋" w:eastAsia="仿宋" w:cs="仿宋"/>
                <w:sz w:val="21"/>
                <w:szCs w:val="21"/>
              </w:rPr>
            </w:pPr>
            <w:r>
              <w:rPr>
                <w:rFonts w:hint="eastAsia" w:ascii="仿宋" w:hAnsi="仿宋" w:eastAsia="仿宋" w:cs="仿宋"/>
                <w:sz w:val="21"/>
                <w:szCs w:val="21"/>
              </w:rPr>
              <w:t>生态受损与退化</w:t>
            </w:r>
          </w:p>
        </w:tc>
        <w:tc>
          <w:tcPr>
            <w:tcW w:w="665" w:type="pct"/>
            <w:vMerge w:val="continue"/>
            <w:vAlign w:val="center"/>
          </w:tcPr>
          <w:p w14:paraId="2F3F5FA4">
            <w:pPr>
              <w:pStyle w:val="72"/>
              <w:rPr>
                <w:rFonts w:hint="eastAsia" w:ascii="仿宋" w:hAnsi="仿宋" w:eastAsia="仿宋" w:cs="仿宋"/>
                <w:sz w:val="21"/>
                <w:szCs w:val="21"/>
              </w:rPr>
            </w:pPr>
          </w:p>
        </w:tc>
        <w:tc>
          <w:tcPr>
            <w:tcW w:w="573" w:type="pct"/>
            <w:vMerge w:val="continue"/>
            <w:vAlign w:val="center"/>
          </w:tcPr>
          <w:p w14:paraId="2D44D119">
            <w:pPr>
              <w:pStyle w:val="72"/>
              <w:rPr>
                <w:rFonts w:hint="eastAsia" w:ascii="仿宋" w:hAnsi="仿宋" w:eastAsia="仿宋" w:cs="仿宋"/>
                <w:sz w:val="21"/>
                <w:szCs w:val="21"/>
              </w:rPr>
            </w:pPr>
          </w:p>
        </w:tc>
        <w:tc>
          <w:tcPr>
            <w:tcW w:w="901" w:type="pct"/>
          </w:tcPr>
          <w:p w14:paraId="4416809A">
            <w:pPr>
              <w:pStyle w:val="72"/>
              <w:rPr>
                <w:rFonts w:hint="eastAsia" w:ascii="仿宋" w:hAnsi="仿宋" w:eastAsia="仿宋" w:cs="仿宋"/>
                <w:sz w:val="21"/>
                <w:szCs w:val="21"/>
              </w:rPr>
            </w:pPr>
            <w:r>
              <w:rPr>
                <w:rFonts w:hint="eastAsia" w:ascii="仿宋" w:hAnsi="仿宋" w:eastAsia="仿宋" w:cs="仿宋"/>
                <w:sz w:val="21"/>
                <w:szCs w:val="21"/>
              </w:rPr>
              <w:t>较轻</w:t>
            </w:r>
          </w:p>
        </w:tc>
        <w:tc>
          <w:tcPr>
            <w:tcW w:w="1134" w:type="pct"/>
            <w:vMerge w:val="continue"/>
          </w:tcPr>
          <w:p w14:paraId="2E506997">
            <w:pPr>
              <w:pStyle w:val="72"/>
              <w:rPr>
                <w:rFonts w:hint="eastAsia" w:ascii="仿宋" w:hAnsi="仿宋" w:eastAsia="仿宋" w:cs="仿宋"/>
                <w:sz w:val="21"/>
                <w:szCs w:val="21"/>
              </w:rPr>
            </w:pPr>
          </w:p>
        </w:tc>
      </w:tr>
    </w:tbl>
    <w:p w14:paraId="4A97FAD0">
      <w:pPr>
        <w:pStyle w:val="57"/>
        <w:rPr>
          <w:rFonts w:ascii="Times New Roman" w:hAnsi="Times New Roman"/>
        </w:rPr>
      </w:pPr>
    </w:p>
    <w:p w14:paraId="437DDD2C">
      <w:pPr>
        <w:pStyle w:val="78"/>
        <w:rPr>
          <w:rFonts w:cs="Times New Roman"/>
        </w:rPr>
      </w:pPr>
      <w:bookmarkStart w:id="116" w:name="_Toc211790757"/>
      <w:r>
        <w:rPr>
          <w:rFonts w:cs="Times New Roman"/>
        </w:rPr>
        <w:drawing>
          <wp:inline distT="0" distB="0" distL="114300" distR="114300">
            <wp:extent cx="5271770" cy="5271770"/>
            <wp:effectExtent l="0" t="0" r="5080" b="5080"/>
            <wp:docPr id="6" name="图片 6" descr="一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一矿"/>
                    <pic:cNvPicPr>
                      <a:picLocks noChangeAspect="1"/>
                    </pic:cNvPicPr>
                  </pic:nvPicPr>
                  <pic:blipFill>
                    <a:blip r:embed="rId44"/>
                    <a:stretch>
                      <a:fillRect/>
                    </a:stretch>
                  </pic:blipFill>
                  <pic:spPr>
                    <a:xfrm>
                      <a:off x="0" y="0"/>
                      <a:ext cx="5271770" cy="5271770"/>
                    </a:xfrm>
                    <a:prstGeom prst="rect">
                      <a:avLst/>
                    </a:prstGeom>
                  </pic:spPr>
                </pic:pic>
              </a:graphicData>
            </a:graphic>
          </wp:inline>
        </w:drawing>
      </w:r>
    </w:p>
    <w:p w14:paraId="4E9AB222">
      <w:pPr>
        <w:pStyle w:val="66"/>
        <w:bidi w:val="0"/>
      </w:pPr>
      <w:r>
        <w:t>图3-4  矿区生态破坏程度综合评价图</w:t>
      </w:r>
    </w:p>
    <w:p w14:paraId="1FB09154">
      <w:pPr>
        <w:pStyle w:val="4"/>
        <w:ind w:firstLine="602"/>
        <w:rPr>
          <w:rFonts w:ascii="Times New Roman" w:hAnsi="Times New Roman"/>
        </w:rPr>
      </w:pPr>
      <w:bookmarkStart w:id="117" w:name="_Toc215692446"/>
      <w:bookmarkStart w:id="118" w:name="_Toc215842134"/>
      <w:bookmarkStart w:id="119" w:name="_Toc6354"/>
      <w:r>
        <w:rPr>
          <w:rFonts w:ascii="Times New Roman" w:hAnsi="Times New Roman"/>
        </w:rPr>
        <w:t>二、生态修复可行性分析</w:t>
      </w:r>
      <w:bookmarkEnd w:id="116"/>
      <w:bookmarkEnd w:id="117"/>
      <w:bookmarkEnd w:id="118"/>
      <w:bookmarkEnd w:id="119"/>
    </w:p>
    <w:p w14:paraId="53C40839">
      <w:pPr>
        <w:pStyle w:val="5"/>
        <w:ind w:firstLine="562"/>
      </w:pPr>
      <w:bookmarkStart w:id="120" w:name="_Toc211790758"/>
      <w:r>
        <w:t>（一）技术经济可行性分析</w:t>
      </w:r>
      <w:bookmarkEnd w:id="120"/>
    </w:p>
    <w:p w14:paraId="227C6234">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本项目涉及的地质环境和地质灾害类型比较单一，灾害规模预测为小型，治理技术难度较小。崩塌可通过设计合理的边坡角度、清理危岩等手段进行治理；水土侵蚀可通过植树、撒播植草提高地表植被覆盖率进行治理；采场边坡上缘可通过设置防护栏、警示牌等消除人员跌落的风险，总体来说技术可行。</w:t>
      </w:r>
    </w:p>
    <w:p w14:paraId="18D02329">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矿山的开采将为矿山企业积累大量的财富，矿区生态修复投资占矿山当年产值的30%，矿山完全有承担矿山生态修复的经济能力。本矿剥离表土可用于复垦用；白山地区有多个林场，苗木采购便捷，矿区降雨量满足复垦苗木生长，无需外运水，总体来说本矿生态修复经济上具有可行性。</w:t>
      </w:r>
    </w:p>
    <w:p w14:paraId="03E18D34">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矿区生态修复治理过程是矿区生态环境整治、保护和重构的过程。本方案实施后，当地自然环境得到有效治理和利用，控制项目建设带来的不利影响。通过工程措施及生物治理措施，地质灾害得到防治，水源质量改善，水土资源得到保护与改善，减少水土流失，调节气候，净化空气，美化环境，改善该地区生态环境，取得良好的生态环境效益，有利于改善当地生态环境、促进地方经济可持续发展。</w:t>
      </w:r>
    </w:p>
    <w:p w14:paraId="7EF2A4EE">
      <w:pPr>
        <w:pStyle w:val="5"/>
        <w:ind w:firstLine="562"/>
        <w:rPr>
          <w:bCs/>
        </w:rPr>
      </w:pPr>
      <w:r>
        <w:rPr>
          <w:bCs/>
        </w:rPr>
        <w:t>（二）目标方向可行性分析</w:t>
      </w:r>
    </w:p>
    <w:p w14:paraId="3DAE42A3">
      <w:pPr>
        <w:ind w:firstLine="560"/>
        <w:rPr>
          <w:rFonts w:hint="eastAsia" w:ascii="宋体" w:hAnsi="宋体" w:eastAsia="宋体" w:cs="宋体"/>
        </w:rPr>
      </w:pPr>
      <w:r>
        <w:rPr>
          <w:rFonts w:hint="eastAsia" w:ascii="宋体" w:hAnsi="宋体" w:eastAsia="宋体" w:cs="宋体"/>
        </w:rPr>
        <w:t>1.参照生态系统</w:t>
      </w:r>
    </w:p>
    <w:p w14:paraId="613F2A93">
      <w:pPr>
        <w:ind w:firstLine="560"/>
        <w:rPr>
          <w:rFonts w:hint="eastAsia" w:ascii="宋体" w:hAnsi="宋体" w:eastAsia="宋体" w:cs="宋体"/>
        </w:rPr>
      </w:pPr>
      <w:r>
        <w:rPr>
          <w:rFonts w:hint="eastAsia" w:ascii="宋体" w:hAnsi="宋体" w:eastAsia="宋体" w:cs="宋体"/>
        </w:rPr>
        <w:t>依据国土空间规划及相关规划，参照矿区周边未受损的本地原生生态系统，本项目选择森林生态系统作为参照。</w:t>
      </w:r>
    </w:p>
    <w:p w14:paraId="4F512E8E">
      <w:pPr>
        <w:ind w:firstLine="560"/>
        <w:rPr>
          <w:rFonts w:hint="eastAsia" w:ascii="宋体" w:hAnsi="宋体" w:eastAsia="宋体" w:cs="宋体"/>
        </w:rPr>
      </w:pPr>
      <w:r>
        <w:rPr>
          <w:rFonts w:hint="eastAsia" w:ascii="宋体" w:hAnsi="宋体" w:eastAsia="宋体" w:cs="宋体"/>
        </w:rPr>
        <w:t>参照森林生态系统的坐标为X: 4643558.176，Y: 42539622.310； 5°≤坡度&lt;15°，土壤质地为</w:t>
      </w:r>
      <w:r>
        <w:rPr>
          <w:rFonts w:hint="eastAsia" w:ascii="宋体" w:hAnsi="宋体" w:eastAsia="宋体" w:cs="宋体"/>
          <w:szCs w:val="28"/>
        </w:rPr>
        <w:t>砂壤土</w:t>
      </w:r>
      <w:r>
        <w:rPr>
          <w:rFonts w:hint="eastAsia" w:ascii="宋体" w:hAnsi="宋体" w:eastAsia="宋体" w:cs="宋体"/>
        </w:rPr>
        <w:t>，有效土壤层厚度为30cm，排水条件好，灌溉条件完善，土壤有机质＞10，pH值为6.5。</w:t>
      </w:r>
    </w:p>
    <w:p w14:paraId="7873DFAA">
      <w:pPr>
        <w:ind w:firstLine="0" w:firstLineChars="0"/>
        <w:jc w:val="center"/>
      </w:pPr>
      <w:r>
        <w:rPr>
          <w:rFonts w:hint="eastAsia"/>
        </w:rPr>
        <w:drawing>
          <wp:inline distT="0" distB="0" distL="114300" distR="114300">
            <wp:extent cx="5888990" cy="3312160"/>
            <wp:effectExtent l="0" t="0" r="16510" b="2540"/>
            <wp:docPr id="19" name="图片 19" descr="DJI_20251211113014_0528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JI_20251211113014_0528_D"/>
                    <pic:cNvPicPr>
                      <a:picLocks noChangeAspect="1"/>
                    </pic:cNvPicPr>
                  </pic:nvPicPr>
                  <pic:blipFill>
                    <a:blip r:embed="rId45"/>
                    <a:stretch>
                      <a:fillRect/>
                    </a:stretch>
                  </pic:blipFill>
                  <pic:spPr>
                    <a:xfrm>
                      <a:off x="0" y="0"/>
                      <a:ext cx="5888990" cy="3312160"/>
                    </a:xfrm>
                    <a:prstGeom prst="rect">
                      <a:avLst/>
                    </a:prstGeom>
                  </pic:spPr>
                </pic:pic>
              </a:graphicData>
            </a:graphic>
          </wp:inline>
        </w:drawing>
      </w:r>
    </w:p>
    <w:p w14:paraId="1058740C">
      <w:pPr>
        <w:pStyle w:val="66"/>
        <w:bidi w:val="0"/>
      </w:pPr>
      <w:r>
        <w:t>图3-5  森林生态系统典型照片</w:t>
      </w:r>
    </w:p>
    <w:p w14:paraId="2C68AA6E">
      <w:pPr>
        <w:spacing w:line="360" w:lineRule="auto"/>
        <w:ind w:firstLine="560"/>
        <w:rPr>
          <w:rFonts w:hint="eastAsia" w:ascii="宋体" w:hAnsi="宋体" w:eastAsia="宋体" w:cs="宋体"/>
        </w:rPr>
      </w:pPr>
      <w:r>
        <w:rPr>
          <w:rFonts w:hint="eastAsia" w:ascii="宋体" w:hAnsi="宋体" w:eastAsia="宋体" w:cs="宋体"/>
        </w:rPr>
        <w:t>2.生态修复目标方向适宜性评价</w:t>
      </w:r>
    </w:p>
    <w:p w14:paraId="465F0F09">
      <w:pPr>
        <w:spacing w:line="360" w:lineRule="auto"/>
        <w:ind w:firstLine="560"/>
        <w:rPr>
          <w:rFonts w:hint="eastAsia" w:ascii="宋体" w:hAnsi="宋体" w:eastAsia="宋体" w:cs="宋体"/>
        </w:rPr>
      </w:pPr>
      <w:r>
        <w:rPr>
          <w:rFonts w:hint="eastAsia" w:ascii="宋体" w:hAnsi="宋体" w:eastAsia="宋体" w:cs="宋体"/>
        </w:rPr>
        <w:t>适宜性评价是针对损毁土地进行的潜在的评价，根据破坏土地的自然属性和破坏状况，适当以社会经济因素作为背景条件，来评定未来土地复垦后对农、林、牧、副、渔及其他利用方向的适宜性及适宜程度、限制性及限制程度，是一种预测性的评价。</w:t>
      </w:r>
    </w:p>
    <w:p w14:paraId="47D09447">
      <w:pPr>
        <w:spacing w:line="360" w:lineRule="auto"/>
        <w:ind w:firstLine="560"/>
        <w:rPr>
          <w:rFonts w:hint="eastAsia" w:ascii="宋体" w:hAnsi="宋体" w:eastAsia="宋体" w:cs="宋体"/>
        </w:rPr>
      </w:pPr>
      <w:r>
        <w:rPr>
          <w:rFonts w:hint="eastAsia" w:ascii="宋体" w:hAnsi="宋体" w:eastAsia="宋体" w:cs="宋体"/>
        </w:rPr>
        <w:t>（1）评价原则</w:t>
      </w:r>
    </w:p>
    <w:p w14:paraId="27D530A0">
      <w:pPr>
        <w:spacing w:line="360" w:lineRule="auto"/>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1 \* GB3 </w:instrText>
      </w:r>
      <w:r>
        <w:rPr>
          <w:rFonts w:hint="eastAsia" w:ascii="宋体" w:hAnsi="宋体" w:eastAsia="宋体" w:cs="宋体"/>
        </w:rPr>
        <w:fldChar w:fldCharType="separate"/>
      </w:r>
      <w:r>
        <w:rPr>
          <w:rFonts w:hint="eastAsia" w:ascii="宋体" w:hAnsi="宋体" w:eastAsia="宋体" w:cs="宋体"/>
        </w:rPr>
        <w:t>①</w:t>
      </w:r>
      <w:r>
        <w:rPr>
          <w:rFonts w:hint="eastAsia" w:ascii="宋体" w:hAnsi="宋体" w:eastAsia="宋体" w:cs="宋体"/>
        </w:rPr>
        <w:fldChar w:fldCharType="end"/>
      </w:r>
      <w:r>
        <w:rPr>
          <w:rFonts w:hint="eastAsia" w:ascii="宋体" w:hAnsi="宋体" w:eastAsia="宋体" w:cs="宋体"/>
        </w:rPr>
        <w:t>符合国土空间总体规划，并与其他规划相协调</w:t>
      </w:r>
    </w:p>
    <w:p w14:paraId="38B732E2">
      <w:pPr>
        <w:spacing w:line="360" w:lineRule="auto"/>
        <w:ind w:firstLine="560"/>
        <w:rPr>
          <w:rFonts w:hint="eastAsia" w:ascii="宋体" w:hAnsi="宋体" w:eastAsia="宋体" w:cs="宋体"/>
        </w:rPr>
      </w:pPr>
      <w:r>
        <w:rPr>
          <w:rFonts w:hint="eastAsia" w:ascii="宋体" w:hAnsi="宋体" w:eastAsia="宋体" w:cs="宋体"/>
        </w:rPr>
        <w:t>评价须考虑国家和地方的国土空间总体规划、经济发展规划、农业和林业规划等，兼顾社会各方利益，促进社会、经济和环境的和谐发展。</w:t>
      </w:r>
    </w:p>
    <w:p w14:paraId="6727C9E3">
      <w:pPr>
        <w:spacing w:line="360" w:lineRule="auto"/>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2 \* GB3 </w:instrText>
      </w:r>
      <w:r>
        <w:rPr>
          <w:rFonts w:hint="eastAsia" w:ascii="宋体" w:hAnsi="宋体" w:eastAsia="宋体" w:cs="宋体"/>
        </w:rPr>
        <w:fldChar w:fldCharType="separate"/>
      </w:r>
      <w:r>
        <w:rPr>
          <w:rFonts w:hint="eastAsia" w:ascii="宋体" w:hAnsi="宋体" w:eastAsia="宋体" w:cs="宋体"/>
        </w:rPr>
        <w:t>②</w:t>
      </w:r>
      <w:r>
        <w:rPr>
          <w:rFonts w:hint="eastAsia" w:ascii="宋体" w:hAnsi="宋体" w:eastAsia="宋体" w:cs="宋体"/>
        </w:rPr>
        <w:fldChar w:fldCharType="end"/>
      </w:r>
      <w:r>
        <w:rPr>
          <w:rFonts w:hint="eastAsia" w:ascii="宋体" w:hAnsi="宋体" w:eastAsia="宋体" w:cs="宋体"/>
        </w:rPr>
        <w:t>因地制宜原则</w:t>
      </w:r>
    </w:p>
    <w:p w14:paraId="7C78F5BC">
      <w:pPr>
        <w:spacing w:line="360" w:lineRule="auto"/>
        <w:ind w:firstLine="560"/>
        <w:rPr>
          <w:rFonts w:hint="eastAsia" w:ascii="宋体" w:hAnsi="宋体" w:eastAsia="宋体" w:cs="宋体"/>
        </w:rPr>
      </w:pPr>
      <w:r>
        <w:rPr>
          <w:rFonts w:hint="eastAsia" w:ascii="宋体" w:hAnsi="宋体" w:eastAsia="宋体" w:cs="宋体"/>
        </w:rPr>
        <w:t>在确定被破坏土地生态修复方向时，首先考虑其可垦性和综合效益，选择最佳的利用方向。生态修复方向的确定应以最小的投入获得最大的社会、生态、经济效益。符合区域国土空间总体规划要求，发挥生态修复综合效益。</w:t>
      </w:r>
    </w:p>
    <w:p w14:paraId="47781932">
      <w:pPr>
        <w:spacing w:line="360" w:lineRule="auto"/>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3 \* GB3 </w:instrText>
      </w:r>
      <w:r>
        <w:rPr>
          <w:rFonts w:hint="eastAsia" w:ascii="宋体" w:hAnsi="宋体" w:eastAsia="宋体" w:cs="宋体"/>
        </w:rPr>
        <w:fldChar w:fldCharType="separate"/>
      </w:r>
      <w:r>
        <w:rPr>
          <w:rFonts w:hint="eastAsia" w:ascii="宋体" w:hAnsi="宋体" w:eastAsia="宋体" w:cs="宋体"/>
        </w:rPr>
        <w:t>③</w:t>
      </w:r>
      <w:r>
        <w:rPr>
          <w:rFonts w:hint="eastAsia" w:ascii="宋体" w:hAnsi="宋体" w:eastAsia="宋体" w:cs="宋体"/>
        </w:rPr>
        <w:fldChar w:fldCharType="end"/>
      </w:r>
      <w:r>
        <w:rPr>
          <w:rFonts w:hint="eastAsia" w:ascii="宋体" w:hAnsi="宋体" w:eastAsia="宋体" w:cs="宋体"/>
        </w:rPr>
        <w:t>生态修复耕地优先和综合效益最佳原则</w:t>
      </w:r>
    </w:p>
    <w:p w14:paraId="656B5C38">
      <w:pPr>
        <w:spacing w:line="360" w:lineRule="auto"/>
        <w:ind w:firstLine="560"/>
        <w:rPr>
          <w:rFonts w:hint="eastAsia" w:ascii="宋体" w:hAnsi="宋体" w:eastAsia="宋体" w:cs="宋体"/>
        </w:rPr>
      </w:pPr>
      <w:r>
        <w:rPr>
          <w:rFonts w:hint="eastAsia" w:ascii="宋体" w:hAnsi="宋体" w:eastAsia="宋体" w:cs="宋体"/>
        </w:rPr>
        <w:t>在确定被破坏土地复垦利用方向时，首先考虑是否能复垦为农业用地，其次再宜林则林，宜渔则渔，综合治理，选择最佳的利用方向。</w:t>
      </w:r>
    </w:p>
    <w:p w14:paraId="62BDAE01">
      <w:pPr>
        <w:spacing w:line="360" w:lineRule="auto"/>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4 \* GB3 </w:instrText>
      </w:r>
      <w:r>
        <w:rPr>
          <w:rFonts w:hint="eastAsia" w:ascii="宋体" w:hAnsi="宋体" w:eastAsia="宋体" w:cs="宋体"/>
        </w:rPr>
        <w:fldChar w:fldCharType="separate"/>
      </w:r>
      <w:r>
        <w:rPr>
          <w:rFonts w:hint="eastAsia" w:ascii="宋体" w:hAnsi="宋体" w:eastAsia="宋体" w:cs="宋体"/>
        </w:rPr>
        <w:t>④</w:t>
      </w:r>
      <w:r>
        <w:rPr>
          <w:rFonts w:hint="eastAsia" w:ascii="宋体" w:hAnsi="宋体" w:eastAsia="宋体" w:cs="宋体"/>
        </w:rPr>
        <w:fldChar w:fldCharType="end"/>
      </w:r>
      <w:r>
        <w:rPr>
          <w:rFonts w:hint="eastAsia" w:ascii="宋体" w:hAnsi="宋体" w:eastAsia="宋体" w:cs="宋体"/>
        </w:rPr>
        <w:t>主导性限制因素与综合平衡原则</w:t>
      </w:r>
    </w:p>
    <w:p w14:paraId="21C93827">
      <w:pPr>
        <w:spacing w:line="360" w:lineRule="auto"/>
        <w:ind w:firstLine="560"/>
        <w:rPr>
          <w:rFonts w:hint="eastAsia" w:ascii="宋体" w:hAnsi="宋体" w:eastAsia="宋体" w:cs="宋体"/>
        </w:rPr>
      </w:pPr>
      <w:r>
        <w:rPr>
          <w:rFonts w:hint="eastAsia" w:ascii="宋体" w:hAnsi="宋体" w:eastAsia="宋体" w:cs="宋体"/>
        </w:rPr>
        <w:t>矿区土地损毁是一个由多种要素组成的复杂的开放系统，土地要素的不同组合及其作用的消长构成了复杂多样的土地类型，遭破坏的土地质量不但取决于构成土地的自然要素（如坡度、土壤质地等），同时还受到社会、经济及技术条件的制约。评价过程中，在综合分析考虑多种因素的基础上，识别主导因素，客观地反映破坏土地的适应性，并按照主导因素确定其适宜的利用方向。</w:t>
      </w:r>
    </w:p>
    <w:p w14:paraId="3F7BF733">
      <w:pPr>
        <w:spacing w:line="360" w:lineRule="auto"/>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5 \* GB3 </w:instrText>
      </w:r>
      <w:r>
        <w:rPr>
          <w:rFonts w:hint="eastAsia" w:ascii="宋体" w:hAnsi="宋体" w:eastAsia="宋体" w:cs="宋体"/>
        </w:rPr>
        <w:fldChar w:fldCharType="separate"/>
      </w:r>
      <w:r>
        <w:rPr>
          <w:rFonts w:hint="eastAsia" w:ascii="宋体" w:hAnsi="宋体" w:eastAsia="宋体" w:cs="宋体"/>
        </w:rPr>
        <w:t>⑤</w:t>
      </w:r>
      <w:r>
        <w:rPr>
          <w:rFonts w:hint="eastAsia" w:ascii="宋体" w:hAnsi="宋体" w:eastAsia="宋体" w:cs="宋体"/>
        </w:rPr>
        <w:fldChar w:fldCharType="end"/>
      </w:r>
      <w:r>
        <w:rPr>
          <w:rFonts w:hint="eastAsia" w:ascii="宋体" w:hAnsi="宋体" w:eastAsia="宋体" w:cs="宋体"/>
        </w:rPr>
        <w:t>生态修复后土地可持续利用原则</w:t>
      </w:r>
    </w:p>
    <w:p w14:paraId="11C740DD">
      <w:pPr>
        <w:spacing w:line="360" w:lineRule="auto"/>
        <w:ind w:firstLine="560"/>
        <w:rPr>
          <w:rFonts w:hint="eastAsia" w:ascii="宋体" w:hAnsi="宋体" w:eastAsia="宋体" w:cs="宋体"/>
        </w:rPr>
      </w:pPr>
      <w:r>
        <w:rPr>
          <w:rFonts w:hint="eastAsia" w:ascii="宋体" w:hAnsi="宋体" w:eastAsia="宋体" w:cs="宋体"/>
        </w:rPr>
        <w:t>矿山是生产型项目，其破坏土地的过程是一个动态过程，土地的适宜性也应随破坏过程及阶段的不同而变化。生态修复工作应遵循可持续发展的原则，应保证确定的土地利用方向具有持续生产能力。</w:t>
      </w:r>
    </w:p>
    <w:p w14:paraId="24100FE4">
      <w:pPr>
        <w:spacing w:line="360" w:lineRule="auto"/>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6 \* GB3 </w:instrText>
      </w:r>
      <w:r>
        <w:rPr>
          <w:rFonts w:hint="eastAsia" w:ascii="宋体" w:hAnsi="宋体" w:eastAsia="宋体" w:cs="宋体"/>
        </w:rPr>
        <w:fldChar w:fldCharType="separate"/>
      </w:r>
      <w:r>
        <w:rPr>
          <w:rFonts w:hint="eastAsia" w:ascii="宋体" w:hAnsi="宋体" w:eastAsia="宋体" w:cs="宋体"/>
        </w:rPr>
        <w:t>⑥</w:t>
      </w:r>
      <w:r>
        <w:rPr>
          <w:rFonts w:hint="eastAsia" w:ascii="宋体" w:hAnsi="宋体" w:eastAsia="宋体" w:cs="宋体"/>
        </w:rPr>
        <w:fldChar w:fldCharType="end"/>
      </w:r>
      <w:r>
        <w:rPr>
          <w:rFonts w:hint="eastAsia" w:ascii="宋体" w:hAnsi="宋体" w:eastAsia="宋体" w:cs="宋体"/>
        </w:rPr>
        <w:t>经济可行、技术合理性原则</w:t>
      </w:r>
    </w:p>
    <w:p w14:paraId="173E5ABF">
      <w:pPr>
        <w:spacing w:line="360" w:lineRule="auto"/>
        <w:ind w:firstLine="560"/>
        <w:rPr>
          <w:rFonts w:hint="eastAsia" w:ascii="宋体" w:hAnsi="宋体" w:eastAsia="宋体" w:cs="宋体"/>
        </w:rPr>
      </w:pPr>
      <w:r>
        <w:rPr>
          <w:rFonts w:hint="eastAsia" w:ascii="宋体" w:hAnsi="宋体" w:eastAsia="宋体" w:cs="宋体"/>
        </w:rPr>
        <w:t>生态修复方案估算成果合理、资金落实，技术措施合理，使生态修复方案切实可行。</w:t>
      </w:r>
    </w:p>
    <w:p w14:paraId="4E2C1EB6">
      <w:pPr>
        <w:spacing w:line="360" w:lineRule="auto"/>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7 \* GB3 </w:instrText>
      </w:r>
      <w:r>
        <w:rPr>
          <w:rFonts w:hint="eastAsia" w:ascii="宋体" w:hAnsi="宋体" w:eastAsia="宋体" w:cs="宋体"/>
        </w:rPr>
        <w:fldChar w:fldCharType="separate"/>
      </w:r>
      <w:r>
        <w:rPr>
          <w:rFonts w:hint="eastAsia" w:ascii="宋体" w:hAnsi="宋体" w:eastAsia="宋体" w:cs="宋体"/>
        </w:rPr>
        <w:t>⑦</w:t>
      </w:r>
      <w:r>
        <w:rPr>
          <w:rFonts w:hint="eastAsia" w:ascii="宋体" w:hAnsi="宋体" w:eastAsia="宋体" w:cs="宋体"/>
        </w:rPr>
        <w:fldChar w:fldCharType="end"/>
      </w:r>
      <w:r>
        <w:rPr>
          <w:rFonts w:hint="eastAsia" w:ascii="宋体" w:hAnsi="宋体" w:eastAsia="宋体" w:cs="宋体"/>
        </w:rPr>
        <w:t>社会因素和经济因素相结合原则。</w:t>
      </w:r>
    </w:p>
    <w:p w14:paraId="0DA31758">
      <w:pPr>
        <w:spacing w:line="360" w:lineRule="auto"/>
        <w:ind w:firstLine="560"/>
        <w:rPr>
          <w:rFonts w:hint="eastAsia" w:ascii="宋体" w:hAnsi="宋体" w:eastAsia="宋体" w:cs="宋体"/>
        </w:rPr>
      </w:pPr>
      <w:r>
        <w:rPr>
          <w:rFonts w:hint="eastAsia" w:ascii="宋体" w:hAnsi="宋体" w:eastAsia="宋体" w:cs="宋体"/>
        </w:rPr>
        <w:t>（2）评价依据</w:t>
      </w:r>
    </w:p>
    <w:p w14:paraId="44C33BAC">
      <w:pPr>
        <w:spacing w:line="360" w:lineRule="auto"/>
        <w:ind w:firstLine="560"/>
        <w:jc w:val="both"/>
        <w:rPr>
          <w:rFonts w:hint="eastAsia" w:ascii="宋体" w:hAnsi="宋体" w:eastAsia="宋体" w:cs="宋体"/>
          <w:szCs w:val="28"/>
        </w:rPr>
      </w:pPr>
      <w:r>
        <w:rPr>
          <w:rFonts w:hint="eastAsia" w:ascii="宋体" w:hAnsi="宋体" w:eastAsia="宋体" w:cs="宋体"/>
          <w:szCs w:val="28"/>
        </w:rPr>
        <w:t>土地生态修复适宜性评价在详细调查项目区土地损毁前的利用状况、生产力水平和损毁后土地的自然条件基础上，参考矿区损毁程度综合评价结果，依据国家和地方的规划和行业标准，采取切实可行的办法，改善被损毁土地的生态环境，确定复垦利用方向。其主要依据包括：</w:t>
      </w:r>
    </w:p>
    <w:p w14:paraId="10D511E0">
      <w:pPr>
        <w:spacing w:line="360" w:lineRule="auto"/>
        <w:ind w:firstLine="560"/>
        <w:jc w:val="both"/>
        <w:rPr>
          <w:rFonts w:hint="eastAsia" w:ascii="宋体" w:hAnsi="宋体" w:eastAsia="宋体" w:cs="宋体"/>
          <w:szCs w:val="28"/>
        </w:rPr>
      </w:pPr>
      <w:r>
        <w:rPr>
          <w:rFonts w:hint="eastAsia" w:ascii="宋体" w:hAnsi="宋体" w:eastAsia="宋体" w:cs="宋体"/>
          <w:szCs w:val="28"/>
        </w:rPr>
        <w:t>①相关法律法规和规划</w:t>
      </w:r>
    </w:p>
    <w:p w14:paraId="591B706D">
      <w:pPr>
        <w:spacing w:line="360" w:lineRule="auto"/>
        <w:ind w:firstLine="560"/>
        <w:jc w:val="both"/>
        <w:rPr>
          <w:rFonts w:hint="eastAsia" w:ascii="宋体" w:hAnsi="宋体" w:eastAsia="宋体" w:cs="宋体"/>
          <w:szCs w:val="28"/>
        </w:rPr>
      </w:pPr>
      <w:r>
        <w:rPr>
          <w:rFonts w:hint="eastAsia" w:ascii="宋体" w:hAnsi="宋体" w:eastAsia="宋体" w:cs="宋体"/>
          <w:szCs w:val="28"/>
        </w:rPr>
        <w:t>包括国家与地方有关土地生态修复的法律法规，如《中华人民共和国土地管理法》《土地复垦条例》、土地管理的相关法律法规和白山市国土空间总体规划及其他相关规划等。</w:t>
      </w:r>
    </w:p>
    <w:p w14:paraId="0CB4EC54">
      <w:pPr>
        <w:spacing w:line="360" w:lineRule="auto"/>
        <w:ind w:firstLine="560"/>
        <w:jc w:val="both"/>
        <w:rPr>
          <w:rFonts w:hint="eastAsia" w:ascii="宋体" w:hAnsi="宋体" w:eastAsia="宋体" w:cs="宋体"/>
          <w:szCs w:val="28"/>
        </w:rPr>
      </w:pPr>
      <w:r>
        <w:rPr>
          <w:rFonts w:hint="eastAsia" w:ascii="宋体" w:hAnsi="宋体" w:eastAsia="宋体" w:cs="宋体"/>
          <w:szCs w:val="28"/>
        </w:rPr>
        <w:t>②相关规程和标准</w:t>
      </w:r>
    </w:p>
    <w:p w14:paraId="13DB071E">
      <w:pPr>
        <w:spacing w:line="360" w:lineRule="auto"/>
        <w:ind w:firstLine="560"/>
        <w:jc w:val="both"/>
        <w:rPr>
          <w:rFonts w:hint="eastAsia" w:ascii="宋体" w:hAnsi="宋体" w:eastAsia="宋体" w:cs="宋体"/>
          <w:szCs w:val="28"/>
        </w:rPr>
      </w:pPr>
      <w:r>
        <w:rPr>
          <w:rFonts w:hint="eastAsia" w:ascii="宋体" w:hAnsi="宋体" w:eastAsia="宋体" w:cs="宋体"/>
          <w:szCs w:val="28"/>
        </w:rPr>
        <w:t>包括《土地复垦方案编制规程第一部分：通则》（TD/T1031.1-2011）、《土地开发整理规划编制规程》（TD/T107-2000）、《土地复垦质量控制标准》（TD/T1036-2013）等。</w:t>
      </w:r>
    </w:p>
    <w:p w14:paraId="54ACD101">
      <w:pPr>
        <w:spacing w:line="360" w:lineRule="auto"/>
        <w:ind w:firstLine="560"/>
        <w:jc w:val="both"/>
        <w:rPr>
          <w:rFonts w:hint="eastAsia" w:ascii="宋体" w:hAnsi="宋体" w:eastAsia="宋体" w:cs="宋体"/>
          <w:szCs w:val="28"/>
        </w:rPr>
      </w:pPr>
      <w:r>
        <w:rPr>
          <w:rFonts w:hint="eastAsia" w:ascii="宋体" w:hAnsi="宋体" w:eastAsia="宋体" w:cs="宋体"/>
          <w:szCs w:val="28"/>
        </w:rPr>
        <w:t>③其他</w:t>
      </w:r>
    </w:p>
    <w:p w14:paraId="04DAFBAB">
      <w:pPr>
        <w:spacing w:line="360" w:lineRule="auto"/>
        <w:ind w:firstLine="560"/>
        <w:jc w:val="both"/>
        <w:rPr>
          <w:rFonts w:hint="eastAsia" w:ascii="宋体" w:hAnsi="宋体" w:eastAsia="宋体" w:cs="宋体"/>
          <w:szCs w:val="28"/>
        </w:rPr>
      </w:pPr>
      <w:r>
        <w:rPr>
          <w:rFonts w:hint="eastAsia" w:ascii="宋体" w:hAnsi="宋体" w:eastAsia="宋体" w:cs="宋体"/>
          <w:szCs w:val="28"/>
        </w:rPr>
        <w:t>包括项目区范围内土地资源调查资料、土地损毁分析结果、土地损毁前后的土地利用状况，公众参与意见等。</w:t>
      </w:r>
    </w:p>
    <w:p w14:paraId="5FF57C9A">
      <w:pPr>
        <w:spacing w:line="360" w:lineRule="auto"/>
        <w:ind w:firstLine="560"/>
        <w:jc w:val="both"/>
        <w:rPr>
          <w:rFonts w:hint="eastAsia" w:ascii="宋体" w:hAnsi="宋体" w:eastAsia="宋体" w:cs="宋体"/>
          <w:bCs/>
          <w:szCs w:val="28"/>
        </w:rPr>
      </w:pPr>
      <w:r>
        <w:rPr>
          <w:rFonts w:hint="eastAsia" w:ascii="宋体" w:hAnsi="宋体" w:eastAsia="宋体" w:cs="宋体"/>
          <w:bCs/>
          <w:szCs w:val="28"/>
        </w:rPr>
        <w:t>（3）适宜性评价对象的确定</w:t>
      </w:r>
    </w:p>
    <w:p w14:paraId="67BA0399">
      <w:pPr>
        <w:spacing w:line="360" w:lineRule="auto"/>
        <w:ind w:firstLine="560"/>
        <w:jc w:val="both"/>
        <w:rPr>
          <w:rFonts w:hint="eastAsia" w:ascii="宋体" w:hAnsi="宋体" w:eastAsia="宋体" w:cs="宋体"/>
          <w:szCs w:val="28"/>
        </w:rPr>
      </w:pPr>
      <w:r>
        <w:rPr>
          <w:rFonts w:hint="eastAsia" w:ascii="宋体" w:hAnsi="宋体" w:eastAsia="宋体" w:cs="宋体"/>
          <w:szCs w:val="28"/>
        </w:rPr>
        <w:t>根据矿山业主的意愿，在矿山生产结束后，无永久建设用地，全部纳入生态修复范围。本方案的生态修复范围面积包括工业广场、露天采场范围</w:t>
      </w:r>
      <w:r>
        <w:rPr>
          <w:rFonts w:hint="eastAsia" w:ascii="宋体" w:hAnsi="宋体" w:eastAsia="宋体" w:cs="宋体"/>
          <w:b/>
          <w:szCs w:val="28"/>
        </w:rPr>
        <w:t>，</w:t>
      </w:r>
      <w:r>
        <w:rPr>
          <w:rFonts w:hint="eastAsia" w:ascii="宋体" w:hAnsi="宋体" w:eastAsia="宋体" w:cs="宋体"/>
          <w:szCs w:val="28"/>
        </w:rPr>
        <w:t>面积共计6.7215hm²。本方案以此为适宜性评价范围。</w:t>
      </w:r>
    </w:p>
    <w:p w14:paraId="6628F4BF">
      <w:pPr>
        <w:spacing w:line="360" w:lineRule="auto"/>
        <w:ind w:firstLine="560"/>
        <w:jc w:val="both"/>
        <w:rPr>
          <w:rFonts w:hint="eastAsia" w:ascii="宋体" w:hAnsi="宋体" w:eastAsia="宋体" w:cs="宋体"/>
          <w:szCs w:val="28"/>
        </w:rPr>
      </w:pPr>
      <w:r>
        <w:rPr>
          <w:rFonts w:hint="eastAsia" w:ascii="宋体" w:hAnsi="宋体" w:eastAsia="宋体" w:cs="宋体"/>
        </w:rPr>
        <w:t>（4）</w:t>
      </w:r>
      <w:r>
        <w:rPr>
          <w:rFonts w:hint="eastAsia" w:ascii="宋体" w:hAnsi="宋体" w:eastAsia="宋体" w:cs="宋体"/>
          <w:szCs w:val="28"/>
        </w:rPr>
        <w:t>初步生态修复方向的确定</w:t>
      </w:r>
    </w:p>
    <w:p w14:paraId="4C42405E">
      <w:pPr>
        <w:spacing w:line="360" w:lineRule="auto"/>
        <w:ind w:firstLine="560"/>
        <w:jc w:val="both"/>
        <w:rPr>
          <w:rFonts w:hint="eastAsia" w:ascii="宋体" w:hAnsi="宋体" w:eastAsia="宋体" w:cs="宋体"/>
          <w:szCs w:val="28"/>
        </w:rPr>
      </w:pPr>
      <w:r>
        <w:rPr>
          <w:rFonts w:hint="eastAsia" w:ascii="宋体" w:hAnsi="宋体" w:eastAsia="宋体" w:cs="宋体"/>
          <w:szCs w:val="28"/>
        </w:rPr>
        <w:fldChar w:fldCharType="begin"/>
      </w:r>
      <w:r>
        <w:rPr>
          <w:rFonts w:hint="eastAsia" w:ascii="宋体" w:hAnsi="宋体" w:eastAsia="宋体" w:cs="宋体"/>
          <w:szCs w:val="28"/>
        </w:rPr>
        <w:instrText xml:space="preserve"> = 1 \* GB3 </w:instrText>
      </w:r>
      <w:r>
        <w:rPr>
          <w:rFonts w:hint="eastAsia" w:ascii="宋体" w:hAnsi="宋体" w:eastAsia="宋体" w:cs="宋体"/>
          <w:szCs w:val="28"/>
        </w:rPr>
        <w:fldChar w:fldCharType="separate"/>
      </w:r>
      <w:r>
        <w:rPr>
          <w:rFonts w:hint="eastAsia" w:ascii="宋体" w:hAnsi="宋体" w:eastAsia="宋体" w:cs="宋体"/>
          <w:szCs w:val="28"/>
        </w:rPr>
        <w:t>①</w:t>
      </w:r>
      <w:r>
        <w:rPr>
          <w:rFonts w:hint="eastAsia" w:ascii="宋体" w:hAnsi="宋体" w:eastAsia="宋体" w:cs="宋体"/>
          <w:szCs w:val="28"/>
        </w:rPr>
        <w:fldChar w:fldCharType="end"/>
      </w:r>
      <w:r>
        <w:rPr>
          <w:rFonts w:hint="eastAsia" w:ascii="宋体" w:hAnsi="宋体" w:eastAsia="宋体" w:cs="宋体"/>
          <w:szCs w:val="28"/>
        </w:rPr>
        <w:t>政策因素评价</w:t>
      </w:r>
    </w:p>
    <w:p w14:paraId="24AC2F17">
      <w:pPr>
        <w:spacing w:line="360" w:lineRule="auto"/>
        <w:ind w:firstLine="560"/>
        <w:jc w:val="both"/>
        <w:rPr>
          <w:rFonts w:hint="eastAsia" w:ascii="宋体" w:hAnsi="宋体" w:eastAsia="宋体" w:cs="宋体"/>
          <w:szCs w:val="28"/>
        </w:rPr>
      </w:pPr>
      <w:r>
        <w:rPr>
          <w:rFonts w:hint="eastAsia" w:ascii="宋体" w:hAnsi="宋体" w:eastAsia="宋体" w:cs="宋体"/>
          <w:szCs w:val="28"/>
        </w:rPr>
        <w:t>根据相关政策，项目区内的土地生态修复工作应该本着因地制宜、合理利用的原则，坚持矿区开发与保护、开采与复垦结合，实现土地资源的可持续利用，同时与社会、经济、环境相互协调。综合项目区的土地利用现状、自然条件，项目区生态修复范围内的土地以乔木林地为主。</w:t>
      </w:r>
    </w:p>
    <w:p w14:paraId="7C975021">
      <w:pPr>
        <w:spacing w:line="360" w:lineRule="auto"/>
        <w:ind w:firstLine="560"/>
        <w:jc w:val="both"/>
        <w:rPr>
          <w:rFonts w:hint="eastAsia" w:ascii="宋体" w:hAnsi="宋体" w:eastAsia="宋体" w:cs="宋体"/>
          <w:szCs w:val="28"/>
        </w:rPr>
      </w:pPr>
      <w:r>
        <w:rPr>
          <w:rFonts w:hint="eastAsia" w:ascii="宋体" w:hAnsi="宋体" w:eastAsia="宋体" w:cs="宋体"/>
          <w:szCs w:val="28"/>
        </w:rPr>
        <w:t>根据以上政策要求确定土地生态修复目标和方向为乔木林地。</w:t>
      </w:r>
    </w:p>
    <w:p w14:paraId="53EA0CD4">
      <w:pPr>
        <w:spacing w:line="360" w:lineRule="auto"/>
        <w:ind w:firstLine="560"/>
        <w:jc w:val="both"/>
        <w:rPr>
          <w:rFonts w:hint="eastAsia" w:ascii="宋体" w:hAnsi="宋体" w:eastAsia="宋体" w:cs="宋体"/>
          <w:szCs w:val="28"/>
        </w:rPr>
      </w:pPr>
      <w:r>
        <w:rPr>
          <w:rFonts w:hint="eastAsia" w:ascii="宋体" w:hAnsi="宋体" w:eastAsia="宋体" w:cs="宋体"/>
          <w:szCs w:val="28"/>
        </w:rPr>
        <w:t>（2）自然和社会经济因素分析</w:t>
      </w:r>
    </w:p>
    <w:p w14:paraId="54FB112F">
      <w:pPr>
        <w:spacing w:line="360" w:lineRule="auto"/>
        <w:ind w:firstLine="560"/>
        <w:jc w:val="both"/>
        <w:rPr>
          <w:rFonts w:hint="eastAsia" w:ascii="宋体" w:hAnsi="宋体" w:eastAsia="宋体" w:cs="宋体"/>
          <w:szCs w:val="28"/>
        </w:rPr>
      </w:pPr>
      <w:r>
        <w:rPr>
          <w:rFonts w:hint="eastAsia" w:ascii="宋体" w:hAnsi="宋体" w:eastAsia="宋体" w:cs="宋体"/>
          <w:szCs w:val="28"/>
        </w:rPr>
        <w:t>项目区属</w:t>
      </w:r>
      <w:r>
        <w:rPr>
          <w:rFonts w:hint="eastAsia" w:ascii="宋体" w:hAnsi="宋体" w:eastAsia="宋体" w:cs="宋体"/>
        </w:rPr>
        <w:t>构造剥蚀地貌低山</w:t>
      </w:r>
      <w:r>
        <w:rPr>
          <w:rFonts w:hint="eastAsia" w:ascii="宋体" w:hAnsi="宋体" w:eastAsia="宋体" w:cs="宋体"/>
          <w:szCs w:val="28"/>
        </w:rPr>
        <w:t>，土壤类型以棕壤土为主，土壤质地为砂壤土，土体松散，抗蚀能力较弱，土地利用方式主要由乔木林地、其他林地和采矿用地组成。</w:t>
      </w:r>
      <w:r>
        <w:rPr>
          <w:rFonts w:hint="eastAsia" w:ascii="宋体" w:hAnsi="宋体" w:eastAsia="宋体" w:cs="宋体"/>
        </w:rPr>
        <w:t>白山市盛泰矿业有限公司采石场一矿</w:t>
      </w:r>
      <w:r>
        <w:rPr>
          <w:rFonts w:hint="eastAsia" w:ascii="宋体" w:hAnsi="宋体" w:eastAsia="宋体" w:cs="宋体"/>
          <w:szCs w:val="28"/>
        </w:rPr>
        <w:t>在当地具有雄厚的经济实力，同时具有很强的社会责任感，这将为保障生态修复方案的顺利实施奠定坚实的基础。</w:t>
      </w:r>
    </w:p>
    <w:p w14:paraId="3ECF0EB1">
      <w:pPr>
        <w:spacing w:line="360" w:lineRule="auto"/>
        <w:ind w:firstLine="560"/>
        <w:jc w:val="both"/>
        <w:rPr>
          <w:rFonts w:hint="eastAsia" w:ascii="宋体" w:hAnsi="宋体" w:eastAsia="宋体" w:cs="宋体"/>
          <w:szCs w:val="28"/>
        </w:rPr>
      </w:pPr>
      <w:r>
        <w:rPr>
          <w:rFonts w:hint="eastAsia" w:ascii="宋体" w:hAnsi="宋体" w:eastAsia="宋体" w:cs="宋体"/>
          <w:szCs w:val="28"/>
        </w:rPr>
        <w:t>（3）公众参与分析：当地自然资源主管部门核实土地利用现状和权属性质后，提出项目区确定的土地生态修复用途要符合国土空间总体规划，因此，依据国土空间总体规划确定土地生态修复方向以乔木林地为主；在相关人员的陪同下，编制人员走访了土地生态修复影响区域的土地权利人，积极听取他们意见，得到了他们大力支持，并且提出建议，生态修复后土地以乔木林地为主。</w:t>
      </w:r>
    </w:p>
    <w:p w14:paraId="2873753E">
      <w:pPr>
        <w:spacing w:line="360" w:lineRule="auto"/>
        <w:ind w:firstLine="560"/>
        <w:jc w:val="both"/>
        <w:rPr>
          <w:rFonts w:hint="eastAsia" w:ascii="宋体" w:hAnsi="宋体" w:eastAsia="宋体" w:cs="宋体"/>
          <w:szCs w:val="28"/>
        </w:rPr>
      </w:pPr>
      <w:r>
        <w:rPr>
          <w:rFonts w:hint="eastAsia" w:ascii="宋体" w:hAnsi="宋体" w:eastAsia="宋体" w:cs="宋体"/>
          <w:szCs w:val="28"/>
        </w:rPr>
        <w:t>（4）复垦初步方向的确定</w:t>
      </w:r>
    </w:p>
    <w:p w14:paraId="7065964D">
      <w:pPr>
        <w:spacing w:line="360" w:lineRule="auto"/>
        <w:ind w:firstLine="560"/>
        <w:jc w:val="both"/>
        <w:rPr>
          <w:rFonts w:hint="eastAsia" w:ascii="宋体" w:hAnsi="宋体" w:eastAsia="宋体" w:cs="宋体"/>
          <w:szCs w:val="28"/>
        </w:rPr>
      </w:pPr>
      <w:r>
        <w:rPr>
          <w:rFonts w:hint="eastAsia" w:ascii="宋体" w:hAnsi="宋体" w:eastAsia="宋体" w:cs="宋体"/>
          <w:szCs w:val="28"/>
        </w:rPr>
        <w:t>本方案在充分考虑和尊重公众意愿的基础上，结合矿权范围附近人烟稀少这一实际情况，在政策允许的条件下，土地生态修复方向初步确定为乔木林地。</w:t>
      </w:r>
    </w:p>
    <w:p w14:paraId="0443EC75">
      <w:pPr>
        <w:spacing w:line="360" w:lineRule="auto"/>
        <w:ind w:firstLine="560"/>
        <w:jc w:val="both"/>
        <w:rPr>
          <w:rFonts w:hint="eastAsia" w:ascii="宋体" w:hAnsi="宋体" w:eastAsia="宋体" w:cs="宋体"/>
          <w:szCs w:val="28"/>
        </w:rPr>
      </w:pPr>
      <w:r>
        <w:rPr>
          <w:rFonts w:hint="eastAsia" w:ascii="宋体" w:hAnsi="宋体" w:eastAsia="宋体" w:cs="宋体"/>
        </w:rPr>
        <w:t>（5）生态修复评价单元</w:t>
      </w:r>
      <w:r>
        <w:rPr>
          <w:rFonts w:hint="eastAsia" w:ascii="宋体" w:hAnsi="宋体" w:eastAsia="宋体" w:cs="宋体"/>
          <w:szCs w:val="28"/>
        </w:rPr>
        <w:t>划分</w:t>
      </w:r>
    </w:p>
    <w:p w14:paraId="3CD2E7F2">
      <w:pPr>
        <w:spacing w:line="360" w:lineRule="auto"/>
        <w:ind w:firstLine="560"/>
        <w:jc w:val="both"/>
        <w:rPr>
          <w:rFonts w:hint="eastAsia" w:ascii="宋体" w:hAnsi="宋体" w:eastAsia="宋体" w:cs="宋体"/>
          <w:szCs w:val="28"/>
        </w:rPr>
      </w:pPr>
      <w:r>
        <w:rPr>
          <w:rFonts w:hint="eastAsia" w:ascii="宋体" w:hAnsi="宋体" w:eastAsia="宋体" w:cs="宋体"/>
          <w:szCs w:val="28"/>
        </w:rPr>
        <w:t>项目区待修复土地包括工业广场和露天采场。评价分区的地形地貌均受到严重破坏，地表物质组成、土壤养分等与矿区生产前完全不同，本方案确定对这些评价分区进行宜耕、宜林和宜草的定量适宜性评价。土地生态修复适应性评价分区划分结果及待生态修复分区特征见表3-15。</w:t>
      </w:r>
    </w:p>
    <w:p w14:paraId="02190589">
      <w:pPr>
        <w:pStyle w:val="57"/>
        <w:bidi w:val="0"/>
      </w:pPr>
      <w:r>
        <w:t>表3-14  生态修复评价单元划分表    单位：hm²</w:t>
      </w:r>
    </w:p>
    <w:tbl>
      <w:tblPr>
        <w:tblStyle w:val="42"/>
        <w:tblW w:w="4997" w:type="pct"/>
        <w:tblInd w:w="113" w:type="dxa"/>
        <w:tblLayout w:type="fixed"/>
        <w:tblCellMar>
          <w:top w:w="0" w:type="dxa"/>
          <w:left w:w="108" w:type="dxa"/>
          <w:bottom w:w="0" w:type="dxa"/>
          <w:right w:w="108" w:type="dxa"/>
        </w:tblCellMar>
      </w:tblPr>
      <w:tblGrid>
        <w:gridCol w:w="1573"/>
        <w:gridCol w:w="757"/>
        <w:gridCol w:w="1132"/>
        <w:gridCol w:w="1716"/>
        <w:gridCol w:w="1716"/>
        <w:gridCol w:w="1723"/>
        <w:gridCol w:w="947"/>
      </w:tblGrid>
      <w:tr w14:paraId="6071AED3">
        <w:tblPrEx>
          <w:tblCellMar>
            <w:top w:w="0" w:type="dxa"/>
            <w:left w:w="108" w:type="dxa"/>
            <w:bottom w:w="0" w:type="dxa"/>
            <w:right w:w="108" w:type="dxa"/>
          </w:tblCellMar>
        </w:tblPrEx>
        <w:trPr>
          <w:trHeight w:val="312" w:hRule="atLeast"/>
          <w:tblHeader/>
        </w:trPr>
        <w:tc>
          <w:tcPr>
            <w:tcW w:w="822" w:type="pct"/>
            <w:vMerge w:val="restart"/>
            <w:tcBorders>
              <w:top w:val="single" w:color="000000" w:sz="4" w:space="0"/>
              <w:left w:val="single" w:color="000000" w:sz="4" w:space="0"/>
              <w:bottom w:val="single" w:color="000000" w:sz="4" w:space="0"/>
              <w:right w:val="single" w:color="000000" w:sz="4" w:space="0"/>
            </w:tcBorders>
            <w:vAlign w:val="center"/>
          </w:tcPr>
          <w:p w14:paraId="14F60B59">
            <w:pPr>
              <w:pStyle w:val="72"/>
              <w:rPr>
                <w:rFonts w:hint="eastAsia" w:ascii="仿宋" w:hAnsi="仿宋" w:eastAsia="仿宋" w:cs="仿宋"/>
                <w:sz w:val="21"/>
                <w:szCs w:val="21"/>
              </w:rPr>
            </w:pPr>
            <w:r>
              <w:rPr>
                <w:rFonts w:hint="eastAsia" w:ascii="仿宋" w:hAnsi="仿宋" w:eastAsia="仿宋" w:cs="仿宋"/>
                <w:sz w:val="21"/>
                <w:szCs w:val="21"/>
              </w:rPr>
              <w:t>损毁分区</w:t>
            </w:r>
          </w:p>
        </w:tc>
        <w:tc>
          <w:tcPr>
            <w:tcW w:w="396" w:type="pct"/>
            <w:vMerge w:val="restart"/>
            <w:tcBorders>
              <w:top w:val="single" w:color="000000" w:sz="4" w:space="0"/>
              <w:left w:val="single" w:color="000000" w:sz="4" w:space="0"/>
              <w:bottom w:val="single" w:color="000000" w:sz="4" w:space="0"/>
              <w:right w:val="single" w:color="000000" w:sz="4" w:space="0"/>
            </w:tcBorders>
            <w:vAlign w:val="center"/>
          </w:tcPr>
          <w:p w14:paraId="3E1E201D">
            <w:pPr>
              <w:pStyle w:val="72"/>
              <w:rPr>
                <w:rFonts w:hint="eastAsia" w:ascii="仿宋" w:hAnsi="仿宋" w:eastAsia="仿宋" w:cs="仿宋"/>
                <w:sz w:val="21"/>
                <w:szCs w:val="21"/>
              </w:rPr>
            </w:pPr>
            <w:r>
              <w:rPr>
                <w:rFonts w:hint="eastAsia" w:ascii="仿宋" w:hAnsi="仿宋" w:eastAsia="仿宋" w:cs="仿宋"/>
                <w:sz w:val="21"/>
                <w:szCs w:val="21"/>
              </w:rPr>
              <w:t>损毁</w:t>
            </w:r>
          </w:p>
          <w:p w14:paraId="24C2CDA8">
            <w:pPr>
              <w:pStyle w:val="72"/>
              <w:rPr>
                <w:rFonts w:hint="eastAsia" w:ascii="仿宋" w:hAnsi="仿宋" w:eastAsia="仿宋" w:cs="仿宋"/>
                <w:sz w:val="21"/>
                <w:szCs w:val="21"/>
              </w:rPr>
            </w:pPr>
            <w:r>
              <w:rPr>
                <w:rFonts w:hint="eastAsia" w:ascii="仿宋" w:hAnsi="仿宋" w:eastAsia="仿宋" w:cs="仿宋"/>
                <w:sz w:val="21"/>
                <w:szCs w:val="21"/>
              </w:rPr>
              <w:t>时序</w:t>
            </w:r>
          </w:p>
        </w:tc>
        <w:tc>
          <w:tcPr>
            <w:tcW w:w="592" w:type="pct"/>
            <w:vMerge w:val="restart"/>
            <w:tcBorders>
              <w:top w:val="single" w:color="000000" w:sz="4" w:space="0"/>
              <w:left w:val="single" w:color="000000" w:sz="4" w:space="0"/>
              <w:bottom w:val="single" w:color="000000" w:sz="4" w:space="0"/>
              <w:right w:val="single" w:color="000000" w:sz="4" w:space="0"/>
            </w:tcBorders>
            <w:vAlign w:val="center"/>
          </w:tcPr>
          <w:p w14:paraId="605866B1">
            <w:pPr>
              <w:pStyle w:val="72"/>
              <w:rPr>
                <w:rFonts w:hint="eastAsia" w:ascii="仿宋" w:hAnsi="仿宋" w:eastAsia="仿宋" w:cs="仿宋"/>
                <w:sz w:val="21"/>
                <w:szCs w:val="21"/>
              </w:rPr>
            </w:pPr>
            <w:r>
              <w:rPr>
                <w:rFonts w:hint="eastAsia" w:ascii="仿宋" w:hAnsi="仿宋" w:eastAsia="仿宋" w:cs="仿宋"/>
                <w:sz w:val="21"/>
                <w:szCs w:val="21"/>
              </w:rPr>
              <w:t>损毁方式</w:t>
            </w:r>
          </w:p>
        </w:tc>
        <w:tc>
          <w:tcPr>
            <w:tcW w:w="2692" w:type="pct"/>
            <w:gridSpan w:val="3"/>
            <w:tcBorders>
              <w:top w:val="single" w:color="000000" w:sz="4" w:space="0"/>
              <w:left w:val="single" w:color="000000" w:sz="4" w:space="0"/>
              <w:bottom w:val="single" w:color="000000" w:sz="4" w:space="0"/>
              <w:right w:val="single" w:color="000000" w:sz="4" w:space="0"/>
            </w:tcBorders>
            <w:vAlign w:val="center"/>
          </w:tcPr>
          <w:p w14:paraId="3A688B23">
            <w:pPr>
              <w:pStyle w:val="72"/>
              <w:rPr>
                <w:rFonts w:hint="eastAsia" w:ascii="仿宋" w:hAnsi="仿宋" w:eastAsia="仿宋" w:cs="仿宋"/>
                <w:sz w:val="21"/>
                <w:szCs w:val="21"/>
              </w:rPr>
            </w:pPr>
            <w:r>
              <w:rPr>
                <w:rFonts w:hint="eastAsia" w:ascii="仿宋" w:hAnsi="仿宋" w:eastAsia="仿宋" w:cs="仿宋"/>
                <w:sz w:val="21"/>
                <w:szCs w:val="21"/>
              </w:rPr>
              <w:t>土地利用现状分类</w:t>
            </w:r>
          </w:p>
        </w:tc>
        <w:tc>
          <w:tcPr>
            <w:tcW w:w="495" w:type="pct"/>
            <w:vMerge w:val="restart"/>
            <w:tcBorders>
              <w:top w:val="single" w:color="000000" w:sz="4" w:space="0"/>
              <w:left w:val="single" w:color="000000" w:sz="4" w:space="0"/>
              <w:bottom w:val="single" w:color="000000" w:sz="4" w:space="0"/>
              <w:right w:val="single" w:color="000000" w:sz="4" w:space="0"/>
            </w:tcBorders>
            <w:vAlign w:val="center"/>
          </w:tcPr>
          <w:p w14:paraId="57AE9AB3">
            <w:pPr>
              <w:pStyle w:val="72"/>
              <w:rPr>
                <w:rFonts w:hint="eastAsia" w:ascii="仿宋" w:hAnsi="仿宋" w:eastAsia="仿宋" w:cs="仿宋"/>
                <w:sz w:val="21"/>
                <w:szCs w:val="21"/>
              </w:rPr>
            </w:pPr>
            <w:r>
              <w:rPr>
                <w:rFonts w:hint="eastAsia" w:ascii="仿宋" w:hAnsi="仿宋" w:eastAsia="仿宋" w:cs="仿宋"/>
                <w:sz w:val="21"/>
                <w:szCs w:val="21"/>
              </w:rPr>
              <w:t>合计</w:t>
            </w:r>
          </w:p>
        </w:tc>
      </w:tr>
      <w:tr w14:paraId="560430FA">
        <w:tblPrEx>
          <w:tblCellMar>
            <w:top w:w="0" w:type="dxa"/>
            <w:left w:w="108" w:type="dxa"/>
            <w:bottom w:w="0" w:type="dxa"/>
            <w:right w:w="108" w:type="dxa"/>
          </w:tblCellMar>
        </w:tblPrEx>
        <w:trPr>
          <w:trHeight w:val="312" w:hRule="atLeast"/>
          <w:tblHeader/>
        </w:trPr>
        <w:tc>
          <w:tcPr>
            <w:tcW w:w="822" w:type="pct"/>
            <w:vMerge w:val="continue"/>
            <w:tcBorders>
              <w:top w:val="single" w:color="000000" w:sz="4" w:space="0"/>
              <w:left w:val="single" w:color="000000" w:sz="4" w:space="0"/>
              <w:bottom w:val="single" w:color="000000" w:sz="4" w:space="0"/>
              <w:right w:val="single" w:color="000000" w:sz="4" w:space="0"/>
            </w:tcBorders>
            <w:vAlign w:val="center"/>
          </w:tcPr>
          <w:p w14:paraId="044CC0C7">
            <w:pPr>
              <w:pStyle w:val="72"/>
              <w:rPr>
                <w:rFonts w:hint="eastAsia" w:ascii="仿宋" w:hAnsi="仿宋" w:eastAsia="仿宋" w:cs="仿宋"/>
                <w:sz w:val="21"/>
                <w:szCs w:val="21"/>
              </w:rPr>
            </w:pPr>
          </w:p>
        </w:tc>
        <w:tc>
          <w:tcPr>
            <w:tcW w:w="396" w:type="pct"/>
            <w:vMerge w:val="continue"/>
            <w:tcBorders>
              <w:top w:val="single" w:color="000000" w:sz="4" w:space="0"/>
              <w:left w:val="single" w:color="000000" w:sz="4" w:space="0"/>
              <w:bottom w:val="single" w:color="000000" w:sz="4" w:space="0"/>
              <w:right w:val="single" w:color="000000" w:sz="4" w:space="0"/>
            </w:tcBorders>
            <w:vAlign w:val="center"/>
          </w:tcPr>
          <w:p w14:paraId="0F8C49E5">
            <w:pPr>
              <w:pStyle w:val="72"/>
              <w:rPr>
                <w:rFonts w:hint="eastAsia" w:ascii="仿宋" w:hAnsi="仿宋" w:eastAsia="仿宋" w:cs="仿宋"/>
                <w:sz w:val="21"/>
                <w:szCs w:val="21"/>
              </w:rPr>
            </w:pPr>
          </w:p>
        </w:tc>
        <w:tc>
          <w:tcPr>
            <w:tcW w:w="592" w:type="pct"/>
            <w:vMerge w:val="continue"/>
            <w:tcBorders>
              <w:top w:val="single" w:color="000000" w:sz="4" w:space="0"/>
              <w:left w:val="single" w:color="000000" w:sz="4" w:space="0"/>
              <w:bottom w:val="single" w:color="000000" w:sz="4" w:space="0"/>
              <w:right w:val="single" w:color="000000" w:sz="4" w:space="0"/>
            </w:tcBorders>
            <w:vAlign w:val="center"/>
          </w:tcPr>
          <w:p w14:paraId="13FB8121">
            <w:pPr>
              <w:pStyle w:val="72"/>
              <w:rPr>
                <w:rFonts w:hint="eastAsia" w:ascii="仿宋" w:hAnsi="仿宋" w:eastAsia="仿宋" w:cs="仿宋"/>
                <w:sz w:val="21"/>
                <w:szCs w:val="21"/>
              </w:rPr>
            </w:pP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3295858A">
            <w:pPr>
              <w:pStyle w:val="72"/>
              <w:rPr>
                <w:rFonts w:hint="eastAsia" w:ascii="仿宋" w:hAnsi="仿宋" w:eastAsia="仿宋" w:cs="仿宋"/>
                <w:sz w:val="21"/>
                <w:szCs w:val="21"/>
              </w:rPr>
            </w:pPr>
            <w:r>
              <w:rPr>
                <w:rFonts w:hint="eastAsia" w:ascii="仿宋" w:hAnsi="仿宋" w:eastAsia="仿宋" w:cs="仿宋"/>
                <w:sz w:val="21"/>
                <w:szCs w:val="21"/>
              </w:rPr>
              <w:t>0301乔木林地</w:t>
            </w: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2D30BB9A">
            <w:pPr>
              <w:pStyle w:val="72"/>
              <w:rPr>
                <w:rFonts w:hint="eastAsia" w:ascii="仿宋" w:hAnsi="仿宋" w:eastAsia="仿宋" w:cs="仿宋"/>
                <w:sz w:val="21"/>
                <w:szCs w:val="21"/>
              </w:rPr>
            </w:pPr>
            <w:r>
              <w:rPr>
                <w:rFonts w:hint="eastAsia" w:ascii="仿宋" w:hAnsi="仿宋" w:eastAsia="仿宋" w:cs="仿宋"/>
                <w:sz w:val="21"/>
                <w:szCs w:val="21"/>
              </w:rPr>
              <w:t>0307其他林地</w:t>
            </w:r>
          </w:p>
        </w:tc>
        <w:tc>
          <w:tcPr>
            <w:tcW w:w="899" w:type="pct"/>
            <w:tcBorders>
              <w:top w:val="single" w:color="000000" w:sz="4" w:space="0"/>
              <w:left w:val="single" w:color="000000" w:sz="4" w:space="0"/>
              <w:bottom w:val="single" w:color="000000" w:sz="4" w:space="0"/>
              <w:right w:val="single" w:color="000000" w:sz="4" w:space="0"/>
            </w:tcBorders>
            <w:noWrap/>
            <w:vAlign w:val="center"/>
          </w:tcPr>
          <w:p w14:paraId="4199CCD3">
            <w:pPr>
              <w:pStyle w:val="72"/>
              <w:rPr>
                <w:rFonts w:hint="eastAsia" w:ascii="仿宋" w:hAnsi="仿宋" w:eastAsia="仿宋" w:cs="仿宋"/>
                <w:sz w:val="21"/>
                <w:szCs w:val="21"/>
              </w:rPr>
            </w:pPr>
            <w:r>
              <w:rPr>
                <w:rFonts w:hint="eastAsia" w:ascii="仿宋" w:hAnsi="仿宋" w:eastAsia="仿宋" w:cs="仿宋"/>
                <w:sz w:val="21"/>
                <w:szCs w:val="21"/>
              </w:rPr>
              <w:t>0602采矿用地</w:t>
            </w:r>
          </w:p>
        </w:tc>
        <w:tc>
          <w:tcPr>
            <w:tcW w:w="495" w:type="pct"/>
            <w:vMerge w:val="continue"/>
            <w:tcBorders>
              <w:top w:val="single" w:color="000000" w:sz="4" w:space="0"/>
              <w:left w:val="single" w:color="000000" w:sz="4" w:space="0"/>
              <w:bottom w:val="single" w:color="000000" w:sz="4" w:space="0"/>
              <w:right w:val="single" w:color="000000" w:sz="4" w:space="0"/>
            </w:tcBorders>
            <w:vAlign w:val="center"/>
          </w:tcPr>
          <w:p w14:paraId="4453983D">
            <w:pPr>
              <w:pStyle w:val="72"/>
              <w:rPr>
                <w:rFonts w:hint="eastAsia" w:ascii="仿宋" w:hAnsi="仿宋" w:eastAsia="仿宋" w:cs="仿宋"/>
                <w:sz w:val="21"/>
                <w:szCs w:val="21"/>
              </w:rPr>
            </w:pPr>
          </w:p>
        </w:tc>
      </w:tr>
      <w:tr w14:paraId="1155BC31">
        <w:tblPrEx>
          <w:tblCellMar>
            <w:top w:w="0" w:type="dxa"/>
            <w:left w:w="108" w:type="dxa"/>
            <w:bottom w:w="0" w:type="dxa"/>
            <w:right w:w="108" w:type="dxa"/>
          </w:tblCellMar>
        </w:tblPrEx>
        <w:trPr>
          <w:trHeight w:val="312" w:hRule="atLeast"/>
        </w:trPr>
        <w:tc>
          <w:tcPr>
            <w:tcW w:w="822" w:type="pct"/>
            <w:tcBorders>
              <w:top w:val="single" w:color="000000" w:sz="4" w:space="0"/>
              <w:left w:val="single" w:color="000000" w:sz="4" w:space="0"/>
              <w:bottom w:val="single" w:color="000000" w:sz="4" w:space="0"/>
              <w:right w:val="single" w:color="000000" w:sz="4" w:space="0"/>
            </w:tcBorders>
            <w:noWrap/>
            <w:vAlign w:val="center"/>
          </w:tcPr>
          <w:p w14:paraId="79D7D855">
            <w:pPr>
              <w:pStyle w:val="72"/>
              <w:rPr>
                <w:rFonts w:hint="eastAsia" w:ascii="仿宋" w:hAnsi="仿宋" w:eastAsia="仿宋" w:cs="仿宋"/>
                <w:sz w:val="21"/>
                <w:szCs w:val="21"/>
              </w:rPr>
            </w:pPr>
            <w:r>
              <w:rPr>
                <w:rFonts w:hint="eastAsia" w:ascii="仿宋" w:hAnsi="仿宋" w:eastAsia="仿宋" w:cs="仿宋"/>
                <w:sz w:val="21"/>
                <w:szCs w:val="21"/>
              </w:rPr>
              <w:t>采场边坡</w:t>
            </w:r>
          </w:p>
        </w:tc>
        <w:tc>
          <w:tcPr>
            <w:tcW w:w="396" w:type="pct"/>
            <w:tcBorders>
              <w:top w:val="single" w:color="000000" w:sz="4" w:space="0"/>
              <w:left w:val="single" w:color="000000" w:sz="4" w:space="0"/>
              <w:bottom w:val="single" w:color="000000" w:sz="4" w:space="0"/>
              <w:right w:val="single" w:color="000000" w:sz="4" w:space="0"/>
            </w:tcBorders>
            <w:vAlign w:val="center"/>
          </w:tcPr>
          <w:p w14:paraId="68933C32">
            <w:pPr>
              <w:pStyle w:val="72"/>
              <w:rPr>
                <w:rFonts w:hint="eastAsia" w:ascii="仿宋" w:hAnsi="仿宋" w:eastAsia="仿宋" w:cs="仿宋"/>
                <w:sz w:val="21"/>
                <w:szCs w:val="21"/>
              </w:rPr>
            </w:pPr>
            <w:r>
              <w:rPr>
                <w:rFonts w:hint="eastAsia" w:ascii="仿宋" w:hAnsi="仿宋" w:eastAsia="仿宋" w:cs="仿宋"/>
                <w:sz w:val="21"/>
                <w:szCs w:val="21"/>
              </w:rPr>
              <w:t>已</w:t>
            </w:r>
          </w:p>
        </w:tc>
        <w:tc>
          <w:tcPr>
            <w:tcW w:w="592" w:type="pct"/>
            <w:tcBorders>
              <w:top w:val="single" w:color="000000" w:sz="4" w:space="0"/>
              <w:left w:val="single" w:color="000000" w:sz="4" w:space="0"/>
              <w:bottom w:val="single" w:color="000000" w:sz="4" w:space="0"/>
              <w:right w:val="single" w:color="000000" w:sz="4" w:space="0"/>
            </w:tcBorders>
            <w:vAlign w:val="center"/>
          </w:tcPr>
          <w:p w14:paraId="73794C29">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0F6BC6B8">
            <w:pPr>
              <w:pStyle w:val="72"/>
              <w:rPr>
                <w:rFonts w:hint="eastAsia" w:ascii="仿宋" w:hAnsi="仿宋" w:eastAsia="仿宋" w:cs="仿宋"/>
                <w:sz w:val="21"/>
                <w:szCs w:val="21"/>
              </w:rPr>
            </w:pPr>
            <w:r>
              <w:rPr>
                <w:rFonts w:hint="eastAsia" w:ascii="仿宋" w:hAnsi="仿宋" w:eastAsia="仿宋" w:cs="仿宋"/>
                <w:sz w:val="21"/>
                <w:szCs w:val="21"/>
              </w:rPr>
              <w:t>0.377</w:t>
            </w: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34B34435">
            <w:pPr>
              <w:pStyle w:val="72"/>
              <w:rPr>
                <w:rFonts w:hint="eastAsia" w:ascii="仿宋" w:hAnsi="仿宋" w:eastAsia="仿宋" w:cs="仿宋"/>
                <w:sz w:val="21"/>
                <w:szCs w:val="21"/>
              </w:rPr>
            </w:pPr>
            <w:r>
              <w:rPr>
                <w:rFonts w:hint="eastAsia" w:ascii="仿宋" w:hAnsi="仿宋" w:eastAsia="仿宋" w:cs="仿宋"/>
                <w:sz w:val="21"/>
                <w:szCs w:val="21"/>
              </w:rPr>
              <w:t>0</w:t>
            </w:r>
          </w:p>
        </w:tc>
        <w:tc>
          <w:tcPr>
            <w:tcW w:w="899" w:type="pct"/>
            <w:tcBorders>
              <w:top w:val="single" w:color="000000" w:sz="4" w:space="0"/>
              <w:left w:val="single" w:color="000000" w:sz="4" w:space="0"/>
              <w:bottom w:val="single" w:color="000000" w:sz="4" w:space="0"/>
              <w:right w:val="single" w:color="000000" w:sz="4" w:space="0"/>
            </w:tcBorders>
            <w:noWrap/>
            <w:vAlign w:val="center"/>
          </w:tcPr>
          <w:p w14:paraId="5C4C640B">
            <w:pPr>
              <w:pStyle w:val="72"/>
              <w:rPr>
                <w:rFonts w:hint="eastAsia" w:ascii="仿宋" w:hAnsi="仿宋" w:eastAsia="仿宋" w:cs="仿宋"/>
                <w:sz w:val="21"/>
                <w:szCs w:val="21"/>
              </w:rPr>
            </w:pPr>
            <w:r>
              <w:rPr>
                <w:rFonts w:hint="eastAsia" w:ascii="仿宋" w:hAnsi="仿宋" w:eastAsia="仿宋" w:cs="仿宋"/>
                <w:sz w:val="21"/>
                <w:szCs w:val="21"/>
              </w:rPr>
              <w:t>0.7338</w:t>
            </w:r>
          </w:p>
        </w:tc>
        <w:tc>
          <w:tcPr>
            <w:tcW w:w="495" w:type="pct"/>
            <w:tcBorders>
              <w:top w:val="single" w:color="000000" w:sz="4" w:space="0"/>
              <w:left w:val="single" w:color="000000" w:sz="4" w:space="0"/>
              <w:bottom w:val="single" w:color="000000" w:sz="4" w:space="0"/>
              <w:right w:val="single" w:color="000000" w:sz="4" w:space="0"/>
            </w:tcBorders>
            <w:noWrap/>
            <w:vAlign w:val="center"/>
          </w:tcPr>
          <w:p w14:paraId="79A6DC13">
            <w:pPr>
              <w:pStyle w:val="72"/>
              <w:rPr>
                <w:rFonts w:hint="eastAsia" w:ascii="仿宋" w:hAnsi="仿宋" w:eastAsia="仿宋" w:cs="仿宋"/>
                <w:sz w:val="21"/>
                <w:szCs w:val="21"/>
              </w:rPr>
            </w:pPr>
            <w:r>
              <w:rPr>
                <w:rFonts w:hint="eastAsia" w:ascii="仿宋" w:hAnsi="仿宋" w:eastAsia="仿宋" w:cs="仿宋"/>
                <w:sz w:val="21"/>
                <w:szCs w:val="21"/>
              </w:rPr>
              <w:t>1.1108</w:t>
            </w:r>
          </w:p>
        </w:tc>
      </w:tr>
      <w:tr w14:paraId="19C51A5B">
        <w:tblPrEx>
          <w:tblCellMar>
            <w:top w:w="0" w:type="dxa"/>
            <w:left w:w="108" w:type="dxa"/>
            <w:bottom w:w="0" w:type="dxa"/>
            <w:right w:w="108" w:type="dxa"/>
          </w:tblCellMar>
        </w:tblPrEx>
        <w:trPr>
          <w:trHeight w:val="312" w:hRule="atLeast"/>
        </w:trPr>
        <w:tc>
          <w:tcPr>
            <w:tcW w:w="822" w:type="pct"/>
            <w:tcBorders>
              <w:top w:val="single" w:color="000000" w:sz="4" w:space="0"/>
              <w:left w:val="single" w:color="000000" w:sz="4" w:space="0"/>
              <w:bottom w:val="single" w:color="000000" w:sz="4" w:space="0"/>
              <w:right w:val="single" w:color="000000" w:sz="4" w:space="0"/>
            </w:tcBorders>
            <w:noWrap/>
            <w:vAlign w:val="center"/>
          </w:tcPr>
          <w:p w14:paraId="21215DDF">
            <w:pPr>
              <w:pStyle w:val="72"/>
              <w:rPr>
                <w:rFonts w:hint="eastAsia" w:ascii="仿宋" w:hAnsi="仿宋" w:eastAsia="仿宋" w:cs="仿宋"/>
                <w:sz w:val="21"/>
                <w:szCs w:val="21"/>
              </w:rPr>
            </w:pPr>
            <w:r>
              <w:rPr>
                <w:rFonts w:hint="eastAsia" w:ascii="仿宋" w:hAnsi="仿宋" w:eastAsia="仿宋" w:cs="仿宋"/>
                <w:sz w:val="21"/>
                <w:szCs w:val="21"/>
              </w:rPr>
              <w:t>采场平台</w:t>
            </w:r>
          </w:p>
        </w:tc>
        <w:tc>
          <w:tcPr>
            <w:tcW w:w="396" w:type="pct"/>
            <w:tcBorders>
              <w:top w:val="single" w:color="000000" w:sz="4" w:space="0"/>
              <w:left w:val="single" w:color="000000" w:sz="4" w:space="0"/>
              <w:bottom w:val="single" w:color="000000" w:sz="4" w:space="0"/>
              <w:right w:val="single" w:color="000000" w:sz="4" w:space="0"/>
            </w:tcBorders>
            <w:vAlign w:val="center"/>
          </w:tcPr>
          <w:p w14:paraId="181B0516">
            <w:pPr>
              <w:pStyle w:val="72"/>
              <w:rPr>
                <w:rFonts w:hint="eastAsia" w:ascii="仿宋" w:hAnsi="仿宋" w:eastAsia="仿宋" w:cs="仿宋"/>
                <w:sz w:val="21"/>
                <w:szCs w:val="21"/>
              </w:rPr>
            </w:pPr>
            <w:r>
              <w:rPr>
                <w:rFonts w:hint="eastAsia" w:ascii="仿宋" w:hAnsi="仿宋" w:eastAsia="仿宋" w:cs="仿宋"/>
                <w:sz w:val="21"/>
                <w:szCs w:val="21"/>
              </w:rPr>
              <w:t>已</w:t>
            </w:r>
          </w:p>
        </w:tc>
        <w:tc>
          <w:tcPr>
            <w:tcW w:w="592" w:type="pct"/>
            <w:tcBorders>
              <w:top w:val="single" w:color="000000" w:sz="4" w:space="0"/>
              <w:left w:val="single" w:color="000000" w:sz="4" w:space="0"/>
              <w:bottom w:val="single" w:color="000000" w:sz="4" w:space="0"/>
              <w:right w:val="single" w:color="000000" w:sz="4" w:space="0"/>
            </w:tcBorders>
            <w:vAlign w:val="center"/>
          </w:tcPr>
          <w:p w14:paraId="5F9EE4FF">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6DC3F9D4">
            <w:pPr>
              <w:pStyle w:val="72"/>
              <w:rPr>
                <w:rFonts w:hint="eastAsia" w:ascii="仿宋" w:hAnsi="仿宋" w:eastAsia="仿宋" w:cs="仿宋"/>
                <w:sz w:val="21"/>
                <w:szCs w:val="21"/>
              </w:rPr>
            </w:pPr>
            <w:r>
              <w:rPr>
                <w:rFonts w:hint="eastAsia" w:ascii="仿宋" w:hAnsi="仿宋" w:eastAsia="仿宋" w:cs="仿宋"/>
                <w:sz w:val="21"/>
                <w:szCs w:val="21"/>
              </w:rPr>
              <w:t>0.363</w:t>
            </w: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12542923">
            <w:pPr>
              <w:pStyle w:val="72"/>
              <w:rPr>
                <w:rFonts w:hint="eastAsia" w:ascii="仿宋" w:hAnsi="仿宋" w:eastAsia="仿宋" w:cs="仿宋"/>
                <w:sz w:val="21"/>
                <w:szCs w:val="21"/>
              </w:rPr>
            </w:pPr>
            <w:r>
              <w:rPr>
                <w:rFonts w:hint="eastAsia" w:ascii="仿宋" w:hAnsi="仿宋" w:eastAsia="仿宋" w:cs="仿宋"/>
                <w:sz w:val="21"/>
                <w:szCs w:val="21"/>
              </w:rPr>
              <w:t>0</w:t>
            </w:r>
          </w:p>
        </w:tc>
        <w:tc>
          <w:tcPr>
            <w:tcW w:w="899" w:type="pct"/>
            <w:tcBorders>
              <w:top w:val="single" w:color="000000" w:sz="4" w:space="0"/>
              <w:left w:val="single" w:color="000000" w:sz="4" w:space="0"/>
              <w:bottom w:val="single" w:color="000000" w:sz="4" w:space="0"/>
              <w:right w:val="single" w:color="000000" w:sz="4" w:space="0"/>
            </w:tcBorders>
            <w:noWrap/>
            <w:vAlign w:val="center"/>
          </w:tcPr>
          <w:p w14:paraId="41BAE594">
            <w:pPr>
              <w:pStyle w:val="72"/>
              <w:rPr>
                <w:rFonts w:hint="eastAsia" w:ascii="仿宋" w:hAnsi="仿宋" w:eastAsia="仿宋" w:cs="仿宋"/>
                <w:sz w:val="21"/>
                <w:szCs w:val="21"/>
              </w:rPr>
            </w:pPr>
            <w:r>
              <w:rPr>
                <w:rFonts w:hint="eastAsia" w:ascii="仿宋" w:hAnsi="仿宋" w:eastAsia="仿宋" w:cs="仿宋"/>
                <w:sz w:val="21"/>
                <w:szCs w:val="21"/>
              </w:rPr>
              <w:t>0.5926</w:t>
            </w:r>
          </w:p>
        </w:tc>
        <w:tc>
          <w:tcPr>
            <w:tcW w:w="495" w:type="pct"/>
            <w:tcBorders>
              <w:top w:val="single" w:color="000000" w:sz="4" w:space="0"/>
              <w:left w:val="single" w:color="000000" w:sz="4" w:space="0"/>
              <w:bottom w:val="single" w:color="000000" w:sz="4" w:space="0"/>
              <w:right w:val="single" w:color="000000" w:sz="4" w:space="0"/>
            </w:tcBorders>
            <w:noWrap/>
            <w:vAlign w:val="center"/>
          </w:tcPr>
          <w:p w14:paraId="3A062BA5">
            <w:pPr>
              <w:pStyle w:val="72"/>
              <w:rPr>
                <w:rFonts w:hint="eastAsia" w:ascii="仿宋" w:hAnsi="仿宋" w:eastAsia="仿宋" w:cs="仿宋"/>
                <w:sz w:val="21"/>
                <w:szCs w:val="21"/>
              </w:rPr>
            </w:pPr>
            <w:r>
              <w:rPr>
                <w:rFonts w:hint="eastAsia" w:ascii="仿宋" w:hAnsi="仿宋" w:eastAsia="仿宋" w:cs="仿宋"/>
                <w:sz w:val="21"/>
                <w:szCs w:val="21"/>
              </w:rPr>
              <w:t>0.9556</w:t>
            </w:r>
          </w:p>
        </w:tc>
      </w:tr>
      <w:tr w14:paraId="62702264">
        <w:tblPrEx>
          <w:tblCellMar>
            <w:top w:w="0" w:type="dxa"/>
            <w:left w:w="108" w:type="dxa"/>
            <w:bottom w:w="0" w:type="dxa"/>
            <w:right w:w="108" w:type="dxa"/>
          </w:tblCellMar>
        </w:tblPrEx>
        <w:trPr>
          <w:trHeight w:val="312" w:hRule="atLeast"/>
        </w:trPr>
        <w:tc>
          <w:tcPr>
            <w:tcW w:w="822" w:type="pct"/>
            <w:tcBorders>
              <w:top w:val="single" w:color="000000" w:sz="4" w:space="0"/>
              <w:left w:val="single" w:color="000000" w:sz="4" w:space="0"/>
              <w:bottom w:val="single" w:color="000000" w:sz="4" w:space="0"/>
              <w:right w:val="single" w:color="000000" w:sz="4" w:space="0"/>
            </w:tcBorders>
            <w:noWrap/>
            <w:vAlign w:val="center"/>
          </w:tcPr>
          <w:p w14:paraId="3990DE7D">
            <w:pPr>
              <w:pStyle w:val="72"/>
              <w:rPr>
                <w:rFonts w:hint="eastAsia" w:ascii="仿宋" w:hAnsi="仿宋" w:eastAsia="仿宋" w:cs="仿宋"/>
                <w:sz w:val="21"/>
                <w:szCs w:val="21"/>
              </w:rPr>
            </w:pPr>
            <w:r>
              <w:rPr>
                <w:rFonts w:hint="eastAsia" w:ascii="仿宋" w:hAnsi="仿宋" w:eastAsia="仿宋" w:cs="仿宋"/>
                <w:sz w:val="21"/>
                <w:szCs w:val="21"/>
              </w:rPr>
              <w:t>采场坑底</w:t>
            </w:r>
          </w:p>
        </w:tc>
        <w:tc>
          <w:tcPr>
            <w:tcW w:w="396" w:type="pct"/>
            <w:tcBorders>
              <w:top w:val="single" w:color="000000" w:sz="4" w:space="0"/>
              <w:left w:val="single" w:color="000000" w:sz="4" w:space="0"/>
              <w:bottom w:val="single" w:color="000000" w:sz="4" w:space="0"/>
              <w:right w:val="single" w:color="000000" w:sz="4" w:space="0"/>
            </w:tcBorders>
            <w:vAlign w:val="center"/>
          </w:tcPr>
          <w:p w14:paraId="05B43B8E">
            <w:pPr>
              <w:pStyle w:val="72"/>
              <w:rPr>
                <w:rFonts w:hint="eastAsia" w:ascii="仿宋" w:hAnsi="仿宋" w:eastAsia="仿宋" w:cs="仿宋"/>
                <w:sz w:val="21"/>
                <w:szCs w:val="21"/>
              </w:rPr>
            </w:pPr>
            <w:r>
              <w:rPr>
                <w:rFonts w:hint="eastAsia" w:ascii="仿宋" w:hAnsi="仿宋" w:eastAsia="仿宋" w:cs="仿宋"/>
                <w:sz w:val="21"/>
                <w:szCs w:val="21"/>
              </w:rPr>
              <w:t>已</w:t>
            </w:r>
          </w:p>
        </w:tc>
        <w:tc>
          <w:tcPr>
            <w:tcW w:w="592" w:type="pct"/>
            <w:tcBorders>
              <w:top w:val="single" w:color="000000" w:sz="4" w:space="0"/>
              <w:left w:val="single" w:color="000000" w:sz="4" w:space="0"/>
              <w:bottom w:val="single" w:color="000000" w:sz="4" w:space="0"/>
              <w:right w:val="single" w:color="000000" w:sz="4" w:space="0"/>
            </w:tcBorders>
            <w:vAlign w:val="center"/>
          </w:tcPr>
          <w:p w14:paraId="6E5D5767">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0DEEF9B1">
            <w:pPr>
              <w:pStyle w:val="72"/>
              <w:rPr>
                <w:rFonts w:hint="eastAsia" w:ascii="仿宋" w:hAnsi="仿宋" w:eastAsia="仿宋" w:cs="仿宋"/>
                <w:sz w:val="21"/>
                <w:szCs w:val="21"/>
              </w:rPr>
            </w:pPr>
            <w:r>
              <w:rPr>
                <w:rFonts w:hint="eastAsia" w:ascii="仿宋" w:hAnsi="仿宋" w:eastAsia="仿宋" w:cs="仿宋"/>
                <w:sz w:val="21"/>
                <w:szCs w:val="21"/>
              </w:rPr>
              <w:t>0</w:t>
            </w: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23EDA4BD">
            <w:pPr>
              <w:pStyle w:val="72"/>
              <w:rPr>
                <w:rFonts w:hint="eastAsia" w:ascii="仿宋" w:hAnsi="仿宋" w:eastAsia="仿宋" w:cs="仿宋"/>
                <w:sz w:val="21"/>
                <w:szCs w:val="21"/>
              </w:rPr>
            </w:pPr>
            <w:r>
              <w:rPr>
                <w:rFonts w:hint="eastAsia" w:ascii="仿宋" w:hAnsi="仿宋" w:eastAsia="仿宋" w:cs="仿宋"/>
                <w:sz w:val="21"/>
                <w:szCs w:val="21"/>
              </w:rPr>
              <w:t>0</w:t>
            </w:r>
          </w:p>
        </w:tc>
        <w:tc>
          <w:tcPr>
            <w:tcW w:w="899" w:type="pct"/>
            <w:tcBorders>
              <w:top w:val="single" w:color="000000" w:sz="4" w:space="0"/>
              <w:left w:val="single" w:color="000000" w:sz="4" w:space="0"/>
              <w:bottom w:val="single" w:color="000000" w:sz="4" w:space="0"/>
              <w:right w:val="single" w:color="000000" w:sz="4" w:space="0"/>
            </w:tcBorders>
            <w:noWrap/>
            <w:vAlign w:val="center"/>
          </w:tcPr>
          <w:p w14:paraId="6ED5AB4B">
            <w:pPr>
              <w:pStyle w:val="72"/>
              <w:rPr>
                <w:rFonts w:hint="eastAsia" w:ascii="仿宋" w:hAnsi="仿宋" w:eastAsia="仿宋" w:cs="仿宋"/>
                <w:sz w:val="21"/>
                <w:szCs w:val="21"/>
              </w:rPr>
            </w:pPr>
            <w:r>
              <w:rPr>
                <w:rFonts w:hint="eastAsia" w:ascii="仿宋" w:hAnsi="仿宋" w:eastAsia="仿宋" w:cs="仿宋"/>
                <w:sz w:val="21"/>
                <w:szCs w:val="21"/>
              </w:rPr>
              <w:t>1.9453</w:t>
            </w:r>
          </w:p>
        </w:tc>
        <w:tc>
          <w:tcPr>
            <w:tcW w:w="495" w:type="pct"/>
            <w:tcBorders>
              <w:top w:val="single" w:color="000000" w:sz="4" w:space="0"/>
              <w:left w:val="single" w:color="000000" w:sz="4" w:space="0"/>
              <w:bottom w:val="single" w:color="000000" w:sz="4" w:space="0"/>
              <w:right w:val="single" w:color="000000" w:sz="4" w:space="0"/>
            </w:tcBorders>
            <w:noWrap/>
            <w:vAlign w:val="center"/>
          </w:tcPr>
          <w:p w14:paraId="161944C6">
            <w:pPr>
              <w:pStyle w:val="72"/>
              <w:rPr>
                <w:rFonts w:hint="eastAsia" w:ascii="仿宋" w:hAnsi="仿宋" w:eastAsia="仿宋" w:cs="仿宋"/>
                <w:sz w:val="21"/>
                <w:szCs w:val="21"/>
              </w:rPr>
            </w:pPr>
            <w:r>
              <w:rPr>
                <w:rFonts w:hint="eastAsia" w:ascii="仿宋" w:hAnsi="仿宋" w:eastAsia="仿宋" w:cs="仿宋"/>
                <w:sz w:val="21"/>
                <w:szCs w:val="21"/>
              </w:rPr>
              <w:t>1.9453</w:t>
            </w:r>
          </w:p>
        </w:tc>
      </w:tr>
      <w:tr w14:paraId="60A670D7">
        <w:tblPrEx>
          <w:tblCellMar>
            <w:top w:w="0" w:type="dxa"/>
            <w:left w:w="108" w:type="dxa"/>
            <w:bottom w:w="0" w:type="dxa"/>
            <w:right w:w="108" w:type="dxa"/>
          </w:tblCellMar>
        </w:tblPrEx>
        <w:trPr>
          <w:trHeight w:val="312" w:hRule="atLeast"/>
        </w:trPr>
        <w:tc>
          <w:tcPr>
            <w:tcW w:w="822" w:type="pct"/>
            <w:tcBorders>
              <w:top w:val="single" w:color="000000" w:sz="4" w:space="0"/>
              <w:left w:val="single" w:color="000000" w:sz="4" w:space="0"/>
              <w:bottom w:val="single" w:color="000000" w:sz="4" w:space="0"/>
              <w:right w:val="single" w:color="000000" w:sz="4" w:space="0"/>
            </w:tcBorders>
            <w:noWrap/>
            <w:vAlign w:val="center"/>
          </w:tcPr>
          <w:p w14:paraId="02E43498">
            <w:pPr>
              <w:pStyle w:val="72"/>
              <w:rPr>
                <w:rFonts w:hint="eastAsia" w:ascii="仿宋" w:hAnsi="仿宋" w:eastAsia="仿宋" w:cs="仿宋"/>
                <w:sz w:val="21"/>
                <w:szCs w:val="21"/>
              </w:rPr>
            </w:pPr>
            <w:r>
              <w:rPr>
                <w:rFonts w:hint="eastAsia" w:ascii="仿宋" w:hAnsi="仿宋" w:eastAsia="仿宋" w:cs="仿宋"/>
                <w:sz w:val="21"/>
                <w:szCs w:val="21"/>
              </w:rPr>
              <w:t>边坡</w:t>
            </w:r>
          </w:p>
          <w:p w14:paraId="07C24BAB">
            <w:pPr>
              <w:pStyle w:val="72"/>
              <w:rPr>
                <w:rFonts w:hint="eastAsia" w:ascii="仿宋" w:hAnsi="仿宋" w:eastAsia="仿宋" w:cs="仿宋"/>
                <w:sz w:val="21"/>
                <w:szCs w:val="21"/>
              </w:rPr>
            </w:pPr>
            <w:r>
              <w:rPr>
                <w:rFonts w:hint="eastAsia" w:ascii="仿宋" w:hAnsi="仿宋" w:eastAsia="仿宋" w:cs="仿宋"/>
                <w:sz w:val="21"/>
                <w:szCs w:val="21"/>
              </w:rPr>
              <w:t>（工业广场）</w:t>
            </w:r>
          </w:p>
        </w:tc>
        <w:tc>
          <w:tcPr>
            <w:tcW w:w="396" w:type="pct"/>
            <w:tcBorders>
              <w:top w:val="single" w:color="000000" w:sz="4" w:space="0"/>
              <w:left w:val="single" w:color="000000" w:sz="4" w:space="0"/>
              <w:bottom w:val="single" w:color="000000" w:sz="4" w:space="0"/>
              <w:right w:val="single" w:color="000000" w:sz="4" w:space="0"/>
            </w:tcBorders>
            <w:vAlign w:val="center"/>
          </w:tcPr>
          <w:p w14:paraId="43DD8530">
            <w:pPr>
              <w:pStyle w:val="72"/>
              <w:rPr>
                <w:rFonts w:hint="eastAsia" w:ascii="仿宋" w:hAnsi="仿宋" w:eastAsia="仿宋" w:cs="仿宋"/>
                <w:sz w:val="21"/>
                <w:szCs w:val="21"/>
              </w:rPr>
            </w:pPr>
            <w:r>
              <w:rPr>
                <w:rFonts w:hint="eastAsia" w:ascii="仿宋" w:hAnsi="仿宋" w:eastAsia="仿宋" w:cs="仿宋"/>
                <w:sz w:val="21"/>
                <w:szCs w:val="21"/>
              </w:rPr>
              <w:t>已</w:t>
            </w:r>
          </w:p>
        </w:tc>
        <w:tc>
          <w:tcPr>
            <w:tcW w:w="592" w:type="pct"/>
            <w:tcBorders>
              <w:top w:val="single" w:color="000000" w:sz="4" w:space="0"/>
              <w:left w:val="single" w:color="000000" w:sz="4" w:space="0"/>
              <w:bottom w:val="single" w:color="000000" w:sz="4" w:space="0"/>
              <w:right w:val="single" w:color="000000" w:sz="4" w:space="0"/>
            </w:tcBorders>
            <w:vAlign w:val="center"/>
          </w:tcPr>
          <w:p w14:paraId="244B5766">
            <w:pPr>
              <w:pStyle w:val="72"/>
              <w:rPr>
                <w:rFonts w:hint="eastAsia" w:ascii="仿宋" w:hAnsi="仿宋" w:eastAsia="仿宋" w:cs="仿宋"/>
                <w:sz w:val="21"/>
                <w:szCs w:val="21"/>
              </w:rPr>
            </w:pPr>
            <w:r>
              <w:rPr>
                <w:rFonts w:hint="eastAsia" w:ascii="仿宋" w:hAnsi="仿宋" w:eastAsia="仿宋" w:cs="仿宋"/>
                <w:sz w:val="21"/>
                <w:szCs w:val="21"/>
              </w:rPr>
              <w:t>挖损</w:t>
            </w: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7964ADDB">
            <w:pPr>
              <w:pStyle w:val="72"/>
              <w:rPr>
                <w:rFonts w:hint="eastAsia" w:ascii="仿宋" w:hAnsi="仿宋" w:eastAsia="仿宋" w:cs="仿宋"/>
                <w:sz w:val="21"/>
                <w:szCs w:val="21"/>
              </w:rPr>
            </w:pPr>
            <w:r>
              <w:rPr>
                <w:rFonts w:hint="eastAsia" w:ascii="仿宋" w:hAnsi="仿宋" w:eastAsia="仿宋" w:cs="仿宋"/>
                <w:sz w:val="21"/>
                <w:szCs w:val="21"/>
              </w:rPr>
              <w:t>0.1292</w:t>
            </w: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266EA78A">
            <w:pPr>
              <w:pStyle w:val="72"/>
              <w:rPr>
                <w:rFonts w:hint="eastAsia" w:ascii="仿宋" w:hAnsi="仿宋" w:eastAsia="仿宋" w:cs="仿宋"/>
                <w:sz w:val="21"/>
                <w:szCs w:val="21"/>
              </w:rPr>
            </w:pPr>
            <w:r>
              <w:rPr>
                <w:rFonts w:hint="eastAsia" w:ascii="仿宋" w:hAnsi="仿宋" w:eastAsia="仿宋" w:cs="仿宋"/>
                <w:sz w:val="21"/>
                <w:szCs w:val="21"/>
              </w:rPr>
              <w:t>0</w:t>
            </w:r>
          </w:p>
        </w:tc>
        <w:tc>
          <w:tcPr>
            <w:tcW w:w="899" w:type="pct"/>
            <w:tcBorders>
              <w:top w:val="single" w:color="000000" w:sz="4" w:space="0"/>
              <w:left w:val="single" w:color="000000" w:sz="4" w:space="0"/>
              <w:bottom w:val="single" w:color="000000" w:sz="4" w:space="0"/>
              <w:right w:val="single" w:color="000000" w:sz="4" w:space="0"/>
            </w:tcBorders>
            <w:noWrap/>
            <w:vAlign w:val="center"/>
          </w:tcPr>
          <w:p w14:paraId="7E1E3212">
            <w:pPr>
              <w:pStyle w:val="72"/>
              <w:rPr>
                <w:rFonts w:hint="eastAsia" w:ascii="仿宋" w:hAnsi="仿宋" w:eastAsia="仿宋" w:cs="仿宋"/>
                <w:sz w:val="21"/>
                <w:szCs w:val="21"/>
              </w:rPr>
            </w:pPr>
            <w:r>
              <w:rPr>
                <w:rFonts w:hint="eastAsia" w:ascii="仿宋" w:hAnsi="仿宋" w:eastAsia="仿宋" w:cs="仿宋"/>
                <w:sz w:val="21"/>
                <w:szCs w:val="21"/>
              </w:rPr>
              <w:t>0.728</w:t>
            </w:r>
          </w:p>
        </w:tc>
        <w:tc>
          <w:tcPr>
            <w:tcW w:w="495" w:type="pct"/>
            <w:tcBorders>
              <w:top w:val="single" w:color="000000" w:sz="4" w:space="0"/>
              <w:left w:val="single" w:color="000000" w:sz="4" w:space="0"/>
              <w:bottom w:val="single" w:color="000000" w:sz="4" w:space="0"/>
              <w:right w:val="single" w:color="000000" w:sz="4" w:space="0"/>
            </w:tcBorders>
            <w:noWrap/>
            <w:vAlign w:val="center"/>
          </w:tcPr>
          <w:p w14:paraId="6773CDAE">
            <w:pPr>
              <w:pStyle w:val="72"/>
              <w:rPr>
                <w:rFonts w:hint="eastAsia" w:ascii="仿宋" w:hAnsi="仿宋" w:eastAsia="仿宋" w:cs="仿宋"/>
                <w:sz w:val="21"/>
                <w:szCs w:val="21"/>
              </w:rPr>
            </w:pPr>
            <w:r>
              <w:rPr>
                <w:rFonts w:hint="eastAsia" w:ascii="仿宋" w:hAnsi="仿宋" w:eastAsia="仿宋" w:cs="仿宋"/>
                <w:sz w:val="21"/>
                <w:szCs w:val="21"/>
              </w:rPr>
              <w:t>0.8572</w:t>
            </w:r>
          </w:p>
        </w:tc>
      </w:tr>
      <w:tr w14:paraId="6C62E89E">
        <w:tblPrEx>
          <w:tblCellMar>
            <w:top w:w="0" w:type="dxa"/>
            <w:left w:w="108" w:type="dxa"/>
            <w:bottom w:w="0" w:type="dxa"/>
            <w:right w:w="108" w:type="dxa"/>
          </w:tblCellMar>
        </w:tblPrEx>
        <w:trPr>
          <w:trHeight w:val="312" w:hRule="atLeast"/>
        </w:trPr>
        <w:tc>
          <w:tcPr>
            <w:tcW w:w="822" w:type="pct"/>
            <w:tcBorders>
              <w:top w:val="single" w:color="000000" w:sz="4" w:space="0"/>
              <w:left w:val="single" w:color="000000" w:sz="4" w:space="0"/>
              <w:bottom w:val="single" w:color="000000" w:sz="4" w:space="0"/>
              <w:right w:val="single" w:color="000000" w:sz="4" w:space="0"/>
            </w:tcBorders>
            <w:noWrap/>
            <w:vAlign w:val="center"/>
          </w:tcPr>
          <w:p w14:paraId="6C43BFC5">
            <w:pPr>
              <w:pStyle w:val="72"/>
              <w:rPr>
                <w:rFonts w:hint="eastAsia" w:ascii="仿宋" w:hAnsi="仿宋" w:eastAsia="仿宋" w:cs="仿宋"/>
                <w:sz w:val="21"/>
                <w:szCs w:val="21"/>
              </w:rPr>
            </w:pPr>
            <w:r>
              <w:rPr>
                <w:rFonts w:hint="eastAsia" w:ascii="仿宋" w:hAnsi="仿宋" w:eastAsia="仿宋" w:cs="仿宋"/>
                <w:sz w:val="21"/>
                <w:szCs w:val="21"/>
              </w:rPr>
              <w:t>工业广场</w:t>
            </w:r>
          </w:p>
        </w:tc>
        <w:tc>
          <w:tcPr>
            <w:tcW w:w="396" w:type="pct"/>
            <w:tcBorders>
              <w:top w:val="single" w:color="000000" w:sz="4" w:space="0"/>
              <w:left w:val="single" w:color="000000" w:sz="4" w:space="0"/>
              <w:bottom w:val="single" w:color="000000" w:sz="4" w:space="0"/>
              <w:right w:val="single" w:color="000000" w:sz="4" w:space="0"/>
            </w:tcBorders>
            <w:vAlign w:val="center"/>
          </w:tcPr>
          <w:p w14:paraId="7E20D655">
            <w:pPr>
              <w:pStyle w:val="72"/>
              <w:rPr>
                <w:rFonts w:hint="eastAsia" w:ascii="仿宋" w:hAnsi="仿宋" w:eastAsia="仿宋" w:cs="仿宋"/>
                <w:sz w:val="21"/>
                <w:szCs w:val="21"/>
              </w:rPr>
            </w:pPr>
            <w:r>
              <w:rPr>
                <w:rFonts w:hint="eastAsia" w:ascii="仿宋" w:hAnsi="仿宋" w:eastAsia="仿宋" w:cs="仿宋"/>
                <w:sz w:val="21"/>
                <w:szCs w:val="21"/>
              </w:rPr>
              <w:t>已</w:t>
            </w:r>
          </w:p>
        </w:tc>
        <w:tc>
          <w:tcPr>
            <w:tcW w:w="592" w:type="pct"/>
            <w:tcBorders>
              <w:top w:val="single" w:color="000000" w:sz="4" w:space="0"/>
              <w:left w:val="single" w:color="000000" w:sz="4" w:space="0"/>
              <w:bottom w:val="single" w:color="000000" w:sz="4" w:space="0"/>
              <w:right w:val="single" w:color="000000" w:sz="4" w:space="0"/>
            </w:tcBorders>
            <w:vAlign w:val="center"/>
          </w:tcPr>
          <w:p w14:paraId="4CCB7F20">
            <w:pPr>
              <w:pStyle w:val="72"/>
              <w:rPr>
                <w:rFonts w:hint="eastAsia" w:ascii="仿宋" w:hAnsi="仿宋" w:eastAsia="仿宋" w:cs="仿宋"/>
                <w:sz w:val="21"/>
                <w:szCs w:val="21"/>
              </w:rPr>
            </w:pPr>
            <w:r>
              <w:rPr>
                <w:rFonts w:hint="eastAsia" w:ascii="仿宋" w:hAnsi="仿宋" w:eastAsia="仿宋" w:cs="仿宋"/>
                <w:sz w:val="21"/>
                <w:szCs w:val="21"/>
              </w:rPr>
              <w:t>挖损</w:t>
            </w:r>
          </w:p>
          <w:p w14:paraId="35D8DF65">
            <w:pPr>
              <w:pStyle w:val="72"/>
              <w:rPr>
                <w:rFonts w:hint="eastAsia" w:ascii="仿宋" w:hAnsi="仿宋" w:eastAsia="仿宋" w:cs="仿宋"/>
                <w:sz w:val="21"/>
                <w:szCs w:val="21"/>
              </w:rPr>
            </w:pPr>
            <w:r>
              <w:rPr>
                <w:rFonts w:hint="eastAsia" w:ascii="仿宋" w:hAnsi="仿宋" w:eastAsia="仿宋" w:cs="仿宋"/>
                <w:sz w:val="21"/>
                <w:szCs w:val="21"/>
              </w:rPr>
              <w:t>压占</w:t>
            </w: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5BFEE754">
            <w:pPr>
              <w:pStyle w:val="72"/>
              <w:rPr>
                <w:rFonts w:hint="eastAsia" w:ascii="仿宋" w:hAnsi="仿宋" w:eastAsia="仿宋" w:cs="仿宋"/>
                <w:sz w:val="21"/>
                <w:szCs w:val="21"/>
              </w:rPr>
            </w:pPr>
            <w:r>
              <w:rPr>
                <w:rFonts w:hint="eastAsia" w:ascii="仿宋" w:hAnsi="仿宋" w:eastAsia="仿宋" w:cs="仿宋"/>
                <w:sz w:val="21"/>
                <w:szCs w:val="21"/>
              </w:rPr>
              <w:t>0.0234</w:t>
            </w: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5CFD5FD9">
            <w:pPr>
              <w:pStyle w:val="72"/>
              <w:rPr>
                <w:rFonts w:hint="eastAsia" w:ascii="仿宋" w:hAnsi="仿宋" w:eastAsia="仿宋" w:cs="仿宋"/>
                <w:sz w:val="21"/>
                <w:szCs w:val="21"/>
              </w:rPr>
            </w:pPr>
            <w:r>
              <w:rPr>
                <w:rFonts w:hint="eastAsia" w:ascii="仿宋" w:hAnsi="仿宋" w:eastAsia="仿宋" w:cs="仿宋"/>
                <w:sz w:val="21"/>
                <w:szCs w:val="21"/>
              </w:rPr>
              <w:t>0.0512</w:t>
            </w:r>
          </w:p>
        </w:tc>
        <w:tc>
          <w:tcPr>
            <w:tcW w:w="899" w:type="pct"/>
            <w:tcBorders>
              <w:top w:val="single" w:color="000000" w:sz="4" w:space="0"/>
              <w:left w:val="single" w:color="000000" w:sz="4" w:space="0"/>
              <w:bottom w:val="single" w:color="000000" w:sz="4" w:space="0"/>
              <w:right w:val="single" w:color="000000" w:sz="4" w:space="0"/>
            </w:tcBorders>
            <w:noWrap/>
            <w:vAlign w:val="center"/>
          </w:tcPr>
          <w:p w14:paraId="7F52FBF8">
            <w:pPr>
              <w:pStyle w:val="72"/>
              <w:rPr>
                <w:rFonts w:hint="eastAsia" w:ascii="仿宋" w:hAnsi="仿宋" w:eastAsia="仿宋" w:cs="仿宋"/>
                <w:sz w:val="21"/>
                <w:szCs w:val="21"/>
              </w:rPr>
            </w:pPr>
            <w:r>
              <w:rPr>
                <w:rFonts w:hint="eastAsia" w:ascii="仿宋" w:hAnsi="仿宋" w:eastAsia="仿宋" w:cs="仿宋"/>
                <w:sz w:val="21"/>
                <w:szCs w:val="21"/>
              </w:rPr>
              <w:t>1.778</w:t>
            </w:r>
          </w:p>
        </w:tc>
        <w:tc>
          <w:tcPr>
            <w:tcW w:w="495" w:type="pct"/>
            <w:tcBorders>
              <w:top w:val="single" w:color="000000" w:sz="4" w:space="0"/>
              <w:left w:val="single" w:color="000000" w:sz="4" w:space="0"/>
              <w:bottom w:val="single" w:color="000000" w:sz="4" w:space="0"/>
              <w:right w:val="single" w:color="000000" w:sz="4" w:space="0"/>
            </w:tcBorders>
            <w:noWrap/>
            <w:vAlign w:val="center"/>
          </w:tcPr>
          <w:p w14:paraId="2D9947C4">
            <w:pPr>
              <w:pStyle w:val="72"/>
              <w:rPr>
                <w:rFonts w:hint="eastAsia" w:ascii="仿宋" w:hAnsi="仿宋" w:eastAsia="仿宋" w:cs="仿宋"/>
                <w:sz w:val="21"/>
                <w:szCs w:val="21"/>
              </w:rPr>
            </w:pPr>
            <w:r>
              <w:rPr>
                <w:rFonts w:hint="eastAsia" w:ascii="仿宋" w:hAnsi="仿宋" w:eastAsia="仿宋" w:cs="仿宋"/>
                <w:sz w:val="21"/>
                <w:szCs w:val="21"/>
              </w:rPr>
              <w:t>1.8526</w:t>
            </w:r>
          </w:p>
        </w:tc>
      </w:tr>
      <w:tr w14:paraId="0F085D8B">
        <w:tblPrEx>
          <w:tblCellMar>
            <w:top w:w="0" w:type="dxa"/>
            <w:left w:w="108" w:type="dxa"/>
            <w:bottom w:w="0" w:type="dxa"/>
            <w:right w:w="108" w:type="dxa"/>
          </w:tblCellMar>
        </w:tblPrEx>
        <w:trPr>
          <w:trHeight w:val="312" w:hRule="atLeast"/>
        </w:trPr>
        <w:tc>
          <w:tcPr>
            <w:tcW w:w="822" w:type="pct"/>
            <w:tcBorders>
              <w:top w:val="single" w:color="000000" w:sz="4" w:space="0"/>
              <w:left w:val="single" w:color="000000" w:sz="4" w:space="0"/>
              <w:bottom w:val="single" w:color="000000" w:sz="4" w:space="0"/>
              <w:right w:val="single" w:color="000000" w:sz="4" w:space="0"/>
            </w:tcBorders>
            <w:noWrap/>
            <w:vAlign w:val="center"/>
          </w:tcPr>
          <w:p w14:paraId="2982DB01">
            <w:pPr>
              <w:pStyle w:val="72"/>
              <w:rPr>
                <w:rFonts w:hint="eastAsia" w:ascii="仿宋" w:hAnsi="仿宋" w:eastAsia="仿宋" w:cs="仿宋"/>
                <w:sz w:val="21"/>
                <w:szCs w:val="21"/>
              </w:rPr>
            </w:pPr>
            <w:r>
              <w:rPr>
                <w:rFonts w:hint="eastAsia" w:ascii="仿宋" w:hAnsi="仿宋" w:eastAsia="仿宋" w:cs="仿宋"/>
                <w:sz w:val="21"/>
                <w:szCs w:val="21"/>
              </w:rPr>
              <w:t>合计</w:t>
            </w:r>
          </w:p>
        </w:tc>
        <w:tc>
          <w:tcPr>
            <w:tcW w:w="396" w:type="pct"/>
            <w:tcBorders>
              <w:top w:val="single" w:color="000000" w:sz="4" w:space="0"/>
              <w:left w:val="single" w:color="000000" w:sz="4" w:space="0"/>
              <w:bottom w:val="single" w:color="000000" w:sz="4" w:space="0"/>
              <w:right w:val="single" w:color="000000" w:sz="4" w:space="0"/>
            </w:tcBorders>
            <w:noWrap/>
            <w:vAlign w:val="center"/>
          </w:tcPr>
          <w:p w14:paraId="1C187488">
            <w:pPr>
              <w:pStyle w:val="72"/>
              <w:rPr>
                <w:rFonts w:hint="eastAsia" w:ascii="仿宋" w:hAnsi="仿宋" w:eastAsia="仿宋" w:cs="仿宋"/>
                <w:sz w:val="21"/>
                <w:szCs w:val="21"/>
              </w:rPr>
            </w:pPr>
          </w:p>
        </w:tc>
        <w:tc>
          <w:tcPr>
            <w:tcW w:w="592" w:type="pct"/>
            <w:tcBorders>
              <w:top w:val="single" w:color="000000" w:sz="4" w:space="0"/>
              <w:left w:val="single" w:color="000000" w:sz="4" w:space="0"/>
              <w:bottom w:val="single" w:color="000000" w:sz="4" w:space="0"/>
              <w:right w:val="single" w:color="000000" w:sz="4" w:space="0"/>
            </w:tcBorders>
            <w:noWrap/>
            <w:vAlign w:val="center"/>
          </w:tcPr>
          <w:p w14:paraId="713B3D9A">
            <w:pPr>
              <w:pStyle w:val="72"/>
              <w:rPr>
                <w:rFonts w:hint="eastAsia" w:ascii="仿宋" w:hAnsi="仿宋" w:eastAsia="仿宋" w:cs="仿宋"/>
                <w:sz w:val="21"/>
                <w:szCs w:val="21"/>
              </w:rPr>
            </w:pP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08B71FA1">
            <w:pPr>
              <w:pStyle w:val="72"/>
              <w:rPr>
                <w:rFonts w:hint="eastAsia" w:ascii="仿宋" w:hAnsi="仿宋" w:eastAsia="仿宋" w:cs="仿宋"/>
                <w:sz w:val="21"/>
                <w:szCs w:val="21"/>
              </w:rPr>
            </w:pPr>
            <w:r>
              <w:rPr>
                <w:rFonts w:hint="eastAsia" w:ascii="仿宋" w:hAnsi="仿宋" w:eastAsia="仿宋" w:cs="仿宋"/>
                <w:sz w:val="21"/>
                <w:szCs w:val="21"/>
              </w:rPr>
              <w:t>0.8926</w:t>
            </w: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74451F81">
            <w:pPr>
              <w:pStyle w:val="72"/>
              <w:rPr>
                <w:rFonts w:hint="eastAsia" w:ascii="仿宋" w:hAnsi="仿宋" w:eastAsia="仿宋" w:cs="仿宋"/>
                <w:sz w:val="21"/>
                <w:szCs w:val="21"/>
              </w:rPr>
            </w:pPr>
            <w:r>
              <w:rPr>
                <w:rFonts w:hint="eastAsia" w:ascii="仿宋" w:hAnsi="仿宋" w:eastAsia="仿宋" w:cs="仿宋"/>
                <w:sz w:val="21"/>
                <w:szCs w:val="21"/>
              </w:rPr>
              <w:t>0.0512</w:t>
            </w:r>
          </w:p>
        </w:tc>
        <w:tc>
          <w:tcPr>
            <w:tcW w:w="899" w:type="pct"/>
            <w:tcBorders>
              <w:top w:val="single" w:color="000000" w:sz="4" w:space="0"/>
              <w:left w:val="single" w:color="000000" w:sz="4" w:space="0"/>
              <w:bottom w:val="single" w:color="000000" w:sz="4" w:space="0"/>
              <w:right w:val="single" w:color="000000" w:sz="4" w:space="0"/>
            </w:tcBorders>
            <w:noWrap/>
            <w:vAlign w:val="center"/>
          </w:tcPr>
          <w:p w14:paraId="1AD684A9">
            <w:pPr>
              <w:pStyle w:val="72"/>
              <w:rPr>
                <w:rFonts w:hint="eastAsia" w:ascii="仿宋" w:hAnsi="仿宋" w:eastAsia="仿宋" w:cs="仿宋"/>
                <w:sz w:val="21"/>
                <w:szCs w:val="21"/>
              </w:rPr>
            </w:pPr>
            <w:r>
              <w:rPr>
                <w:rFonts w:hint="eastAsia" w:ascii="仿宋" w:hAnsi="仿宋" w:eastAsia="仿宋" w:cs="仿宋"/>
                <w:sz w:val="21"/>
                <w:szCs w:val="21"/>
              </w:rPr>
              <w:t>5.7777</w:t>
            </w:r>
          </w:p>
        </w:tc>
        <w:tc>
          <w:tcPr>
            <w:tcW w:w="495" w:type="pct"/>
            <w:tcBorders>
              <w:top w:val="single" w:color="000000" w:sz="4" w:space="0"/>
              <w:left w:val="single" w:color="000000" w:sz="4" w:space="0"/>
              <w:bottom w:val="single" w:color="000000" w:sz="4" w:space="0"/>
              <w:right w:val="single" w:color="000000" w:sz="4" w:space="0"/>
            </w:tcBorders>
            <w:noWrap/>
            <w:vAlign w:val="center"/>
          </w:tcPr>
          <w:p w14:paraId="32AC1758">
            <w:pPr>
              <w:pStyle w:val="72"/>
              <w:rPr>
                <w:rFonts w:hint="eastAsia" w:ascii="仿宋" w:hAnsi="仿宋" w:eastAsia="仿宋" w:cs="仿宋"/>
                <w:sz w:val="21"/>
                <w:szCs w:val="21"/>
              </w:rPr>
            </w:pPr>
            <w:r>
              <w:rPr>
                <w:rFonts w:hint="eastAsia" w:ascii="仿宋" w:hAnsi="仿宋" w:eastAsia="仿宋" w:cs="仿宋"/>
                <w:sz w:val="21"/>
                <w:szCs w:val="21"/>
              </w:rPr>
              <w:t>6.7215</w:t>
            </w:r>
          </w:p>
        </w:tc>
      </w:tr>
    </w:tbl>
    <w:p w14:paraId="4EF9576A">
      <w:pPr>
        <w:ind w:firstLine="560"/>
        <w:rPr>
          <w:rFonts w:hint="eastAsia" w:ascii="宋体" w:hAnsi="宋体" w:eastAsia="宋体" w:cs="宋体"/>
        </w:rPr>
      </w:pPr>
      <w:r>
        <w:rPr>
          <w:rFonts w:hint="eastAsia" w:ascii="宋体" w:hAnsi="宋体" w:eastAsia="宋体" w:cs="宋体"/>
        </w:rPr>
        <w:t>（6）评价体系和方法</w:t>
      </w:r>
    </w:p>
    <w:p w14:paraId="4E9B6702">
      <w:pPr>
        <w:ind w:firstLine="560"/>
        <w:rPr>
          <w:rFonts w:hint="eastAsia" w:ascii="宋体" w:hAnsi="宋体" w:eastAsia="宋体" w:cs="宋体"/>
        </w:rPr>
      </w:pPr>
      <w:r>
        <w:rPr>
          <w:rFonts w:hint="eastAsia" w:ascii="宋体" w:hAnsi="宋体" w:eastAsia="宋体" w:cs="宋体"/>
        </w:rPr>
        <w:t>本方案采用二级体系进行评价，评价方法分为定性和定量法分析两类。定性方法是对评价单元的原土地利用状况、土地破坏、公众参与、当地社会经济等情况进行综合性分析，确定土地复垦方向和适宜性等级。定量分析包括极限条件法、综合指数法等。</w:t>
      </w:r>
    </w:p>
    <w:p w14:paraId="3ACB87FA">
      <w:pPr>
        <w:ind w:firstLine="560"/>
        <w:rPr>
          <w:rFonts w:hint="eastAsia" w:ascii="宋体" w:hAnsi="宋体" w:eastAsia="宋体" w:cs="宋体"/>
        </w:rPr>
      </w:pPr>
      <w:r>
        <w:rPr>
          <w:rFonts w:hint="eastAsia" w:ascii="宋体" w:hAnsi="宋体" w:eastAsia="宋体" w:cs="宋体"/>
        </w:rPr>
        <w:t>极限条件法模型为：Yi=min(Yij)。</w:t>
      </w:r>
    </w:p>
    <w:p w14:paraId="2D2C49E7">
      <w:pPr>
        <w:ind w:firstLine="560"/>
        <w:rPr>
          <w:rFonts w:hint="eastAsia" w:ascii="宋体" w:hAnsi="宋体" w:eastAsia="宋体" w:cs="宋体"/>
        </w:rPr>
      </w:pPr>
      <w:r>
        <w:rPr>
          <w:rFonts w:hint="eastAsia" w:ascii="宋体" w:hAnsi="宋体" w:eastAsia="宋体" w:cs="宋体"/>
        </w:rPr>
        <w:t>式中：Yi为第i个评价单元的最终分值；Yij为第i个评价单元中第j参评因子的分值。</w:t>
      </w:r>
    </w:p>
    <w:p w14:paraId="171BF2B8">
      <w:pPr>
        <w:ind w:firstLine="560"/>
        <w:jc w:val="both"/>
        <w:rPr>
          <w:rFonts w:hint="eastAsia" w:ascii="宋体" w:hAnsi="宋体" w:eastAsia="宋体" w:cs="宋体"/>
          <w:bCs/>
          <w:szCs w:val="28"/>
        </w:rPr>
      </w:pPr>
      <w:r>
        <w:rPr>
          <w:rFonts w:hint="eastAsia" w:ascii="宋体" w:hAnsi="宋体" w:eastAsia="宋体" w:cs="宋体"/>
          <w:bCs/>
          <w:szCs w:val="28"/>
        </w:rPr>
        <w:t>（7）定量评价参评因素分级指标和等级标准的确定</w:t>
      </w:r>
    </w:p>
    <w:p w14:paraId="263B417B">
      <w:pPr>
        <w:tabs>
          <w:tab w:val="left" w:pos="1260"/>
        </w:tabs>
        <w:ind w:firstLine="560"/>
        <w:jc w:val="both"/>
        <w:rPr>
          <w:rFonts w:hint="eastAsia" w:ascii="宋体" w:hAnsi="宋体" w:eastAsia="宋体" w:cs="宋体"/>
          <w:bCs/>
          <w:szCs w:val="28"/>
        </w:rPr>
      </w:pPr>
      <w:r>
        <w:rPr>
          <w:rFonts w:hint="eastAsia" w:ascii="宋体" w:hAnsi="宋体" w:eastAsia="宋体" w:cs="宋体"/>
          <w:bCs/>
          <w:szCs w:val="28"/>
        </w:rPr>
        <w:fldChar w:fldCharType="begin"/>
      </w:r>
      <w:r>
        <w:rPr>
          <w:rFonts w:hint="eastAsia" w:ascii="宋体" w:hAnsi="宋体" w:eastAsia="宋体" w:cs="宋体"/>
          <w:bCs/>
          <w:szCs w:val="28"/>
        </w:rPr>
        <w:instrText xml:space="preserve"> = 1 \* GB3 </w:instrText>
      </w:r>
      <w:r>
        <w:rPr>
          <w:rFonts w:hint="eastAsia" w:ascii="宋体" w:hAnsi="宋体" w:eastAsia="宋体" w:cs="宋体"/>
          <w:bCs/>
          <w:szCs w:val="28"/>
        </w:rPr>
        <w:fldChar w:fldCharType="separate"/>
      </w:r>
      <w:r>
        <w:rPr>
          <w:rFonts w:hint="eastAsia" w:ascii="宋体" w:hAnsi="宋体" w:eastAsia="宋体" w:cs="宋体"/>
          <w:bCs/>
          <w:szCs w:val="28"/>
        </w:rPr>
        <w:t>①</w:t>
      </w:r>
      <w:r>
        <w:rPr>
          <w:rFonts w:hint="eastAsia" w:ascii="宋体" w:hAnsi="宋体" w:eastAsia="宋体" w:cs="宋体"/>
          <w:bCs/>
          <w:szCs w:val="28"/>
        </w:rPr>
        <w:fldChar w:fldCharType="end"/>
      </w:r>
      <w:r>
        <w:rPr>
          <w:rFonts w:hint="eastAsia" w:ascii="宋体" w:hAnsi="宋体" w:eastAsia="宋体" w:cs="宋体"/>
          <w:bCs/>
          <w:szCs w:val="28"/>
        </w:rPr>
        <w:t>评价因子的选择</w:t>
      </w:r>
    </w:p>
    <w:p w14:paraId="4A4BCDD8">
      <w:pPr>
        <w:ind w:firstLine="560"/>
        <w:jc w:val="both"/>
        <w:rPr>
          <w:rFonts w:hint="eastAsia" w:ascii="宋体" w:hAnsi="宋体" w:eastAsia="宋体" w:cs="宋体"/>
          <w:szCs w:val="28"/>
        </w:rPr>
      </w:pPr>
      <w:r>
        <w:rPr>
          <w:rFonts w:hint="eastAsia" w:ascii="宋体" w:hAnsi="宋体" w:eastAsia="宋体" w:cs="宋体"/>
          <w:szCs w:val="28"/>
        </w:rPr>
        <w:t>评价因子的选择应选择那些对土地利用影响明显而相对稳定的因子，以便能通过因子指标值的变动决定土地的适宜状况。综合考虑项目区实际情况和损毁土地预测的结果，确定各评价分区的适宜性评价指标，本项目涉及的用地类型简单，主要限制因子如下：</w:t>
      </w:r>
    </w:p>
    <w:p w14:paraId="5924C038">
      <w:pPr>
        <w:ind w:firstLine="560"/>
        <w:jc w:val="both"/>
        <w:rPr>
          <w:rFonts w:hint="eastAsia" w:ascii="宋体" w:hAnsi="宋体" w:eastAsia="宋体" w:cs="宋体"/>
          <w:szCs w:val="28"/>
        </w:rPr>
      </w:pPr>
      <w:r>
        <w:rPr>
          <w:rFonts w:hint="eastAsia" w:ascii="宋体" w:hAnsi="宋体" w:eastAsia="宋体" w:cs="宋体"/>
          <w:szCs w:val="28"/>
        </w:rPr>
        <w:t>采场边坡：地形坡度、地表物质组成；</w:t>
      </w:r>
    </w:p>
    <w:p w14:paraId="71EEFBA2">
      <w:pPr>
        <w:ind w:firstLine="560"/>
        <w:jc w:val="both"/>
        <w:rPr>
          <w:rFonts w:hint="eastAsia" w:ascii="宋体" w:hAnsi="宋体" w:eastAsia="宋体" w:cs="宋体"/>
          <w:szCs w:val="28"/>
        </w:rPr>
      </w:pPr>
      <w:r>
        <w:rPr>
          <w:rFonts w:hint="eastAsia" w:ascii="宋体" w:hAnsi="宋体" w:eastAsia="宋体" w:cs="宋体"/>
          <w:szCs w:val="28"/>
        </w:rPr>
        <w:t>采场平台：地表物质组成；</w:t>
      </w:r>
    </w:p>
    <w:p w14:paraId="78386724">
      <w:pPr>
        <w:ind w:firstLine="560"/>
        <w:jc w:val="both"/>
        <w:rPr>
          <w:rFonts w:hint="eastAsia" w:ascii="宋体" w:hAnsi="宋体" w:eastAsia="宋体" w:cs="宋体"/>
          <w:szCs w:val="28"/>
        </w:rPr>
      </w:pPr>
      <w:r>
        <w:rPr>
          <w:rFonts w:hint="eastAsia" w:ascii="宋体" w:hAnsi="宋体" w:eastAsia="宋体" w:cs="宋体"/>
          <w:szCs w:val="28"/>
        </w:rPr>
        <w:t>采场坑底：地表物质组成；</w:t>
      </w:r>
    </w:p>
    <w:p w14:paraId="26D9C27F">
      <w:pPr>
        <w:ind w:firstLine="560"/>
        <w:jc w:val="both"/>
        <w:rPr>
          <w:rFonts w:hint="eastAsia" w:ascii="宋体" w:hAnsi="宋体" w:eastAsia="宋体" w:cs="宋体"/>
          <w:szCs w:val="28"/>
        </w:rPr>
      </w:pPr>
      <w:r>
        <w:rPr>
          <w:rFonts w:hint="eastAsia" w:ascii="宋体" w:hAnsi="宋体" w:eastAsia="宋体" w:cs="宋体"/>
          <w:szCs w:val="28"/>
        </w:rPr>
        <w:t>边坡（工业广场）：地形坡度、地表物质组成；</w:t>
      </w:r>
    </w:p>
    <w:p w14:paraId="0B0743B4">
      <w:pPr>
        <w:ind w:firstLine="560"/>
        <w:jc w:val="both"/>
        <w:rPr>
          <w:rFonts w:hint="eastAsia" w:ascii="宋体" w:hAnsi="宋体" w:eastAsia="宋体" w:cs="宋体"/>
          <w:szCs w:val="28"/>
        </w:rPr>
      </w:pPr>
      <w:r>
        <w:rPr>
          <w:rFonts w:hint="eastAsia" w:ascii="宋体" w:hAnsi="宋体" w:eastAsia="宋体" w:cs="宋体"/>
          <w:szCs w:val="28"/>
        </w:rPr>
        <w:t>工业广场：地表物质组成；</w:t>
      </w:r>
    </w:p>
    <w:p w14:paraId="30BD0165">
      <w:pPr>
        <w:pStyle w:val="57"/>
        <w:bidi w:val="0"/>
      </w:pPr>
      <w:r>
        <w:t>表3-15 待生态修复分区特征一览表    单位：hm²</w:t>
      </w:r>
    </w:p>
    <w:tbl>
      <w:tblPr>
        <w:tblStyle w:val="42"/>
        <w:tblW w:w="5000" w:type="pct"/>
        <w:tblInd w:w="0" w:type="dxa"/>
        <w:tblLayout w:type="autofit"/>
        <w:tblCellMar>
          <w:top w:w="0" w:type="dxa"/>
          <w:left w:w="108" w:type="dxa"/>
          <w:bottom w:w="0" w:type="dxa"/>
          <w:right w:w="108" w:type="dxa"/>
        </w:tblCellMar>
      </w:tblPr>
      <w:tblGrid>
        <w:gridCol w:w="2708"/>
        <w:gridCol w:w="1257"/>
        <w:gridCol w:w="1284"/>
        <w:gridCol w:w="2381"/>
        <w:gridCol w:w="974"/>
        <w:gridCol w:w="966"/>
      </w:tblGrid>
      <w:tr w14:paraId="7D9DB627">
        <w:tblPrEx>
          <w:tblCellMar>
            <w:top w:w="0" w:type="dxa"/>
            <w:left w:w="108" w:type="dxa"/>
            <w:bottom w:w="0" w:type="dxa"/>
            <w:right w:w="108" w:type="dxa"/>
          </w:tblCellMar>
        </w:tblPrEx>
        <w:trPr>
          <w:trHeight w:val="576" w:hRule="atLeast"/>
        </w:trPr>
        <w:tc>
          <w:tcPr>
            <w:tcW w:w="1415" w:type="pct"/>
            <w:tcBorders>
              <w:top w:val="single" w:color="000000" w:sz="4" w:space="0"/>
              <w:left w:val="single" w:color="000000" w:sz="4" w:space="0"/>
              <w:bottom w:val="single" w:color="000000" w:sz="4" w:space="0"/>
              <w:right w:val="single" w:color="000000" w:sz="4" w:space="0"/>
            </w:tcBorders>
            <w:vAlign w:val="center"/>
          </w:tcPr>
          <w:p w14:paraId="5DEB5196">
            <w:pPr>
              <w:pStyle w:val="72"/>
              <w:rPr>
                <w:rFonts w:hint="eastAsia" w:ascii="仿宋" w:hAnsi="仿宋" w:eastAsia="仿宋" w:cs="仿宋"/>
                <w:sz w:val="21"/>
                <w:szCs w:val="21"/>
              </w:rPr>
            </w:pPr>
            <w:bookmarkStart w:id="121" w:name="_Toc230188563"/>
            <w:bookmarkStart w:id="122" w:name="_Toc199901095"/>
            <w:r>
              <w:rPr>
                <w:rFonts w:hint="eastAsia" w:ascii="仿宋" w:hAnsi="仿宋" w:eastAsia="仿宋" w:cs="仿宋"/>
                <w:sz w:val="21"/>
                <w:szCs w:val="21"/>
                <w:lang w:bidi="ar"/>
              </w:rPr>
              <w:t>损毁分区</w:t>
            </w:r>
          </w:p>
        </w:tc>
        <w:tc>
          <w:tcPr>
            <w:tcW w:w="657" w:type="pct"/>
            <w:tcBorders>
              <w:top w:val="single" w:color="000000" w:sz="4" w:space="0"/>
              <w:left w:val="single" w:color="000000" w:sz="4" w:space="0"/>
              <w:bottom w:val="single" w:color="000000" w:sz="4" w:space="0"/>
              <w:right w:val="single" w:color="000000" w:sz="4" w:space="0"/>
            </w:tcBorders>
            <w:noWrap/>
            <w:vAlign w:val="center"/>
          </w:tcPr>
          <w:p w14:paraId="27A5D5CA">
            <w:pPr>
              <w:pStyle w:val="72"/>
              <w:rPr>
                <w:rFonts w:hint="eastAsia" w:ascii="仿宋" w:hAnsi="仿宋" w:eastAsia="仿宋" w:cs="仿宋"/>
                <w:sz w:val="21"/>
                <w:szCs w:val="21"/>
              </w:rPr>
            </w:pPr>
            <w:r>
              <w:rPr>
                <w:rFonts w:hint="eastAsia" w:ascii="仿宋" w:hAnsi="仿宋" w:eastAsia="仿宋" w:cs="仿宋"/>
                <w:sz w:val="21"/>
                <w:szCs w:val="21"/>
                <w:lang w:bidi="ar"/>
              </w:rPr>
              <w:t>面积</w:t>
            </w:r>
          </w:p>
        </w:tc>
        <w:tc>
          <w:tcPr>
            <w:tcW w:w="671" w:type="pct"/>
            <w:tcBorders>
              <w:top w:val="single" w:color="000000" w:sz="4" w:space="0"/>
              <w:left w:val="single" w:color="000000" w:sz="4" w:space="0"/>
              <w:bottom w:val="single" w:color="000000" w:sz="4" w:space="0"/>
              <w:right w:val="single" w:color="000000" w:sz="4" w:space="0"/>
            </w:tcBorders>
            <w:vAlign w:val="center"/>
          </w:tcPr>
          <w:p w14:paraId="2007683F">
            <w:pPr>
              <w:pStyle w:val="72"/>
              <w:rPr>
                <w:rFonts w:hint="eastAsia" w:ascii="仿宋" w:hAnsi="仿宋" w:eastAsia="仿宋" w:cs="仿宋"/>
                <w:sz w:val="21"/>
                <w:szCs w:val="21"/>
              </w:rPr>
            </w:pPr>
            <w:r>
              <w:rPr>
                <w:rFonts w:hint="eastAsia" w:ascii="仿宋" w:hAnsi="仿宋" w:eastAsia="仿宋" w:cs="仿宋"/>
                <w:sz w:val="21"/>
                <w:szCs w:val="21"/>
                <w:lang w:bidi="ar"/>
              </w:rPr>
              <w:t>地形坡度（°）</w:t>
            </w:r>
          </w:p>
        </w:tc>
        <w:tc>
          <w:tcPr>
            <w:tcW w:w="1244" w:type="pct"/>
            <w:tcBorders>
              <w:top w:val="single" w:color="000000" w:sz="4" w:space="0"/>
              <w:left w:val="single" w:color="000000" w:sz="4" w:space="0"/>
              <w:bottom w:val="single" w:color="000000" w:sz="4" w:space="0"/>
              <w:right w:val="single" w:color="000000" w:sz="4" w:space="0"/>
            </w:tcBorders>
            <w:vAlign w:val="center"/>
          </w:tcPr>
          <w:p w14:paraId="573705C3">
            <w:pPr>
              <w:pStyle w:val="72"/>
              <w:rPr>
                <w:rFonts w:hint="eastAsia" w:ascii="仿宋" w:hAnsi="仿宋" w:eastAsia="仿宋" w:cs="仿宋"/>
                <w:sz w:val="21"/>
                <w:szCs w:val="21"/>
              </w:rPr>
            </w:pPr>
            <w:r>
              <w:rPr>
                <w:rFonts w:hint="eastAsia" w:ascii="仿宋" w:hAnsi="仿宋" w:eastAsia="仿宋" w:cs="仿宋"/>
                <w:sz w:val="21"/>
                <w:szCs w:val="21"/>
                <w:lang w:bidi="ar"/>
              </w:rPr>
              <w:t>地表物质组成</w:t>
            </w:r>
          </w:p>
        </w:tc>
        <w:tc>
          <w:tcPr>
            <w:tcW w:w="509" w:type="pct"/>
            <w:tcBorders>
              <w:top w:val="single" w:color="000000" w:sz="4" w:space="0"/>
              <w:left w:val="single" w:color="000000" w:sz="4" w:space="0"/>
              <w:bottom w:val="single" w:color="000000" w:sz="4" w:space="0"/>
              <w:right w:val="single" w:color="000000" w:sz="4" w:space="0"/>
            </w:tcBorders>
            <w:vAlign w:val="center"/>
          </w:tcPr>
          <w:p w14:paraId="74E4F19D">
            <w:pPr>
              <w:pStyle w:val="72"/>
              <w:rPr>
                <w:rFonts w:hint="eastAsia" w:ascii="仿宋" w:hAnsi="仿宋" w:eastAsia="仿宋" w:cs="仿宋"/>
                <w:sz w:val="21"/>
                <w:szCs w:val="21"/>
              </w:rPr>
            </w:pPr>
            <w:r>
              <w:rPr>
                <w:rFonts w:hint="eastAsia" w:ascii="仿宋" w:hAnsi="仿宋" w:eastAsia="仿宋" w:cs="仿宋"/>
                <w:sz w:val="21"/>
                <w:szCs w:val="21"/>
                <w:lang w:bidi="ar"/>
              </w:rPr>
              <w:t>排水条件</w:t>
            </w:r>
          </w:p>
        </w:tc>
        <w:tc>
          <w:tcPr>
            <w:tcW w:w="504" w:type="pct"/>
            <w:tcBorders>
              <w:top w:val="single" w:color="000000" w:sz="4" w:space="0"/>
              <w:left w:val="single" w:color="000000" w:sz="4" w:space="0"/>
              <w:bottom w:val="single" w:color="000000" w:sz="4" w:space="0"/>
              <w:right w:val="single" w:color="000000" w:sz="4" w:space="0"/>
            </w:tcBorders>
            <w:vAlign w:val="center"/>
          </w:tcPr>
          <w:p w14:paraId="0E1603D5">
            <w:pPr>
              <w:pStyle w:val="72"/>
              <w:rPr>
                <w:rFonts w:hint="eastAsia" w:ascii="仿宋" w:hAnsi="仿宋" w:eastAsia="仿宋" w:cs="仿宋"/>
                <w:sz w:val="21"/>
                <w:szCs w:val="21"/>
              </w:rPr>
            </w:pPr>
            <w:r>
              <w:rPr>
                <w:rFonts w:hint="eastAsia" w:ascii="仿宋" w:hAnsi="仿宋" w:eastAsia="仿宋" w:cs="仿宋"/>
                <w:sz w:val="21"/>
                <w:szCs w:val="21"/>
                <w:lang w:bidi="ar"/>
              </w:rPr>
              <w:t>灌溉条件</w:t>
            </w:r>
          </w:p>
        </w:tc>
      </w:tr>
      <w:tr w14:paraId="1089E6E1">
        <w:tblPrEx>
          <w:tblCellMar>
            <w:top w:w="0" w:type="dxa"/>
            <w:left w:w="108" w:type="dxa"/>
            <w:bottom w:w="0" w:type="dxa"/>
            <w:right w:w="108" w:type="dxa"/>
          </w:tblCellMar>
        </w:tblPrEx>
        <w:trPr>
          <w:trHeight w:val="300" w:hRule="atLeast"/>
        </w:trPr>
        <w:tc>
          <w:tcPr>
            <w:tcW w:w="1415" w:type="pct"/>
            <w:tcBorders>
              <w:top w:val="single" w:color="000000" w:sz="4" w:space="0"/>
              <w:left w:val="single" w:color="000000" w:sz="4" w:space="0"/>
              <w:bottom w:val="single" w:color="000000" w:sz="4" w:space="0"/>
              <w:right w:val="single" w:color="000000" w:sz="4" w:space="0"/>
            </w:tcBorders>
            <w:noWrap/>
            <w:vAlign w:val="center"/>
          </w:tcPr>
          <w:p w14:paraId="2661E3B7">
            <w:pPr>
              <w:pStyle w:val="72"/>
              <w:rPr>
                <w:rFonts w:hint="eastAsia" w:ascii="仿宋" w:hAnsi="仿宋" w:eastAsia="仿宋" w:cs="仿宋"/>
                <w:sz w:val="21"/>
                <w:szCs w:val="21"/>
              </w:rPr>
            </w:pPr>
            <w:r>
              <w:rPr>
                <w:rFonts w:hint="eastAsia" w:ascii="仿宋" w:hAnsi="仿宋" w:eastAsia="仿宋" w:cs="仿宋"/>
                <w:sz w:val="21"/>
                <w:szCs w:val="21"/>
                <w:lang w:bidi="ar"/>
              </w:rPr>
              <w:t>采场边坡</w:t>
            </w:r>
          </w:p>
        </w:tc>
        <w:tc>
          <w:tcPr>
            <w:tcW w:w="657" w:type="pct"/>
            <w:tcBorders>
              <w:top w:val="single" w:color="000000" w:sz="4" w:space="0"/>
              <w:left w:val="single" w:color="000000" w:sz="4" w:space="0"/>
              <w:bottom w:val="single" w:color="000000" w:sz="4" w:space="0"/>
              <w:right w:val="single" w:color="000000" w:sz="4" w:space="0"/>
            </w:tcBorders>
            <w:noWrap/>
            <w:vAlign w:val="center"/>
          </w:tcPr>
          <w:p w14:paraId="1469AC8A">
            <w:pPr>
              <w:pStyle w:val="72"/>
              <w:rPr>
                <w:rFonts w:hint="eastAsia" w:ascii="仿宋" w:hAnsi="仿宋" w:eastAsia="仿宋" w:cs="仿宋"/>
                <w:sz w:val="21"/>
                <w:szCs w:val="21"/>
              </w:rPr>
            </w:pPr>
            <w:r>
              <w:rPr>
                <w:rFonts w:hint="eastAsia" w:ascii="仿宋" w:hAnsi="仿宋" w:eastAsia="仿宋" w:cs="仿宋"/>
                <w:sz w:val="21"/>
                <w:szCs w:val="21"/>
              </w:rPr>
              <w:t>1.1108</w:t>
            </w:r>
          </w:p>
        </w:tc>
        <w:tc>
          <w:tcPr>
            <w:tcW w:w="671" w:type="pct"/>
            <w:tcBorders>
              <w:top w:val="single" w:color="000000" w:sz="4" w:space="0"/>
              <w:left w:val="single" w:color="000000" w:sz="4" w:space="0"/>
              <w:bottom w:val="single" w:color="000000" w:sz="4" w:space="0"/>
              <w:right w:val="single" w:color="000000" w:sz="4" w:space="0"/>
            </w:tcBorders>
          </w:tcPr>
          <w:p w14:paraId="350CE16E">
            <w:pPr>
              <w:pStyle w:val="72"/>
              <w:rPr>
                <w:rFonts w:hint="eastAsia" w:ascii="仿宋" w:hAnsi="仿宋" w:eastAsia="仿宋" w:cs="仿宋"/>
                <w:sz w:val="21"/>
                <w:szCs w:val="21"/>
              </w:rPr>
            </w:pPr>
            <w:r>
              <w:rPr>
                <w:rFonts w:hint="eastAsia" w:ascii="仿宋" w:hAnsi="仿宋" w:eastAsia="仿宋" w:cs="仿宋"/>
                <w:sz w:val="21"/>
                <w:szCs w:val="21"/>
                <w:lang w:bidi="ar"/>
              </w:rPr>
              <w:t>&lt;65</w:t>
            </w:r>
          </w:p>
        </w:tc>
        <w:tc>
          <w:tcPr>
            <w:tcW w:w="1244" w:type="pct"/>
            <w:tcBorders>
              <w:top w:val="single" w:color="000000" w:sz="4" w:space="0"/>
              <w:left w:val="single" w:color="000000" w:sz="4" w:space="0"/>
              <w:bottom w:val="single" w:color="000000" w:sz="4" w:space="0"/>
              <w:right w:val="single" w:color="000000" w:sz="4" w:space="0"/>
            </w:tcBorders>
            <w:vAlign w:val="center"/>
          </w:tcPr>
          <w:p w14:paraId="4A3114BF">
            <w:pPr>
              <w:pStyle w:val="72"/>
              <w:rPr>
                <w:rFonts w:hint="eastAsia" w:ascii="仿宋" w:hAnsi="仿宋" w:eastAsia="仿宋" w:cs="仿宋"/>
                <w:sz w:val="21"/>
                <w:szCs w:val="21"/>
              </w:rPr>
            </w:pPr>
            <w:r>
              <w:rPr>
                <w:rFonts w:hint="eastAsia" w:ascii="仿宋" w:hAnsi="仿宋" w:eastAsia="仿宋" w:cs="仿宋"/>
                <w:sz w:val="21"/>
                <w:szCs w:val="21"/>
                <w:lang w:bidi="ar"/>
              </w:rPr>
              <w:t>石灰岩岩体</w:t>
            </w:r>
          </w:p>
        </w:tc>
        <w:tc>
          <w:tcPr>
            <w:tcW w:w="509" w:type="pct"/>
            <w:tcBorders>
              <w:top w:val="single" w:color="000000" w:sz="4" w:space="0"/>
              <w:left w:val="single" w:color="000000" w:sz="4" w:space="0"/>
              <w:bottom w:val="single" w:color="000000" w:sz="4" w:space="0"/>
              <w:right w:val="single" w:color="000000" w:sz="4" w:space="0"/>
            </w:tcBorders>
            <w:vAlign w:val="center"/>
          </w:tcPr>
          <w:p w14:paraId="57F5D0C8">
            <w:pPr>
              <w:pStyle w:val="72"/>
              <w:rPr>
                <w:rFonts w:hint="eastAsia" w:ascii="仿宋" w:hAnsi="仿宋" w:eastAsia="仿宋" w:cs="仿宋"/>
                <w:sz w:val="21"/>
                <w:szCs w:val="21"/>
              </w:rPr>
            </w:pPr>
            <w:r>
              <w:rPr>
                <w:rFonts w:hint="eastAsia" w:ascii="仿宋" w:hAnsi="仿宋" w:eastAsia="仿宋" w:cs="仿宋"/>
                <w:sz w:val="21"/>
                <w:szCs w:val="21"/>
                <w:lang w:bidi="ar"/>
              </w:rPr>
              <w:t>好</w:t>
            </w:r>
          </w:p>
        </w:tc>
        <w:tc>
          <w:tcPr>
            <w:tcW w:w="504" w:type="pct"/>
            <w:tcBorders>
              <w:top w:val="single" w:color="000000" w:sz="4" w:space="0"/>
              <w:left w:val="single" w:color="000000" w:sz="4" w:space="0"/>
              <w:bottom w:val="single" w:color="000000" w:sz="4" w:space="0"/>
              <w:right w:val="single" w:color="000000" w:sz="4" w:space="0"/>
            </w:tcBorders>
            <w:vAlign w:val="center"/>
          </w:tcPr>
          <w:p w14:paraId="0C5769FE">
            <w:pPr>
              <w:pStyle w:val="72"/>
              <w:rPr>
                <w:rFonts w:hint="eastAsia" w:ascii="仿宋" w:hAnsi="仿宋" w:eastAsia="仿宋" w:cs="仿宋"/>
                <w:sz w:val="21"/>
                <w:szCs w:val="21"/>
              </w:rPr>
            </w:pPr>
            <w:r>
              <w:rPr>
                <w:rFonts w:hint="eastAsia" w:ascii="仿宋" w:hAnsi="仿宋" w:eastAsia="仿宋" w:cs="仿宋"/>
                <w:sz w:val="21"/>
                <w:szCs w:val="21"/>
                <w:lang w:bidi="ar"/>
              </w:rPr>
              <w:t>一般</w:t>
            </w:r>
          </w:p>
        </w:tc>
      </w:tr>
      <w:tr w14:paraId="0F8E81F4">
        <w:tblPrEx>
          <w:tblCellMar>
            <w:top w:w="0" w:type="dxa"/>
            <w:left w:w="108" w:type="dxa"/>
            <w:bottom w:w="0" w:type="dxa"/>
            <w:right w:w="108" w:type="dxa"/>
          </w:tblCellMar>
        </w:tblPrEx>
        <w:trPr>
          <w:trHeight w:val="300" w:hRule="atLeast"/>
        </w:trPr>
        <w:tc>
          <w:tcPr>
            <w:tcW w:w="1415" w:type="pct"/>
            <w:tcBorders>
              <w:top w:val="single" w:color="000000" w:sz="4" w:space="0"/>
              <w:left w:val="single" w:color="000000" w:sz="4" w:space="0"/>
              <w:bottom w:val="single" w:color="000000" w:sz="4" w:space="0"/>
              <w:right w:val="single" w:color="000000" w:sz="4" w:space="0"/>
            </w:tcBorders>
            <w:noWrap/>
            <w:vAlign w:val="center"/>
          </w:tcPr>
          <w:p w14:paraId="156B02A8">
            <w:pPr>
              <w:pStyle w:val="72"/>
              <w:rPr>
                <w:rFonts w:hint="eastAsia" w:ascii="仿宋" w:hAnsi="仿宋" w:eastAsia="仿宋" w:cs="仿宋"/>
                <w:sz w:val="21"/>
                <w:szCs w:val="21"/>
              </w:rPr>
            </w:pPr>
            <w:r>
              <w:rPr>
                <w:rFonts w:hint="eastAsia" w:ascii="仿宋" w:hAnsi="仿宋" w:eastAsia="仿宋" w:cs="仿宋"/>
                <w:sz w:val="21"/>
                <w:szCs w:val="21"/>
                <w:lang w:bidi="ar"/>
              </w:rPr>
              <w:t>采场平台</w:t>
            </w:r>
          </w:p>
        </w:tc>
        <w:tc>
          <w:tcPr>
            <w:tcW w:w="657" w:type="pct"/>
            <w:tcBorders>
              <w:top w:val="single" w:color="000000" w:sz="4" w:space="0"/>
              <w:left w:val="single" w:color="000000" w:sz="4" w:space="0"/>
              <w:bottom w:val="single" w:color="000000" w:sz="4" w:space="0"/>
              <w:right w:val="single" w:color="000000" w:sz="4" w:space="0"/>
            </w:tcBorders>
            <w:noWrap/>
            <w:vAlign w:val="center"/>
          </w:tcPr>
          <w:p w14:paraId="4551B45B">
            <w:pPr>
              <w:pStyle w:val="72"/>
              <w:rPr>
                <w:rFonts w:hint="eastAsia" w:ascii="仿宋" w:hAnsi="仿宋" w:eastAsia="仿宋" w:cs="仿宋"/>
                <w:sz w:val="21"/>
                <w:szCs w:val="21"/>
              </w:rPr>
            </w:pPr>
            <w:r>
              <w:rPr>
                <w:rFonts w:hint="eastAsia" w:ascii="仿宋" w:hAnsi="仿宋" w:eastAsia="仿宋" w:cs="仿宋"/>
                <w:sz w:val="21"/>
                <w:szCs w:val="21"/>
              </w:rPr>
              <w:t>0.9556</w:t>
            </w:r>
          </w:p>
        </w:tc>
        <w:tc>
          <w:tcPr>
            <w:tcW w:w="671" w:type="pct"/>
            <w:tcBorders>
              <w:top w:val="single" w:color="000000" w:sz="4" w:space="0"/>
              <w:left w:val="single" w:color="000000" w:sz="4" w:space="0"/>
              <w:bottom w:val="single" w:color="000000" w:sz="4" w:space="0"/>
              <w:right w:val="single" w:color="000000" w:sz="4" w:space="0"/>
            </w:tcBorders>
          </w:tcPr>
          <w:p w14:paraId="6A80F247">
            <w:pPr>
              <w:pStyle w:val="72"/>
              <w:rPr>
                <w:rFonts w:hint="eastAsia" w:ascii="仿宋" w:hAnsi="仿宋" w:eastAsia="仿宋" w:cs="仿宋"/>
                <w:sz w:val="21"/>
                <w:szCs w:val="21"/>
              </w:rPr>
            </w:pPr>
            <w:r>
              <w:rPr>
                <w:rFonts w:hint="eastAsia" w:ascii="仿宋" w:hAnsi="仿宋" w:eastAsia="仿宋" w:cs="仿宋"/>
                <w:sz w:val="21"/>
                <w:szCs w:val="21"/>
                <w:lang w:bidi="ar"/>
              </w:rPr>
              <w:t>&lt;5</w:t>
            </w:r>
          </w:p>
        </w:tc>
        <w:tc>
          <w:tcPr>
            <w:tcW w:w="1244" w:type="pct"/>
            <w:tcBorders>
              <w:top w:val="single" w:color="000000" w:sz="4" w:space="0"/>
              <w:left w:val="single" w:color="000000" w:sz="4" w:space="0"/>
              <w:bottom w:val="single" w:color="000000" w:sz="4" w:space="0"/>
              <w:right w:val="single" w:color="000000" w:sz="4" w:space="0"/>
            </w:tcBorders>
            <w:vAlign w:val="center"/>
          </w:tcPr>
          <w:p w14:paraId="6FDB8B38">
            <w:pPr>
              <w:pStyle w:val="72"/>
              <w:rPr>
                <w:rFonts w:hint="eastAsia" w:ascii="仿宋" w:hAnsi="仿宋" w:eastAsia="仿宋" w:cs="仿宋"/>
                <w:sz w:val="21"/>
                <w:szCs w:val="21"/>
              </w:rPr>
            </w:pPr>
            <w:r>
              <w:rPr>
                <w:rFonts w:hint="eastAsia" w:ascii="仿宋" w:hAnsi="仿宋" w:eastAsia="仿宋" w:cs="仿宋"/>
                <w:sz w:val="21"/>
                <w:szCs w:val="21"/>
                <w:lang w:bidi="ar"/>
              </w:rPr>
              <w:t>石灰岩岩体、砾石</w:t>
            </w:r>
          </w:p>
        </w:tc>
        <w:tc>
          <w:tcPr>
            <w:tcW w:w="509" w:type="pct"/>
            <w:tcBorders>
              <w:top w:val="single" w:color="000000" w:sz="4" w:space="0"/>
              <w:left w:val="single" w:color="000000" w:sz="4" w:space="0"/>
              <w:bottom w:val="single" w:color="000000" w:sz="4" w:space="0"/>
              <w:right w:val="single" w:color="000000" w:sz="4" w:space="0"/>
            </w:tcBorders>
            <w:vAlign w:val="center"/>
          </w:tcPr>
          <w:p w14:paraId="5478E618">
            <w:pPr>
              <w:pStyle w:val="72"/>
              <w:rPr>
                <w:rFonts w:hint="eastAsia" w:ascii="仿宋" w:hAnsi="仿宋" w:eastAsia="仿宋" w:cs="仿宋"/>
                <w:sz w:val="21"/>
                <w:szCs w:val="21"/>
              </w:rPr>
            </w:pPr>
            <w:r>
              <w:rPr>
                <w:rFonts w:hint="eastAsia" w:ascii="仿宋" w:hAnsi="仿宋" w:eastAsia="仿宋" w:cs="仿宋"/>
                <w:sz w:val="21"/>
                <w:szCs w:val="21"/>
                <w:lang w:bidi="ar"/>
              </w:rPr>
              <w:t>好</w:t>
            </w:r>
          </w:p>
        </w:tc>
        <w:tc>
          <w:tcPr>
            <w:tcW w:w="504" w:type="pct"/>
            <w:tcBorders>
              <w:top w:val="single" w:color="000000" w:sz="4" w:space="0"/>
              <w:left w:val="single" w:color="000000" w:sz="4" w:space="0"/>
              <w:bottom w:val="single" w:color="000000" w:sz="4" w:space="0"/>
              <w:right w:val="single" w:color="000000" w:sz="4" w:space="0"/>
            </w:tcBorders>
            <w:vAlign w:val="center"/>
          </w:tcPr>
          <w:p w14:paraId="3D1FFF36">
            <w:pPr>
              <w:pStyle w:val="72"/>
              <w:rPr>
                <w:rFonts w:hint="eastAsia" w:ascii="仿宋" w:hAnsi="仿宋" w:eastAsia="仿宋" w:cs="仿宋"/>
                <w:sz w:val="21"/>
                <w:szCs w:val="21"/>
              </w:rPr>
            </w:pPr>
            <w:r>
              <w:rPr>
                <w:rFonts w:hint="eastAsia" w:ascii="仿宋" w:hAnsi="仿宋" w:eastAsia="仿宋" w:cs="仿宋"/>
                <w:sz w:val="21"/>
                <w:szCs w:val="21"/>
                <w:lang w:bidi="ar"/>
              </w:rPr>
              <w:t>一般</w:t>
            </w:r>
          </w:p>
        </w:tc>
      </w:tr>
      <w:tr w14:paraId="2F1EEE33">
        <w:tblPrEx>
          <w:tblCellMar>
            <w:top w:w="0" w:type="dxa"/>
            <w:left w:w="108" w:type="dxa"/>
            <w:bottom w:w="0" w:type="dxa"/>
            <w:right w:w="108" w:type="dxa"/>
          </w:tblCellMar>
        </w:tblPrEx>
        <w:trPr>
          <w:trHeight w:val="300" w:hRule="atLeast"/>
        </w:trPr>
        <w:tc>
          <w:tcPr>
            <w:tcW w:w="1415" w:type="pct"/>
            <w:tcBorders>
              <w:top w:val="single" w:color="000000" w:sz="4" w:space="0"/>
              <w:left w:val="single" w:color="000000" w:sz="4" w:space="0"/>
              <w:bottom w:val="single" w:color="000000" w:sz="4" w:space="0"/>
              <w:right w:val="single" w:color="000000" w:sz="4" w:space="0"/>
            </w:tcBorders>
            <w:noWrap/>
            <w:vAlign w:val="center"/>
          </w:tcPr>
          <w:p w14:paraId="691C1E1E">
            <w:pPr>
              <w:pStyle w:val="72"/>
              <w:rPr>
                <w:rFonts w:hint="eastAsia" w:ascii="仿宋" w:hAnsi="仿宋" w:eastAsia="仿宋" w:cs="仿宋"/>
                <w:sz w:val="21"/>
                <w:szCs w:val="21"/>
                <w:lang w:bidi="ar"/>
              </w:rPr>
            </w:pPr>
            <w:r>
              <w:rPr>
                <w:rFonts w:hint="eastAsia" w:ascii="仿宋" w:hAnsi="仿宋" w:eastAsia="仿宋" w:cs="仿宋"/>
                <w:sz w:val="21"/>
                <w:szCs w:val="21"/>
                <w:lang w:bidi="ar"/>
              </w:rPr>
              <w:t>采场坑底</w:t>
            </w:r>
          </w:p>
        </w:tc>
        <w:tc>
          <w:tcPr>
            <w:tcW w:w="657" w:type="pct"/>
            <w:tcBorders>
              <w:top w:val="single" w:color="000000" w:sz="4" w:space="0"/>
              <w:left w:val="single" w:color="000000" w:sz="4" w:space="0"/>
              <w:bottom w:val="single" w:color="000000" w:sz="4" w:space="0"/>
              <w:right w:val="single" w:color="000000" w:sz="4" w:space="0"/>
            </w:tcBorders>
            <w:noWrap/>
            <w:vAlign w:val="center"/>
          </w:tcPr>
          <w:p w14:paraId="76BC52BE">
            <w:pPr>
              <w:pStyle w:val="72"/>
              <w:rPr>
                <w:rFonts w:hint="eastAsia" w:ascii="仿宋" w:hAnsi="仿宋" w:eastAsia="仿宋" w:cs="仿宋"/>
                <w:color w:val="000000"/>
                <w:sz w:val="21"/>
                <w:szCs w:val="21"/>
              </w:rPr>
            </w:pPr>
            <w:r>
              <w:rPr>
                <w:rFonts w:hint="eastAsia" w:ascii="仿宋" w:hAnsi="仿宋" w:eastAsia="仿宋" w:cs="仿宋"/>
                <w:sz w:val="21"/>
                <w:szCs w:val="21"/>
              </w:rPr>
              <w:t>1.9453</w:t>
            </w:r>
          </w:p>
        </w:tc>
        <w:tc>
          <w:tcPr>
            <w:tcW w:w="671" w:type="pct"/>
            <w:tcBorders>
              <w:top w:val="single" w:color="000000" w:sz="4" w:space="0"/>
              <w:left w:val="single" w:color="000000" w:sz="4" w:space="0"/>
              <w:bottom w:val="single" w:color="000000" w:sz="4" w:space="0"/>
              <w:right w:val="single" w:color="000000" w:sz="4" w:space="0"/>
            </w:tcBorders>
          </w:tcPr>
          <w:p w14:paraId="31BF27CE">
            <w:pPr>
              <w:pStyle w:val="72"/>
              <w:rPr>
                <w:rFonts w:hint="eastAsia" w:ascii="仿宋" w:hAnsi="仿宋" w:eastAsia="仿宋" w:cs="仿宋"/>
                <w:sz w:val="21"/>
                <w:szCs w:val="21"/>
                <w:lang w:bidi="ar"/>
              </w:rPr>
            </w:pPr>
            <w:r>
              <w:rPr>
                <w:rFonts w:hint="eastAsia" w:ascii="仿宋" w:hAnsi="仿宋" w:eastAsia="仿宋" w:cs="仿宋"/>
                <w:sz w:val="21"/>
                <w:szCs w:val="21"/>
                <w:lang w:bidi="ar"/>
              </w:rPr>
              <w:t>&lt;5</w:t>
            </w:r>
          </w:p>
        </w:tc>
        <w:tc>
          <w:tcPr>
            <w:tcW w:w="1244" w:type="pct"/>
            <w:tcBorders>
              <w:top w:val="single" w:color="000000" w:sz="4" w:space="0"/>
              <w:left w:val="single" w:color="000000" w:sz="4" w:space="0"/>
              <w:bottom w:val="single" w:color="000000" w:sz="4" w:space="0"/>
              <w:right w:val="single" w:color="000000" w:sz="4" w:space="0"/>
            </w:tcBorders>
            <w:vAlign w:val="center"/>
          </w:tcPr>
          <w:p w14:paraId="0D66C927">
            <w:pPr>
              <w:pStyle w:val="72"/>
              <w:rPr>
                <w:rFonts w:hint="eastAsia" w:ascii="仿宋" w:hAnsi="仿宋" w:eastAsia="仿宋" w:cs="仿宋"/>
                <w:sz w:val="21"/>
                <w:szCs w:val="21"/>
                <w:lang w:bidi="ar"/>
              </w:rPr>
            </w:pPr>
            <w:r>
              <w:rPr>
                <w:rFonts w:hint="eastAsia" w:ascii="仿宋" w:hAnsi="仿宋" w:eastAsia="仿宋" w:cs="仿宋"/>
                <w:sz w:val="21"/>
                <w:szCs w:val="21"/>
                <w:lang w:bidi="ar"/>
              </w:rPr>
              <w:t>石灰岩岩屑、砾石</w:t>
            </w:r>
          </w:p>
        </w:tc>
        <w:tc>
          <w:tcPr>
            <w:tcW w:w="509" w:type="pct"/>
            <w:tcBorders>
              <w:top w:val="single" w:color="000000" w:sz="4" w:space="0"/>
              <w:left w:val="single" w:color="000000" w:sz="4" w:space="0"/>
              <w:bottom w:val="single" w:color="000000" w:sz="4" w:space="0"/>
              <w:right w:val="single" w:color="000000" w:sz="4" w:space="0"/>
            </w:tcBorders>
            <w:vAlign w:val="center"/>
          </w:tcPr>
          <w:p w14:paraId="3B3FA34D">
            <w:pPr>
              <w:pStyle w:val="72"/>
              <w:rPr>
                <w:rFonts w:hint="eastAsia" w:ascii="仿宋" w:hAnsi="仿宋" w:eastAsia="仿宋" w:cs="仿宋"/>
                <w:sz w:val="21"/>
                <w:szCs w:val="21"/>
                <w:lang w:bidi="ar"/>
              </w:rPr>
            </w:pPr>
            <w:r>
              <w:rPr>
                <w:rFonts w:hint="eastAsia" w:ascii="仿宋" w:hAnsi="仿宋" w:eastAsia="仿宋" w:cs="仿宋"/>
                <w:sz w:val="21"/>
                <w:szCs w:val="21"/>
                <w:lang w:bidi="ar"/>
              </w:rPr>
              <w:t>好</w:t>
            </w:r>
          </w:p>
        </w:tc>
        <w:tc>
          <w:tcPr>
            <w:tcW w:w="504" w:type="pct"/>
            <w:tcBorders>
              <w:top w:val="single" w:color="000000" w:sz="4" w:space="0"/>
              <w:left w:val="single" w:color="000000" w:sz="4" w:space="0"/>
              <w:bottom w:val="single" w:color="000000" w:sz="4" w:space="0"/>
              <w:right w:val="single" w:color="000000" w:sz="4" w:space="0"/>
            </w:tcBorders>
            <w:vAlign w:val="center"/>
          </w:tcPr>
          <w:p w14:paraId="13689B6A">
            <w:pPr>
              <w:pStyle w:val="72"/>
              <w:rPr>
                <w:rFonts w:hint="eastAsia" w:ascii="仿宋" w:hAnsi="仿宋" w:eastAsia="仿宋" w:cs="仿宋"/>
                <w:sz w:val="21"/>
                <w:szCs w:val="21"/>
                <w:lang w:bidi="ar"/>
              </w:rPr>
            </w:pPr>
            <w:r>
              <w:rPr>
                <w:rFonts w:hint="eastAsia" w:ascii="仿宋" w:hAnsi="仿宋" w:eastAsia="仿宋" w:cs="仿宋"/>
                <w:sz w:val="21"/>
                <w:szCs w:val="21"/>
                <w:lang w:bidi="ar"/>
              </w:rPr>
              <w:t>一般</w:t>
            </w:r>
          </w:p>
        </w:tc>
      </w:tr>
      <w:tr w14:paraId="2AADAF7E">
        <w:tblPrEx>
          <w:tblCellMar>
            <w:top w:w="0" w:type="dxa"/>
            <w:left w:w="108" w:type="dxa"/>
            <w:bottom w:w="0" w:type="dxa"/>
            <w:right w:w="108" w:type="dxa"/>
          </w:tblCellMar>
        </w:tblPrEx>
        <w:trPr>
          <w:trHeight w:val="300" w:hRule="atLeast"/>
        </w:trPr>
        <w:tc>
          <w:tcPr>
            <w:tcW w:w="1415" w:type="pct"/>
            <w:tcBorders>
              <w:top w:val="single" w:color="000000" w:sz="4" w:space="0"/>
              <w:left w:val="single" w:color="000000" w:sz="4" w:space="0"/>
              <w:bottom w:val="single" w:color="000000" w:sz="4" w:space="0"/>
              <w:right w:val="single" w:color="000000" w:sz="4" w:space="0"/>
            </w:tcBorders>
            <w:noWrap/>
            <w:vAlign w:val="center"/>
          </w:tcPr>
          <w:p w14:paraId="50A4F950">
            <w:pPr>
              <w:pStyle w:val="72"/>
              <w:rPr>
                <w:rFonts w:hint="eastAsia" w:ascii="仿宋" w:hAnsi="仿宋" w:eastAsia="仿宋" w:cs="仿宋"/>
                <w:sz w:val="21"/>
                <w:szCs w:val="21"/>
                <w:lang w:bidi="ar"/>
              </w:rPr>
            </w:pPr>
            <w:r>
              <w:rPr>
                <w:rFonts w:hint="eastAsia" w:ascii="仿宋" w:hAnsi="仿宋" w:eastAsia="仿宋" w:cs="仿宋"/>
                <w:sz w:val="21"/>
                <w:szCs w:val="21"/>
                <w:lang w:bidi="ar"/>
              </w:rPr>
              <w:t>边坡（工业广场）</w:t>
            </w:r>
          </w:p>
        </w:tc>
        <w:tc>
          <w:tcPr>
            <w:tcW w:w="657" w:type="pct"/>
            <w:tcBorders>
              <w:top w:val="single" w:color="000000" w:sz="4" w:space="0"/>
              <w:left w:val="single" w:color="000000" w:sz="4" w:space="0"/>
              <w:bottom w:val="single" w:color="000000" w:sz="4" w:space="0"/>
              <w:right w:val="single" w:color="000000" w:sz="4" w:space="0"/>
            </w:tcBorders>
            <w:noWrap/>
            <w:vAlign w:val="center"/>
          </w:tcPr>
          <w:p w14:paraId="63FD4348">
            <w:pPr>
              <w:pStyle w:val="72"/>
              <w:rPr>
                <w:rFonts w:hint="eastAsia" w:ascii="仿宋" w:hAnsi="仿宋" w:eastAsia="仿宋" w:cs="仿宋"/>
                <w:color w:val="000000"/>
                <w:sz w:val="21"/>
                <w:szCs w:val="21"/>
              </w:rPr>
            </w:pPr>
            <w:r>
              <w:rPr>
                <w:rFonts w:hint="eastAsia" w:ascii="仿宋" w:hAnsi="仿宋" w:eastAsia="仿宋" w:cs="仿宋"/>
                <w:sz w:val="21"/>
                <w:szCs w:val="21"/>
              </w:rPr>
              <w:t>0.8572</w:t>
            </w:r>
          </w:p>
        </w:tc>
        <w:tc>
          <w:tcPr>
            <w:tcW w:w="671" w:type="pct"/>
            <w:tcBorders>
              <w:top w:val="single" w:color="000000" w:sz="4" w:space="0"/>
              <w:left w:val="single" w:color="000000" w:sz="4" w:space="0"/>
              <w:bottom w:val="single" w:color="000000" w:sz="4" w:space="0"/>
              <w:right w:val="single" w:color="000000" w:sz="4" w:space="0"/>
            </w:tcBorders>
          </w:tcPr>
          <w:p w14:paraId="060B1D77">
            <w:pPr>
              <w:pStyle w:val="72"/>
              <w:rPr>
                <w:rFonts w:hint="eastAsia" w:ascii="仿宋" w:hAnsi="仿宋" w:eastAsia="仿宋" w:cs="仿宋"/>
                <w:sz w:val="21"/>
                <w:szCs w:val="21"/>
                <w:lang w:bidi="ar"/>
              </w:rPr>
            </w:pPr>
            <w:r>
              <w:rPr>
                <w:rFonts w:hint="eastAsia" w:ascii="仿宋" w:hAnsi="仿宋" w:eastAsia="仿宋" w:cs="仿宋"/>
                <w:sz w:val="21"/>
                <w:szCs w:val="21"/>
                <w:lang w:bidi="ar"/>
              </w:rPr>
              <w:t>45~80</w:t>
            </w:r>
          </w:p>
        </w:tc>
        <w:tc>
          <w:tcPr>
            <w:tcW w:w="1244" w:type="pct"/>
            <w:tcBorders>
              <w:top w:val="single" w:color="000000" w:sz="4" w:space="0"/>
              <w:left w:val="single" w:color="000000" w:sz="4" w:space="0"/>
              <w:bottom w:val="single" w:color="000000" w:sz="4" w:space="0"/>
              <w:right w:val="single" w:color="000000" w:sz="4" w:space="0"/>
            </w:tcBorders>
            <w:vAlign w:val="center"/>
          </w:tcPr>
          <w:p w14:paraId="73761ED1">
            <w:pPr>
              <w:pStyle w:val="72"/>
              <w:rPr>
                <w:rFonts w:hint="eastAsia" w:ascii="仿宋" w:hAnsi="仿宋" w:eastAsia="仿宋" w:cs="仿宋"/>
                <w:sz w:val="21"/>
                <w:szCs w:val="21"/>
                <w:lang w:bidi="ar"/>
              </w:rPr>
            </w:pPr>
            <w:r>
              <w:rPr>
                <w:rFonts w:hint="eastAsia" w:ascii="仿宋" w:hAnsi="仿宋" w:eastAsia="仿宋" w:cs="仿宋"/>
                <w:sz w:val="21"/>
                <w:szCs w:val="21"/>
                <w:lang w:bidi="ar"/>
              </w:rPr>
              <w:t>石灰岩岩体</w:t>
            </w:r>
          </w:p>
        </w:tc>
        <w:tc>
          <w:tcPr>
            <w:tcW w:w="509" w:type="pct"/>
            <w:tcBorders>
              <w:top w:val="single" w:color="000000" w:sz="4" w:space="0"/>
              <w:left w:val="single" w:color="000000" w:sz="4" w:space="0"/>
              <w:bottom w:val="single" w:color="000000" w:sz="4" w:space="0"/>
              <w:right w:val="single" w:color="000000" w:sz="4" w:space="0"/>
            </w:tcBorders>
            <w:vAlign w:val="center"/>
          </w:tcPr>
          <w:p w14:paraId="158927CC">
            <w:pPr>
              <w:pStyle w:val="72"/>
              <w:rPr>
                <w:rFonts w:hint="eastAsia" w:ascii="仿宋" w:hAnsi="仿宋" w:eastAsia="仿宋" w:cs="仿宋"/>
                <w:sz w:val="21"/>
                <w:szCs w:val="21"/>
                <w:lang w:bidi="ar"/>
              </w:rPr>
            </w:pPr>
            <w:r>
              <w:rPr>
                <w:rFonts w:hint="eastAsia" w:ascii="仿宋" w:hAnsi="仿宋" w:eastAsia="仿宋" w:cs="仿宋"/>
                <w:sz w:val="21"/>
                <w:szCs w:val="21"/>
                <w:lang w:bidi="ar"/>
              </w:rPr>
              <w:t>好</w:t>
            </w:r>
          </w:p>
        </w:tc>
        <w:tc>
          <w:tcPr>
            <w:tcW w:w="504" w:type="pct"/>
            <w:tcBorders>
              <w:top w:val="single" w:color="000000" w:sz="4" w:space="0"/>
              <w:left w:val="single" w:color="000000" w:sz="4" w:space="0"/>
              <w:bottom w:val="single" w:color="000000" w:sz="4" w:space="0"/>
              <w:right w:val="single" w:color="000000" w:sz="4" w:space="0"/>
            </w:tcBorders>
            <w:vAlign w:val="center"/>
          </w:tcPr>
          <w:p w14:paraId="49C877EE">
            <w:pPr>
              <w:pStyle w:val="72"/>
              <w:rPr>
                <w:rFonts w:hint="eastAsia" w:ascii="仿宋" w:hAnsi="仿宋" w:eastAsia="仿宋" w:cs="仿宋"/>
                <w:sz w:val="21"/>
                <w:szCs w:val="21"/>
                <w:lang w:bidi="ar"/>
              </w:rPr>
            </w:pPr>
            <w:r>
              <w:rPr>
                <w:rFonts w:hint="eastAsia" w:ascii="仿宋" w:hAnsi="仿宋" w:eastAsia="仿宋" w:cs="仿宋"/>
                <w:sz w:val="21"/>
                <w:szCs w:val="21"/>
                <w:lang w:bidi="ar"/>
              </w:rPr>
              <w:t>一般</w:t>
            </w:r>
          </w:p>
        </w:tc>
      </w:tr>
      <w:tr w14:paraId="0760D50B">
        <w:tblPrEx>
          <w:tblCellMar>
            <w:top w:w="0" w:type="dxa"/>
            <w:left w:w="108" w:type="dxa"/>
            <w:bottom w:w="0" w:type="dxa"/>
            <w:right w:w="108" w:type="dxa"/>
          </w:tblCellMar>
        </w:tblPrEx>
        <w:trPr>
          <w:trHeight w:val="300" w:hRule="atLeast"/>
        </w:trPr>
        <w:tc>
          <w:tcPr>
            <w:tcW w:w="1415" w:type="pct"/>
            <w:tcBorders>
              <w:top w:val="single" w:color="000000" w:sz="4" w:space="0"/>
              <w:left w:val="single" w:color="000000" w:sz="4" w:space="0"/>
              <w:bottom w:val="single" w:color="000000" w:sz="4" w:space="0"/>
              <w:right w:val="single" w:color="000000" w:sz="4" w:space="0"/>
            </w:tcBorders>
            <w:noWrap/>
            <w:vAlign w:val="center"/>
          </w:tcPr>
          <w:p w14:paraId="643239EE">
            <w:pPr>
              <w:pStyle w:val="72"/>
              <w:rPr>
                <w:rFonts w:hint="eastAsia" w:ascii="仿宋" w:hAnsi="仿宋" w:eastAsia="仿宋" w:cs="仿宋"/>
                <w:sz w:val="21"/>
                <w:szCs w:val="21"/>
                <w:lang w:bidi="ar"/>
              </w:rPr>
            </w:pPr>
            <w:r>
              <w:rPr>
                <w:rFonts w:hint="eastAsia" w:ascii="仿宋" w:hAnsi="仿宋" w:eastAsia="仿宋" w:cs="仿宋"/>
                <w:sz w:val="21"/>
                <w:szCs w:val="21"/>
                <w:lang w:bidi="ar"/>
              </w:rPr>
              <w:t>工业广场</w:t>
            </w:r>
          </w:p>
        </w:tc>
        <w:tc>
          <w:tcPr>
            <w:tcW w:w="657" w:type="pct"/>
            <w:tcBorders>
              <w:top w:val="single" w:color="000000" w:sz="4" w:space="0"/>
              <w:left w:val="single" w:color="000000" w:sz="4" w:space="0"/>
              <w:bottom w:val="single" w:color="000000" w:sz="4" w:space="0"/>
              <w:right w:val="single" w:color="000000" w:sz="4" w:space="0"/>
            </w:tcBorders>
            <w:noWrap/>
            <w:vAlign w:val="center"/>
          </w:tcPr>
          <w:p w14:paraId="75E55266">
            <w:pPr>
              <w:pStyle w:val="72"/>
              <w:rPr>
                <w:rFonts w:hint="eastAsia" w:ascii="仿宋" w:hAnsi="仿宋" w:eastAsia="仿宋" w:cs="仿宋"/>
                <w:color w:val="000000"/>
                <w:sz w:val="21"/>
                <w:szCs w:val="21"/>
              </w:rPr>
            </w:pPr>
            <w:r>
              <w:rPr>
                <w:rFonts w:hint="eastAsia" w:ascii="仿宋" w:hAnsi="仿宋" w:eastAsia="仿宋" w:cs="仿宋"/>
                <w:sz w:val="21"/>
                <w:szCs w:val="21"/>
              </w:rPr>
              <w:t>1.8526</w:t>
            </w:r>
          </w:p>
        </w:tc>
        <w:tc>
          <w:tcPr>
            <w:tcW w:w="671" w:type="pct"/>
            <w:tcBorders>
              <w:top w:val="single" w:color="000000" w:sz="4" w:space="0"/>
              <w:left w:val="single" w:color="000000" w:sz="4" w:space="0"/>
              <w:bottom w:val="single" w:color="000000" w:sz="4" w:space="0"/>
              <w:right w:val="single" w:color="000000" w:sz="4" w:space="0"/>
            </w:tcBorders>
          </w:tcPr>
          <w:p w14:paraId="79970551">
            <w:pPr>
              <w:pStyle w:val="72"/>
              <w:rPr>
                <w:rFonts w:hint="eastAsia" w:ascii="仿宋" w:hAnsi="仿宋" w:eastAsia="仿宋" w:cs="仿宋"/>
                <w:sz w:val="21"/>
                <w:szCs w:val="21"/>
                <w:lang w:bidi="ar"/>
              </w:rPr>
            </w:pPr>
            <w:r>
              <w:rPr>
                <w:rFonts w:hint="eastAsia" w:ascii="仿宋" w:hAnsi="仿宋" w:eastAsia="仿宋" w:cs="仿宋"/>
                <w:sz w:val="21"/>
                <w:szCs w:val="21"/>
                <w:lang w:bidi="ar"/>
              </w:rPr>
              <w:t>&lt;5</w:t>
            </w:r>
          </w:p>
        </w:tc>
        <w:tc>
          <w:tcPr>
            <w:tcW w:w="1244" w:type="pct"/>
            <w:tcBorders>
              <w:top w:val="single" w:color="000000" w:sz="4" w:space="0"/>
              <w:left w:val="single" w:color="000000" w:sz="4" w:space="0"/>
              <w:bottom w:val="single" w:color="000000" w:sz="4" w:space="0"/>
              <w:right w:val="single" w:color="000000" w:sz="4" w:space="0"/>
            </w:tcBorders>
            <w:vAlign w:val="center"/>
          </w:tcPr>
          <w:p w14:paraId="31B3F4C7">
            <w:pPr>
              <w:pStyle w:val="72"/>
              <w:rPr>
                <w:rFonts w:hint="eastAsia" w:ascii="仿宋" w:hAnsi="仿宋" w:eastAsia="仿宋" w:cs="仿宋"/>
                <w:sz w:val="21"/>
                <w:szCs w:val="21"/>
                <w:lang w:bidi="ar"/>
              </w:rPr>
            </w:pPr>
            <w:r>
              <w:rPr>
                <w:rFonts w:hint="eastAsia" w:ascii="仿宋" w:hAnsi="仿宋" w:eastAsia="仿宋" w:cs="仿宋"/>
                <w:sz w:val="21"/>
                <w:szCs w:val="21"/>
                <w:lang w:bidi="ar"/>
              </w:rPr>
              <w:t>岩屑和土的混合物</w:t>
            </w:r>
          </w:p>
        </w:tc>
        <w:tc>
          <w:tcPr>
            <w:tcW w:w="509" w:type="pct"/>
            <w:tcBorders>
              <w:top w:val="single" w:color="000000" w:sz="4" w:space="0"/>
              <w:left w:val="single" w:color="000000" w:sz="4" w:space="0"/>
              <w:bottom w:val="single" w:color="000000" w:sz="4" w:space="0"/>
              <w:right w:val="single" w:color="000000" w:sz="4" w:space="0"/>
            </w:tcBorders>
            <w:vAlign w:val="center"/>
          </w:tcPr>
          <w:p w14:paraId="5FC255FA">
            <w:pPr>
              <w:pStyle w:val="72"/>
              <w:rPr>
                <w:rFonts w:hint="eastAsia" w:ascii="仿宋" w:hAnsi="仿宋" w:eastAsia="仿宋" w:cs="仿宋"/>
                <w:sz w:val="21"/>
                <w:szCs w:val="21"/>
                <w:lang w:bidi="ar"/>
              </w:rPr>
            </w:pPr>
            <w:r>
              <w:rPr>
                <w:rFonts w:hint="eastAsia" w:ascii="仿宋" w:hAnsi="仿宋" w:eastAsia="仿宋" w:cs="仿宋"/>
                <w:sz w:val="21"/>
                <w:szCs w:val="21"/>
                <w:lang w:bidi="ar"/>
              </w:rPr>
              <w:t>好</w:t>
            </w:r>
          </w:p>
        </w:tc>
        <w:tc>
          <w:tcPr>
            <w:tcW w:w="504" w:type="pct"/>
            <w:tcBorders>
              <w:top w:val="single" w:color="000000" w:sz="4" w:space="0"/>
              <w:left w:val="single" w:color="000000" w:sz="4" w:space="0"/>
              <w:bottom w:val="single" w:color="000000" w:sz="4" w:space="0"/>
              <w:right w:val="single" w:color="000000" w:sz="4" w:space="0"/>
            </w:tcBorders>
            <w:vAlign w:val="center"/>
          </w:tcPr>
          <w:p w14:paraId="3D692FF0">
            <w:pPr>
              <w:pStyle w:val="72"/>
              <w:rPr>
                <w:rFonts w:hint="eastAsia" w:ascii="仿宋" w:hAnsi="仿宋" w:eastAsia="仿宋" w:cs="仿宋"/>
                <w:sz w:val="21"/>
                <w:szCs w:val="21"/>
                <w:lang w:bidi="ar"/>
              </w:rPr>
            </w:pPr>
            <w:r>
              <w:rPr>
                <w:rFonts w:hint="eastAsia" w:ascii="仿宋" w:hAnsi="仿宋" w:eastAsia="仿宋" w:cs="仿宋"/>
                <w:sz w:val="21"/>
                <w:szCs w:val="21"/>
                <w:lang w:bidi="ar"/>
              </w:rPr>
              <w:t>一般</w:t>
            </w:r>
          </w:p>
        </w:tc>
      </w:tr>
    </w:tbl>
    <w:p w14:paraId="28D9CC15">
      <w:pPr>
        <w:ind w:firstLine="56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2 \* GB3 </w:instrText>
      </w:r>
      <w:r>
        <w:rPr>
          <w:rFonts w:hint="eastAsia" w:ascii="宋体" w:hAnsi="宋体" w:eastAsia="宋体" w:cs="宋体"/>
        </w:rPr>
        <w:fldChar w:fldCharType="separate"/>
      </w:r>
      <w:r>
        <w:rPr>
          <w:rFonts w:hint="eastAsia" w:ascii="宋体" w:hAnsi="宋体" w:eastAsia="宋体" w:cs="宋体"/>
        </w:rPr>
        <w:t>②</w:t>
      </w:r>
      <w:r>
        <w:rPr>
          <w:rFonts w:hint="eastAsia" w:ascii="宋体" w:hAnsi="宋体" w:eastAsia="宋体" w:cs="宋体"/>
        </w:rPr>
        <w:fldChar w:fldCharType="end"/>
      </w:r>
      <w:r>
        <w:rPr>
          <w:rFonts w:hint="eastAsia" w:ascii="宋体" w:hAnsi="宋体" w:eastAsia="宋体" w:cs="宋体"/>
        </w:rPr>
        <w:t>参评因子分级指标和等级标准的确定</w:t>
      </w:r>
      <w:bookmarkEnd w:id="121"/>
      <w:bookmarkEnd w:id="122"/>
    </w:p>
    <w:p w14:paraId="4677073D">
      <w:pPr>
        <w:ind w:firstLine="560"/>
      </w:pPr>
      <w:r>
        <w:rPr>
          <w:rFonts w:hint="eastAsia" w:ascii="宋体" w:hAnsi="宋体" w:eastAsia="宋体" w:cs="宋体"/>
        </w:rPr>
        <w:t>依据选取的主要限制因子，结合矿区所在区域自然环境特征、结合矿区土地损毁特点、土地类型等有关指标，参阅有关矿区破坏土地适宜性评价和修复经验，确定适宜性评价限制因素分级标准。</w:t>
      </w:r>
    </w:p>
    <w:p w14:paraId="5F5D7F2F">
      <w:pPr>
        <w:pStyle w:val="57"/>
        <w:bidi w:val="0"/>
      </w:pPr>
      <w:r>
        <w:t>表3-16  土地生态修复主要限制因素的等级标准</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1326"/>
        <w:gridCol w:w="4751"/>
        <w:gridCol w:w="970"/>
        <w:gridCol w:w="921"/>
        <w:gridCol w:w="850"/>
      </w:tblGrid>
      <w:tr w14:paraId="00FBD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blHeader/>
          <w:jc w:val="center"/>
        </w:trPr>
        <w:tc>
          <w:tcPr>
            <w:tcW w:w="3568" w:type="pct"/>
            <w:gridSpan w:val="3"/>
            <w:vAlign w:val="center"/>
          </w:tcPr>
          <w:p w14:paraId="20E5079E">
            <w:pPr>
              <w:pStyle w:val="72"/>
              <w:rPr>
                <w:rFonts w:hint="eastAsia" w:ascii="仿宋" w:hAnsi="仿宋" w:eastAsia="仿宋" w:cs="仿宋"/>
                <w:sz w:val="21"/>
                <w:szCs w:val="21"/>
              </w:rPr>
            </w:pPr>
            <w:r>
              <w:rPr>
                <w:rFonts w:hint="eastAsia" w:ascii="仿宋" w:hAnsi="仿宋" w:eastAsia="仿宋" w:cs="仿宋"/>
                <w:sz w:val="21"/>
                <w:szCs w:val="21"/>
              </w:rPr>
              <w:t>适宜性评价限制因素分级</w:t>
            </w:r>
          </w:p>
        </w:tc>
        <w:tc>
          <w:tcPr>
            <w:tcW w:w="1432" w:type="pct"/>
            <w:gridSpan w:val="3"/>
            <w:vAlign w:val="center"/>
          </w:tcPr>
          <w:p w14:paraId="0D61EE33">
            <w:pPr>
              <w:pStyle w:val="72"/>
              <w:rPr>
                <w:rFonts w:hint="eastAsia" w:ascii="仿宋" w:hAnsi="仿宋" w:eastAsia="仿宋" w:cs="仿宋"/>
                <w:sz w:val="21"/>
                <w:szCs w:val="21"/>
              </w:rPr>
            </w:pPr>
            <w:r>
              <w:rPr>
                <w:rFonts w:hint="eastAsia" w:ascii="仿宋" w:hAnsi="仿宋" w:eastAsia="仿宋" w:cs="仿宋"/>
                <w:sz w:val="21"/>
                <w:szCs w:val="21"/>
              </w:rPr>
              <w:t>适宜性</w:t>
            </w:r>
          </w:p>
        </w:tc>
      </w:tr>
      <w:tr w14:paraId="01E5A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blHeader/>
          <w:jc w:val="center"/>
        </w:trPr>
        <w:tc>
          <w:tcPr>
            <w:tcW w:w="393" w:type="pct"/>
            <w:vAlign w:val="center"/>
          </w:tcPr>
          <w:p w14:paraId="5981F25C">
            <w:pPr>
              <w:pStyle w:val="72"/>
              <w:rPr>
                <w:rFonts w:hint="eastAsia" w:ascii="仿宋" w:hAnsi="仿宋" w:eastAsia="仿宋" w:cs="仿宋"/>
                <w:sz w:val="21"/>
                <w:szCs w:val="21"/>
              </w:rPr>
            </w:pPr>
            <w:r>
              <w:rPr>
                <w:rFonts w:hint="eastAsia" w:ascii="仿宋" w:hAnsi="仿宋" w:eastAsia="仿宋" w:cs="仿宋"/>
                <w:sz w:val="21"/>
                <w:szCs w:val="21"/>
              </w:rPr>
              <w:t>序号</w:t>
            </w:r>
          </w:p>
        </w:tc>
        <w:tc>
          <w:tcPr>
            <w:tcW w:w="693" w:type="pct"/>
            <w:vAlign w:val="center"/>
          </w:tcPr>
          <w:p w14:paraId="693B8D43">
            <w:pPr>
              <w:pStyle w:val="72"/>
              <w:rPr>
                <w:rFonts w:hint="eastAsia" w:ascii="仿宋" w:hAnsi="仿宋" w:eastAsia="仿宋" w:cs="仿宋"/>
                <w:sz w:val="21"/>
                <w:szCs w:val="21"/>
              </w:rPr>
            </w:pPr>
            <w:r>
              <w:rPr>
                <w:rFonts w:hint="eastAsia" w:ascii="仿宋" w:hAnsi="仿宋" w:eastAsia="仿宋" w:cs="仿宋"/>
                <w:sz w:val="21"/>
                <w:szCs w:val="21"/>
              </w:rPr>
              <w:t>限制因素</w:t>
            </w:r>
          </w:p>
        </w:tc>
        <w:tc>
          <w:tcPr>
            <w:tcW w:w="2482" w:type="pct"/>
            <w:vAlign w:val="center"/>
          </w:tcPr>
          <w:p w14:paraId="2CA7207A">
            <w:pPr>
              <w:pStyle w:val="72"/>
              <w:rPr>
                <w:rFonts w:hint="eastAsia" w:ascii="仿宋" w:hAnsi="仿宋" w:eastAsia="仿宋" w:cs="仿宋"/>
                <w:sz w:val="21"/>
                <w:szCs w:val="21"/>
              </w:rPr>
            </w:pPr>
            <w:r>
              <w:rPr>
                <w:rFonts w:hint="eastAsia" w:ascii="仿宋" w:hAnsi="仿宋" w:eastAsia="仿宋" w:cs="仿宋"/>
                <w:sz w:val="21"/>
                <w:szCs w:val="21"/>
              </w:rPr>
              <w:t>分级</w:t>
            </w:r>
          </w:p>
        </w:tc>
        <w:tc>
          <w:tcPr>
            <w:tcW w:w="507" w:type="pct"/>
            <w:vAlign w:val="center"/>
          </w:tcPr>
          <w:p w14:paraId="2295B9B2">
            <w:pPr>
              <w:pStyle w:val="72"/>
              <w:rPr>
                <w:rFonts w:hint="eastAsia" w:ascii="仿宋" w:hAnsi="仿宋" w:eastAsia="仿宋" w:cs="仿宋"/>
                <w:sz w:val="21"/>
                <w:szCs w:val="21"/>
              </w:rPr>
            </w:pPr>
            <w:r>
              <w:rPr>
                <w:rFonts w:hint="eastAsia" w:ascii="仿宋" w:hAnsi="仿宋" w:eastAsia="仿宋" w:cs="仿宋"/>
                <w:sz w:val="21"/>
                <w:szCs w:val="21"/>
              </w:rPr>
              <w:t>宜耕</w:t>
            </w:r>
          </w:p>
        </w:tc>
        <w:tc>
          <w:tcPr>
            <w:tcW w:w="481" w:type="pct"/>
            <w:vAlign w:val="center"/>
          </w:tcPr>
          <w:p w14:paraId="65019F2E">
            <w:pPr>
              <w:pStyle w:val="72"/>
              <w:rPr>
                <w:rFonts w:hint="eastAsia" w:ascii="仿宋" w:hAnsi="仿宋" w:eastAsia="仿宋" w:cs="仿宋"/>
                <w:sz w:val="21"/>
                <w:szCs w:val="21"/>
              </w:rPr>
            </w:pPr>
            <w:r>
              <w:rPr>
                <w:rFonts w:hint="eastAsia" w:ascii="仿宋" w:hAnsi="仿宋" w:eastAsia="仿宋" w:cs="仿宋"/>
                <w:sz w:val="21"/>
                <w:szCs w:val="21"/>
              </w:rPr>
              <w:t>宜林</w:t>
            </w:r>
          </w:p>
        </w:tc>
        <w:tc>
          <w:tcPr>
            <w:tcW w:w="444" w:type="pct"/>
            <w:vAlign w:val="center"/>
          </w:tcPr>
          <w:p w14:paraId="0A44866D">
            <w:pPr>
              <w:pStyle w:val="72"/>
              <w:rPr>
                <w:rFonts w:hint="eastAsia" w:ascii="仿宋" w:hAnsi="仿宋" w:eastAsia="仿宋" w:cs="仿宋"/>
                <w:sz w:val="21"/>
                <w:szCs w:val="21"/>
              </w:rPr>
            </w:pPr>
            <w:r>
              <w:rPr>
                <w:rFonts w:hint="eastAsia" w:ascii="仿宋" w:hAnsi="仿宋" w:eastAsia="仿宋" w:cs="仿宋"/>
                <w:sz w:val="21"/>
                <w:szCs w:val="21"/>
              </w:rPr>
              <w:t>宜草</w:t>
            </w:r>
          </w:p>
        </w:tc>
      </w:tr>
      <w:tr w14:paraId="4C7C8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restart"/>
            <w:vAlign w:val="center"/>
          </w:tcPr>
          <w:p w14:paraId="62574079">
            <w:pPr>
              <w:pStyle w:val="72"/>
              <w:rPr>
                <w:rFonts w:hint="eastAsia" w:ascii="仿宋" w:hAnsi="仿宋" w:eastAsia="仿宋" w:cs="仿宋"/>
                <w:sz w:val="21"/>
                <w:szCs w:val="21"/>
              </w:rPr>
            </w:pPr>
            <w:r>
              <w:rPr>
                <w:rFonts w:hint="eastAsia" w:ascii="仿宋" w:hAnsi="仿宋" w:eastAsia="仿宋" w:cs="仿宋"/>
                <w:sz w:val="21"/>
                <w:szCs w:val="21"/>
              </w:rPr>
              <w:t>1</w:t>
            </w:r>
          </w:p>
        </w:tc>
        <w:tc>
          <w:tcPr>
            <w:tcW w:w="693" w:type="pct"/>
            <w:vMerge w:val="restart"/>
            <w:vAlign w:val="center"/>
          </w:tcPr>
          <w:p w14:paraId="48514889">
            <w:pPr>
              <w:pStyle w:val="72"/>
              <w:rPr>
                <w:rFonts w:hint="eastAsia" w:ascii="仿宋" w:hAnsi="仿宋" w:eastAsia="仿宋" w:cs="仿宋"/>
                <w:sz w:val="21"/>
                <w:szCs w:val="21"/>
              </w:rPr>
            </w:pPr>
            <w:r>
              <w:rPr>
                <w:rFonts w:hint="eastAsia" w:ascii="仿宋" w:hAnsi="仿宋" w:eastAsia="仿宋" w:cs="仿宋"/>
                <w:sz w:val="21"/>
                <w:szCs w:val="21"/>
              </w:rPr>
              <w:t>地形坡度</w:t>
            </w:r>
          </w:p>
        </w:tc>
        <w:tc>
          <w:tcPr>
            <w:tcW w:w="2482" w:type="pct"/>
            <w:vAlign w:val="center"/>
          </w:tcPr>
          <w:p w14:paraId="715893CC">
            <w:pPr>
              <w:pStyle w:val="72"/>
              <w:rPr>
                <w:rFonts w:hint="eastAsia" w:ascii="仿宋" w:hAnsi="仿宋" w:eastAsia="仿宋" w:cs="仿宋"/>
                <w:sz w:val="21"/>
                <w:szCs w:val="21"/>
              </w:rPr>
            </w:pPr>
            <w:r>
              <w:rPr>
                <w:rFonts w:hint="eastAsia" w:ascii="仿宋" w:hAnsi="仿宋" w:eastAsia="仿宋" w:cs="仿宋"/>
                <w:sz w:val="21"/>
                <w:szCs w:val="21"/>
              </w:rPr>
              <w:t>&lt;2°</w:t>
            </w:r>
          </w:p>
        </w:tc>
        <w:tc>
          <w:tcPr>
            <w:tcW w:w="507" w:type="pct"/>
            <w:vAlign w:val="center"/>
          </w:tcPr>
          <w:p w14:paraId="6E2AE5C1">
            <w:pPr>
              <w:pStyle w:val="72"/>
              <w:rPr>
                <w:rFonts w:hint="eastAsia" w:ascii="仿宋" w:hAnsi="仿宋" w:eastAsia="仿宋" w:cs="仿宋"/>
                <w:sz w:val="21"/>
                <w:szCs w:val="21"/>
              </w:rPr>
            </w:pPr>
            <w:r>
              <w:rPr>
                <w:rFonts w:hint="eastAsia" w:ascii="仿宋" w:hAnsi="仿宋" w:eastAsia="仿宋" w:cs="仿宋"/>
                <w:sz w:val="21"/>
                <w:szCs w:val="21"/>
              </w:rPr>
              <w:t>1</w:t>
            </w:r>
          </w:p>
        </w:tc>
        <w:tc>
          <w:tcPr>
            <w:tcW w:w="481" w:type="pct"/>
            <w:vAlign w:val="center"/>
          </w:tcPr>
          <w:p w14:paraId="7EBD05A2">
            <w:pPr>
              <w:pStyle w:val="72"/>
              <w:rPr>
                <w:rFonts w:hint="eastAsia" w:ascii="仿宋" w:hAnsi="仿宋" w:eastAsia="仿宋" w:cs="仿宋"/>
                <w:sz w:val="21"/>
                <w:szCs w:val="21"/>
              </w:rPr>
            </w:pPr>
            <w:r>
              <w:rPr>
                <w:rFonts w:hint="eastAsia" w:ascii="仿宋" w:hAnsi="仿宋" w:eastAsia="仿宋" w:cs="仿宋"/>
                <w:sz w:val="21"/>
                <w:szCs w:val="21"/>
              </w:rPr>
              <w:t>1</w:t>
            </w:r>
          </w:p>
        </w:tc>
        <w:tc>
          <w:tcPr>
            <w:tcW w:w="444" w:type="pct"/>
            <w:vAlign w:val="center"/>
          </w:tcPr>
          <w:p w14:paraId="348E270A">
            <w:pPr>
              <w:pStyle w:val="72"/>
              <w:rPr>
                <w:rFonts w:hint="eastAsia" w:ascii="仿宋" w:hAnsi="仿宋" w:eastAsia="仿宋" w:cs="仿宋"/>
                <w:sz w:val="21"/>
                <w:szCs w:val="21"/>
              </w:rPr>
            </w:pPr>
            <w:r>
              <w:rPr>
                <w:rFonts w:hint="eastAsia" w:ascii="仿宋" w:hAnsi="仿宋" w:eastAsia="仿宋" w:cs="仿宋"/>
                <w:sz w:val="21"/>
                <w:szCs w:val="21"/>
              </w:rPr>
              <w:t>1</w:t>
            </w:r>
          </w:p>
        </w:tc>
      </w:tr>
      <w:tr w14:paraId="4234E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continue"/>
            <w:vAlign w:val="center"/>
          </w:tcPr>
          <w:p w14:paraId="609F5FDE">
            <w:pPr>
              <w:pStyle w:val="72"/>
              <w:rPr>
                <w:rFonts w:hint="eastAsia" w:ascii="仿宋" w:hAnsi="仿宋" w:eastAsia="仿宋" w:cs="仿宋"/>
                <w:sz w:val="21"/>
                <w:szCs w:val="21"/>
              </w:rPr>
            </w:pPr>
          </w:p>
        </w:tc>
        <w:tc>
          <w:tcPr>
            <w:tcW w:w="693" w:type="pct"/>
            <w:vMerge w:val="continue"/>
            <w:vAlign w:val="center"/>
          </w:tcPr>
          <w:p w14:paraId="5D2DB651">
            <w:pPr>
              <w:pStyle w:val="72"/>
              <w:rPr>
                <w:rFonts w:hint="eastAsia" w:ascii="仿宋" w:hAnsi="仿宋" w:eastAsia="仿宋" w:cs="仿宋"/>
                <w:sz w:val="21"/>
                <w:szCs w:val="21"/>
              </w:rPr>
            </w:pPr>
          </w:p>
        </w:tc>
        <w:tc>
          <w:tcPr>
            <w:tcW w:w="2482" w:type="pct"/>
            <w:vAlign w:val="center"/>
          </w:tcPr>
          <w:p w14:paraId="3DB82621">
            <w:pPr>
              <w:pStyle w:val="72"/>
              <w:rPr>
                <w:rFonts w:hint="eastAsia" w:ascii="仿宋" w:hAnsi="仿宋" w:eastAsia="仿宋" w:cs="仿宋"/>
                <w:sz w:val="21"/>
                <w:szCs w:val="21"/>
              </w:rPr>
            </w:pPr>
            <w:r>
              <w:rPr>
                <w:rFonts w:hint="eastAsia" w:ascii="仿宋" w:hAnsi="仿宋" w:eastAsia="仿宋" w:cs="仿宋"/>
                <w:sz w:val="21"/>
                <w:szCs w:val="21"/>
              </w:rPr>
              <w:t>2°~6°</w:t>
            </w:r>
          </w:p>
        </w:tc>
        <w:tc>
          <w:tcPr>
            <w:tcW w:w="507" w:type="pct"/>
            <w:vAlign w:val="center"/>
          </w:tcPr>
          <w:p w14:paraId="5C9B9E9F">
            <w:pPr>
              <w:pStyle w:val="72"/>
              <w:rPr>
                <w:rFonts w:hint="eastAsia" w:ascii="仿宋" w:hAnsi="仿宋" w:eastAsia="仿宋" w:cs="仿宋"/>
                <w:sz w:val="21"/>
                <w:szCs w:val="21"/>
              </w:rPr>
            </w:pPr>
            <w:r>
              <w:rPr>
                <w:rFonts w:hint="eastAsia" w:ascii="仿宋" w:hAnsi="仿宋" w:eastAsia="仿宋" w:cs="仿宋"/>
                <w:sz w:val="21"/>
                <w:szCs w:val="21"/>
              </w:rPr>
              <w:t>2</w:t>
            </w:r>
          </w:p>
        </w:tc>
        <w:tc>
          <w:tcPr>
            <w:tcW w:w="481" w:type="pct"/>
            <w:vAlign w:val="center"/>
          </w:tcPr>
          <w:p w14:paraId="59212369">
            <w:pPr>
              <w:pStyle w:val="72"/>
              <w:rPr>
                <w:rFonts w:hint="eastAsia" w:ascii="仿宋" w:hAnsi="仿宋" w:eastAsia="仿宋" w:cs="仿宋"/>
                <w:sz w:val="21"/>
                <w:szCs w:val="21"/>
              </w:rPr>
            </w:pPr>
            <w:r>
              <w:rPr>
                <w:rFonts w:hint="eastAsia" w:ascii="仿宋" w:hAnsi="仿宋" w:eastAsia="仿宋" w:cs="仿宋"/>
                <w:sz w:val="21"/>
                <w:szCs w:val="21"/>
              </w:rPr>
              <w:t>1</w:t>
            </w:r>
          </w:p>
        </w:tc>
        <w:tc>
          <w:tcPr>
            <w:tcW w:w="444" w:type="pct"/>
            <w:vAlign w:val="center"/>
          </w:tcPr>
          <w:p w14:paraId="67585154">
            <w:pPr>
              <w:pStyle w:val="72"/>
              <w:rPr>
                <w:rFonts w:hint="eastAsia" w:ascii="仿宋" w:hAnsi="仿宋" w:eastAsia="仿宋" w:cs="仿宋"/>
                <w:sz w:val="21"/>
                <w:szCs w:val="21"/>
              </w:rPr>
            </w:pPr>
            <w:r>
              <w:rPr>
                <w:rFonts w:hint="eastAsia" w:ascii="仿宋" w:hAnsi="仿宋" w:eastAsia="仿宋" w:cs="仿宋"/>
                <w:sz w:val="21"/>
                <w:szCs w:val="21"/>
              </w:rPr>
              <w:t>1</w:t>
            </w:r>
          </w:p>
        </w:tc>
      </w:tr>
      <w:tr w14:paraId="2EB40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continue"/>
            <w:vAlign w:val="center"/>
          </w:tcPr>
          <w:p w14:paraId="02F70865">
            <w:pPr>
              <w:pStyle w:val="72"/>
              <w:rPr>
                <w:rFonts w:hint="eastAsia" w:ascii="仿宋" w:hAnsi="仿宋" w:eastAsia="仿宋" w:cs="仿宋"/>
                <w:sz w:val="21"/>
                <w:szCs w:val="21"/>
              </w:rPr>
            </w:pPr>
          </w:p>
        </w:tc>
        <w:tc>
          <w:tcPr>
            <w:tcW w:w="693" w:type="pct"/>
            <w:vMerge w:val="continue"/>
            <w:vAlign w:val="center"/>
          </w:tcPr>
          <w:p w14:paraId="5A09C848">
            <w:pPr>
              <w:pStyle w:val="72"/>
              <w:rPr>
                <w:rFonts w:hint="eastAsia" w:ascii="仿宋" w:hAnsi="仿宋" w:eastAsia="仿宋" w:cs="仿宋"/>
                <w:sz w:val="21"/>
                <w:szCs w:val="21"/>
              </w:rPr>
            </w:pPr>
          </w:p>
        </w:tc>
        <w:tc>
          <w:tcPr>
            <w:tcW w:w="2482" w:type="pct"/>
            <w:vAlign w:val="center"/>
          </w:tcPr>
          <w:p w14:paraId="445557D6">
            <w:pPr>
              <w:pStyle w:val="72"/>
              <w:rPr>
                <w:rFonts w:hint="eastAsia" w:ascii="仿宋" w:hAnsi="仿宋" w:eastAsia="仿宋" w:cs="仿宋"/>
                <w:sz w:val="21"/>
                <w:szCs w:val="21"/>
              </w:rPr>
            </w:pPr>
            <w:r>
              <w:rPr>
                <w:rFonts w:hint="eastAsia" w:ascii="仿宋" w:hAnsi="仿宋" w:eastAsia="仿宋" w:cs="仿宋"/>
                <w:sz w:val="21"/>
                <w:szCs w:val="21"/>
              </w:rPr>
              <w:t>6°~15°</w:t>
            </w:r>
          </w:p>
        </w:tc>
        <w:tc>
          <w:tcPr>
            <w:tcW w:w="507" w:type="pct"/>
            <w:vAlign w:val="center"/>
          </w:tcPr>
          <w:p w14:paraId="191789E1">
            <w:pPr>
              <w:pStyle w:val="72"/>
              <w:rPr>
                <w:rFonts w:hint="eastAsia" w:ascii="仿宋" w:hAnsi="仿宋" w:eastAsia="仿宋" w:cs="仿宋"/>
                <w:sz w:val="21"/>
                <w:szCs w:val="21"/>
              </w:rPr>
            </w:pPr>
            <w:r>
              <w:rPr>
                <w:rFonts w:hint="eastAsia" w:ascii="仿宋" w:hAnsi="仿宋" w:eastAsia="仿宋" w:cs="仿宋"/>
                <w:sz w:val="21"/>
                <w:szCs w:val="21"/>
              </w:rPr>
              <w:t>3</w:t>
            </w:r>
          </w:p>
        </w:tc>
        <w:tc>
          <w:tcPr>
            <w:tcW w:w="481" w:type="pct"/>
            <w:vAlign w:val="center"/>
          </w:tcPr>
          <w:p w14:paraId="37114E1C">
            <w:pPr>
              <w:pStyle w:val="72"/>
              <w:rPr>
                <w:rFonts w:hint="eastAsia" w:ascii="仿宋" w:hAnsi="仿宋" w:eastAsia="仿宋" w:cs="仿宋"/>
                <w:sz w:val="21"/>
                <w:szCs w:val="21"/>
              </w:rPr>
            </w:pPr>
            <w:r>
              <w:rPr>
                <w:rFonts w:hint="eastAsia" w:ascii="仿宋" w:hAnsi="仿宋" w:eastAsia="仿宋" w:cs="仿宋"/>
                <w:sz w:val="21"/>
                <w:szCs w:val="21"/>
              </w:rPr>
              <w:t>1</w:t>
            </w:r>
          </w:p>
        </w:tc>
        <w:tc>
          <w:tcPr>
            <w:tcW w:w="444" w:type="pct"/>
            <w:vAlign w:val="center"/>
          </w:tcPr>
          <w:p w14:paraId="2DEE6C0D">
            <w:pPr>
              <w:pStyle w:val="72"/>
              <w:rPr>
                <w:rFonts w:hint="eastAsia" w:ascii="仿宋" w:hAnsi="仿宋" w:eastAsia="仿宋" w:cs="仿宋"/>
                <w:sz w:val="21"/>
                <w:szCs w:val="21"/>
              </w:rPr>
            </w:pPr>
            <w:r>
              <w:rPr>
                <w:rFonts w:hint="eastAsia" w:ascii="仿宋" w:hAnsi="仿宋" w:eastAsia="仿宋" w:cs="仿宋"/>
                <w:sz w:val="21"/>
                <w:szCs w:val="21"/>
              </w:rPr>
              <w:t>1</w:t>
            </w:r>
          </w:p>
        </w:tc>
      </w:tr>
      <w:tr w14:paraId="24543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continue"/>
            <w:vAlign w:val="center"/>
          </w:tcPr>
          <w:p w14:paraId="4C742594">
            <w:pPr>
              <w:pStyle w:val="72"/>
              <w:rPr>
                <w:rFonts w:hint="eastAsia" w:ascii="仿宋" w:hAnsi="仿宋" w:eastAsia="仿宋" w:cs="仿宋"/>
                <w:sz w:val="21"/>
                <w:szCs w:val="21"/>
              </w:rPr>
            </w:pPr>
          </w:p>
        </w:tc>
        <w:tc>
          <w:tcPr>
            <w:tcW w:w="693" w:type="pct"/>
            <w:vMerge w:val="continue"/>
            <w:vAlign w:val="center"/>
          </w:tcPr>
          <w:p w14:paraId="1ED278D5">
            <w:pPr>
              <w:pStyle w:val="72"/>
              <w:rPr>
                <w:rFonts w:hint="eastAsia" w:ascii="仿宋" w:hAnsi="仿宋" w:eastAsia="仿宋" w:cs="仿宋"/>
                <w:sz w:val="21"/>
                <w:szCs w:val="21"/>
              </w:rPr>
            </w:pPr>
          </w:p>
        </w:tc>
        <w:tc>
          <w:tcPr>
            <w:tcW w:w="2482" w:type="pct"/>
            <w:vAlign w:val="center"/>
          </w:tcPr>
          <w:p w14:paraId="0B724399">
            <w:pPr>
              <w:pStyle w:val="72"/>
              <w:rPr>
                <w:rFonts w:hint="eastAsia" w:ascii="仿宋" w:hAnsi="仿宋" w:eastAsia="仿宋" w:cs="仿宋"/>
                <w:sz w:val="21"/>
                <w:szCs w:val="21"/>
              </w:rPr>
            </w:pPr>
            <w:r>
              <w:rPr>
                <w:rFonts w:hint="eastAsia" w:ascii="仿宋" w:hAnsi="仿宋" w:eastAsia="仿宋" w:cs="仿宋"/>
                <w:sz w:val="21"/>
                <w:szCs w:val="21"/>
              </w:rPr>
              <w:t>15°~25°</w:t>
            </w:r>
          </w:p>
        </w:tc>
        <w:tc>
          <w:tcPr>
            <w:tcW w:w="507" w:type="pct"/>
            <w:vAlign w:val="center"/>
          </w:tcPr>
          <w:p w14:paraId="3997EB3F">
            <w:pPr>
              <w:pStyle w:val="72"/>
              <w:rPr>
                <w:rFonts w:hint="eastAsia" w:ascii="仿宋" w:hAnsi="仿宋" w:eastAsia="仿宋" w:cs="仿宋"/>
                <w:sz w:val="21"/>
                <w:szCs w:val="21"/>
              </w:rPr>
            </w:pPr>
            <w:r>
              <w:rPr>
                <w:rFonts w:hint="eastAsia" w:ascii="仿宋" w:hAnsi="仿宋" w:eastAsia="仿宋" w:cs="仿宋"/>
                <w:sz w:val="21"/>
                <w:szCs w:val="21"/>
              </w:rPr>
              <w:t>4</w:t>
            </w:r>
          </w:p>
        </w:tc>
        <w:tc>
          <w:tcPr>
            <w:tcW w:w="481" w:type="pct"/>
            <w:vAlign w:val="center"/>
          </w:tcPr>
          <w:p w14:paraId="14289F3D">
            <w:pPr>
              <w:pStyle w:val="72"/>
              <w:rPr>
                <w:rFonts w:hint="eastAsia" w:ascii="仿宋" w:hAnsi="仿宋" w:eastAsia="仿宋" w:cs="仿宋"/>
                <w:sz w:val="21"/>
                <w:szCs w:val="21"/>
              </w:rPr>
            </w:pPr>
            <w:r>
              <w:rPr>
                <w:rFonts w:hint="eastAsia" w:ascii="仿宋" w:hAnsi="仿宋" w:eastAsia="仿宋" w:cs="仿宋"/>
                <w:sz w:val="21"/>
                <w:szCs w:val="21"/>
              </w:rPr>
              <w:t>2</w:t>
            </w:r>
          </w:p>
        </w:tc>
        <w:tc>
          <w:tcPr>
            <w:tcW w:w="444" w:type="pct"/>
            <w:vAlign w:val="center"/>
          </w:tcPr>
          <w:p w14:paraId="7571A858">
            <w:pPr>
              <w:pStyle w:val="72"/>
              <w:rPr>
                <w:rFonts w:hint="eastAsia" w:ascii="仿宋" w:hAnsi="仿宋" w:eastAsia="仿宋" w:cs="仿宋"/>
                <w:sz w:val="21"/>
                <w:szCs w:val="21"/>
              </w:rPr>
            </w:pPr>
            <w:r>
              <w:rPr>
                <w:rFonts w:hint="eastAsia" w:ascii="仿宋" w:hAnsi="仿宋" w:eastAsia="仿宋" w:cs="仿宋"/>
                <w:sz w:val="21"/>
                <w:szCs w:val="21"/>
              </w:rPr>
              <w:t>2</w:t>
            </w:r>
          </w:p>
        </w:tc>
      </w:tr>
      <w:tr w14:paraId="0A1E9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continue"/>
            <w:vAlign w:val="center"/>
          </w:tcPr>
          <w:p w14:paraId="4E23FFEC">
            <w:pPr>
              <w:pStyle w:val="72"/>
              <w:rPr>
                <w:rFonts w:hint="eastAsia" w:ascii="仿宋" w:hAnsi="仿宋" w:eastAsia="仿宋" w:cs="仿宋"/>
                <w:sz w:val="21"/>
                <w:szCs w:val="21"/>
              </w:rPr>
            </w:pPr>
          </w:p>
        </w:tc>
        <w:tc>
          <w:tcPr>
            <w:tcW w:w="693" w:type="pct"/>
            <w:vMerge w:val="continue"/>
            <w:vAlign w:val="center"/>
          </w:tcPr>
          <w:p w14:paraId="561DCDC2">
            <w:pPr>
              <w:pStyle w:val="72"/>
              <w:rPr>
                <w:rFonts w:hint="eastAsia" w:ascii="仿宋" w:hAnsi="仿宋" w:eastAsia="仿宋" w:cs="仿宋"/>
                <w:sz w:val="21"/>
                <w:szCs w:val="21"/>
              </w:rPr>
            </w:pPr>
          </w:p>
        </w:tc>
        <w:tc>
          <w:tcPr>
            <w:tcW w:w="2482" w:type="pct"/>
            <w:vAlign w:val="center"/>
          </w:tcPr>
          <w:p w14:paraId="506B8130">
            <w:pPr>
              <w:pStyle w:val="72"/>
              <w:rPr>
                <w:rFonts w:hint="eastAsia" w:ascii="仿宋" w:hAnsi="仿宋" w:eastAsia="仿宋" w:cs="仿宋"/>
                <w:sz w:val="21"/>
                <w:szCs w:val="21"/>
              </w:rPr>
            </w:pPr>
            <w:r>
              <w:rPr>
                <w:rFonts w:hint="eastAsia" w:ascii="仿宋" w:hAnsi="仿宋" w:eastAsia="仿宋" w:cs="仿宋"/>
                <w:sz w:val="21"/>
                <w:szCs w:val="21"/>
              </w:rPr>
              <w:t>&gt;25°</w:t>
            </w:r>
          </w:p>
        </w:tc>
        <w:tc>
          <w:tcPr>
            <w:tcW w:w="507" w:type="pct"/>
            <w:vAlign w:val="center"/>
          </w:tcPr>
          <w:p w14:paraId="4747F5FD">
            <w:pPr>
              <w:pStyle w:val="72"/>
              <w:rPr>
                <w:rFonts w:hint="eastAsia" w:ascii="仿宋" w:hAnsi="仿宋" w:eastAsia="仿宋" w:cs="仿宋"/>
                <w:sz w:val="21"/>
                <w:szCs w:val="21"/>
              </w:rPr>
            </w:pPr>
            <w:r>
              <w:rPr>
                <w:rFonts w:hint="eastAsia" w:ascii="仿宋" w:hAnsi="仿宋" w:eastAsia="仿宋" w:cs="仿宋"/>
                <w:sz w:val="21"/>
                <w:szCs w:val="21"/>
              </w:rPr>
              <w:t>4</w:t>
            </w:r>
          </w:p>
        </w:tc>
        <w:tc>
          <w:tcPr>
            <w:tcW w:w="481" w:type="pct"/>
            <w:vAlign w:val="center"/>
          </w:tcPr>
          <w:p w14:paraId="2EB4C5CD">
            <w:pPr>
              <w:pStyle w:val="72"/>
              <w:rPr>
                <w:rFonts w:hint="eastAsia" w:ascii="仿宋" w:hAnsi="仿宋" w:eastAsia="仿宋" w:cs="仿宋"/>
                <w:sz w:val="21"/>
                <w:szCs w:val="21"/>
              </w:rPr>
            </w:pPr>
            <w:r>
              <w:rPr>
                <w:rFonts w:hint="eastAsia" w:ascii="仿宋" w:hAnsi="仿宋" w:eastAsia="仿宋" w:cs="仿宋"/>
                <w:sz w:val="21"/>
                <w:szCs w:val="21"/>
              </w:rPr>
              <w:t>4</w:t>
            </w:r>
          </w:p>
        </w:tc>
        <w:tc>
          <w:tcPr>
            <w:tcW w:w="444" w:type="pct"/>
            <w:vAlign w:val="center"/>
          </w:tcPr>
          <w:p w14:paraId="6815099C">
            <w:pPr>
              <w:pStyle w:val="72"/>
              <w:rPr>
                <w:rFonts w:hint="eastAsia" w:ascii="仿宋" w:hAnsi="仿宋" w:eastAsia="仿宋" w:cs="仿宋"/>
                <w:sz w:val="21"/>
                <w:szCs w:val="21"/>
              </w:rPr>
            </w:pPr>
            <w:r>
              <w:rPr>
                <w:rFonts w:hint="eastAsia" w:ascii="仿宋" w:hAnsi="仿宋" w:eastAsia="仿宋" w:cs="仿宋"/>
                <w:sz w:val="21"/>
                <w:szCs w:val="21"/>
              </w:rPr>
              <w:t>3</w:t>
            </w:r>
          </w:p>
        </w:tc>
      </w:tr>
      <w:tr w14:paraId="0B799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restart"/>
            <w:vAlign w:val="center"/>
          </w:tcPr>
          <w:p w14:paraId="51D77630">
            <w:pPr>
              <w:pStyle w:val="72"/>
              <w:rPr>
                <w:rFonts w:hint="eastAsia" w:ascii="仿宋" w:hAnsi="仿宋" w:eastAsia="仿宋" w:cs="仿宋"/>
                <w:sz w:val="21"/>
                <w:szCs w:val="21"/>
              </w:rPr>
            </w:pPr>
            <w:r>
              <w:rPr>
                <w:rFonts w:hint="eastAsia" w:ascii="仿宋" w:hAnsi="仿宋" w:eastAsia="仿宋" w:cs="仿宋"/>
                <w:sz w:val="21"/>
                <w:szCs w:val="21"/>
              </w:rPr>
              <w:t>2</w:t>
            </w:r>
          </w:p>
        </w:tc>
        <w:tc>
          <w:tcPr>
            <w:tcW w:w="693" w:type="pct"/>
            <w:vMerge w:val="restart"/>
            <w:vAlign w:val="center"/>
          </w:tcPr>
          <w:p w14:paraId="51DDF69D">
            <w:pPr>
              <w:pStyle w:val="72"/>
              <w:rPr>
                <w:rFonts w:hint="eastAsia" w:ascii="仿宋" w:hAnsi="仿宋" w:eastAsia="仿宋" w:cs="仿宋"/>
                <w:sz w:val="21"/>
                <w:szCs w:val="21"/>
              </w:rPr>
            </w:pPr>
            <w:r>
              <w:rPr>
                <w:rFonts w:hint="eastAsia" w:ascii="仿宋" w:hAnsi="仿宋" w:eastAsia="仿宋" w:cs="仿宋"/>
                <w:sz w:val="21"/>
                <w:szCs w:val="21"/>
              </w:rPr>
              <w:t>地表物质组成</w:t>
            </w:r>
          </w:p>
        </w:tc>
        <w:tc>
          <w:tcPr>
            <w:tcW w:w="2482" w:type="pct"/>
            <w:vAlign w:val="center"/>
          </w:tcPr>
          <w:p w14:paraId="4B4AC372">
            <w:pPr>
              <w:pStyle w:val="72"/>
              <w:rPr>
                <w:rFonts w:hint="eastAsia" w:ascii="仿宋" w:hAnsi="仿宋" w:eastAsia="仿宋" w:cs="仿宋"/>
                <w:sz w:val="21"/>
                <w:szCs w:val="21"/>
              </w:rPr>
            </w:pPr>
            <w:r>
              <w:rPr>
                <w:rFonts w:hint="eastAsia" w:ascii="仿宋" w:hAnsi="仿宋" w:eastAsia="仿宋" w:cs="仿宋"/>
                <w:sz w:val="21"/>
                <w:szCs w:val="21"/>
              </w:rPr>
              <w:t>壤土</w:t>
            </w:r>
          </w:p>
        </w:tc>
        <w:tc>
          <w:tcPr>
            <w:tcW w:w="507" w:type="pct"/>
            <w:vAlign w:val="center"/>
          </w:tcPr>
          <w:p w14:paraId="0E38C129">
            <w:pPr>
              <w:pStyle w:val="72"/>
              <w:rPr>
                <w:rFonts w:hint="eastAsia" w:ascii="仿宋" w:hAnsi="仿宋" w:eastAsia="仿宋" w:cs="仿宋"/>
                <w:sz w:val="21"/>
                <w:szCs w:val="21"/>
              </w:rPr>
            </w:pPr>
            <w:r>
              <w:rPr>
                <w:rFonts w:hint="eastAsia" w:ascii="仿宋" w:hAnsi="仿宋" w:eastAsia="仿宋" w:cs="仿宋"/>
                <w:sz w:val="21"/>
                <w:szCs w:val="21"/>
              </w:rPr>
              <w:t>1</w:t>
            </w:r>
          </w:p>
        </w:tc>
        <w:tc>
          <w:tcPr>
            <w:tcW w:w="481" w:type="pct"/>
            <w:vAlign w:val="center"/>
          </w:tcPr>
          <w:p w14:paraId="32570615">
            <w:pPr>
              <w:pStyle w:val="72"/>
              <w:rPr>
                <w:rFonts w:hint="eastAsia" w:ascii="仿宋" w:hAnsi="仿宋" w:eastAsia="仿宋" w:cs="仿宋"/>
                <w:sz w:val="21"/>
                <w:szCs w:val="21"/>
              </w:rPr>
            </w:pPr>
            <w:r>
              <w:rPr>
                <w:rFonts w:hint="eastAsia" w:ascii="仿宋" w:hAnsi="仿宋" w:eastAsia="仿宋" w:cs="仿宋"/>
                <w:sz w:val="21"/>
                <w:szCs w:val="21"/>
              </w:rPr>
              <w:t>1</w:t>
            </w:r>
          </w:p>
        </w:tc>
        <w:tc>
          <w:tcPr>
            <w:tcW w:w="444" w:type="pct"/>
            <w:vAlign w:val="center"/>
          </w:tcPr>
          <w:p w14:paraId="4F911258">
            <w:pPr>
              <w:pStyle w:val="72"/>
              <w:rPr>
                <w:rFonts w:hint="eastAsia" w:ascii="仿宋" w:hAnsi="仿宋" w:eastAsia="仿宋" w:cs="仿宋"/>
                <w:sz w:val="21"/>
                <w:szCs w:val="21"/>
              </w:rPr>
            </w:pPr>
            <w:r>
              <w:rPr>
                <w:rFonts w:hint="eastAsia" w:ascii="仿宋" w:hAnsi="仿宋" w:eastAsia="仿宋" w:cs="仿宋"/>
                <w:sz w:val="21"/>
                <w:szCs w:val="21"/>
              </w:rPr>
              <w:t>1</w:t>
            </w:r>
          </w:p>
        </w:tc>
      </w:tr>
      <w:tr w14:paraId="5A10A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continue"/>
            <w:vAlign w:val="center"/>
          </w:tcPr>
          <w:p w14:paraId="52591BAC">
            <w:pPr>
              <w:pStyle w:val="72"/>
              <w:rPr>
                <w:rFonts w:hint="eastAsia" w:ascii="仿宋" w:hAnsi="仿宋" w:eastAsia="仿宋" w:cs="仿宋"/>
                <w:sz w:val="21"/>
                <w:szCs w:val="21"/>
              </w:rPr>
            </w:pPr>
          </w:p>
        </w:tc>
        <w:tc>
          <w:tcPr>
            <w:tcW w:w="693" w:type="pct"/>
            <w:vMerge w:val="continue"/>
            <w:vAlign w:val="center"/>
          </w:tcPr>
          <w:p w14:paraId="3F87758B">
            <w:pPr>
              <w:pStyle w:val="72"/>
              <w:rPr>
                <w:rFonts w:hint="eastAsia" w:ascii="仿宋" w:hAnsi="仿宋" w:eastAsia="仿宋" w:cs="仿宋"/>
                <w:sz w:val="21"/>
                <w:szCs w:val="21"/>
              </w:rPr>
            </w:pPr>
          </w:p>
        </w:tc>
        <w:tc>
          <w:tcPr>
            <w:tcW w:w="2482" w:type="pct"/>
            <w:vAlign w:val="center"/>
          </w:tcPr>
          <w:p w14:paraId="4AB52A17">
            <w:pPr>
              <w:pStyle w:val="72"/>
              <w:rPr>
                <w:rFonts w:hint="eastAsia" w:ascii="仿宋" w:hAnsi="仿宋" w:eastAsia="仿宋" w:cs="仿宋"/>
                <w:sz w:val="21"/>
                <w:szCs w:val="21"/>
              </w:rPr>
            </w:pPr>
            <w:r>
              <w:rPr>
                <w:rFonts w:hint="eastAsia" w:ascii="仿宋" w:hAnsi="仿宋" w:eastAsia="仿宋" w:cs="仿宋"/>
                <w:sz w:val="21"/>
                <w:szCs w:val="21"/>
              </w:rPr>
              <w:t>粘土、砂土</w:t>
            </w:r>
          </w:p>
        </w:tc>
        <w:tc>
          <w:tcPr>
            <w:tcW w:w="507" w:type="pct"/>
            <w:vAlign w:val="center"/>
          </w:tcPr>
          <w:p w14:paraId="231C90F8">
            <w:pPr>
              <w:pStyle w:val="72"/>
              <w:rPr>
                <w:rFonts w:hint="eastAsia" w:ascii="仿宋" w:hAnsi="仿宋" w:eastAsia="仿宋" w:cs="仿宋"/>
                <w:sz w:val="21"/>
                <w:szCs w:val="21"/>
              </w:rPr>
            </w:pPr>
            <w:r>
              <w:rPr>
                <w:rFonts w:hint="eastAsia" w:ascii="仿宋" w:hAnsi="仿宋" w:eastAsia="仿宋" w:cs="仿宋"/>
                <w:sz w:val="21"/>
                <w:szCs w:val="21"/>
              </w:rPr>
              <w:t>2</w:t>
            </w:r>
          </w:p>
        </w:tc>
        <w:tc>
          <w:tcPr>
            <w:tcW w:w="481" w:type="pct"/>
            <w:vAlign w:val="center"/>
          </w:tcPr>
          <w:p w14:paraId="19F2410E">
            <w:pPr>
              <w:pStyle w:val="72"/>
              <w:rPr>
                <w:rFonts w:hint="eastAsia" w:ascii="仿宋" w:hAnsi="仿宋" w:eastAsia="仿宋" w:cs="仿宋"/>
                <w:sz w:val="21"/>
                <w:szCs w:val="21"/>
              </w:rPr>
            </w:pPr>
            <w:r>
              <w:rPr>
                <w:rFonts w:hint="eastAsia" w:ascii="仿宋" w:hAnsi="仿宋" w:eastAsia="仿宋" w:cs="仿宋"/>
                <w:sz w:val="21"/>
                <w:szCs w:val="21"/>
              </w:rPr>
              <w:t>2</w:t>
            </w:r>
          </w:p>
        </w:tc>
        <w:tc>
          <w:tcPr>
            <w:tcW w:w="444" w:type="pct"/>
            <w:vAlign w:val="center"/>
          </w:tcPr>
          <w:p w14:paraId="7DB66A15">
            <w:pPr>
              <w:pStyle w:val="72"/>
              <w:rPr>
                <w:rFonts w:hint="eastAsia" w:ascii="仿宋" w:hAnsi="仿宋" w:eastAsia="仿宋" w:cs="仿宋"/>
                <w:sz w:val="21"/>
                <w:szCs w:val="21"/>
              </w:rPr>
            </w:pPr>
            <w:r>
              <w:rPr>
                <w:rFonts w:hint="eastAsia" w:ascii="仿宋" w:hAnsi="仿宋" w:eastAsia="仿宋" w:cs="仿宋"/>
                <w:sz w:val="21"/>
                <w:szCs w:val="21"/>
              </w:rPr>
              <w:t>2</w:t>
            </w:r>
          </w:p>
        </w:tc>
      </w:tr>
      <w:tr w14:paraId="2F83C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continue"/>
            <w:vAlign w:val="center"/>
          </w:tcPr>
          <w:p w14:paraId="4C59A43F">
            <w:pPr>
              <w:pStyle w:val="72"/>
              <w:rPr>
                <w:rFonts w:hint="eastAsia" w:ascii="仿宋" w:hAnsi="仿宋" w:eastAsia="仿宋" w:cs="仿宋"/>
                <w:sz w:val="21"/>
                <w:szCs w:val="21"/>
              </w:rPr>
            </w:pPr>
          </w:p>
        </w:tc>
        <w:tc>
          <w:tcPr>
            <w:tcW w:w="693" w:type="pct"/>
            <w:vMerge w:val="continue"/>
            <w:vAlign w:val="center"/>
          </w:tcPr>
          <w:p w14:paraId="25FEDCB4">
            <w:pPr>
              <w:pStyle w:val="72"/>
              <w:rPr>
                <w:rFonts w:hint="eastAsia" w:ascii="仿宋" w:hAnsi="仿宋" w:eastAsia="仿宋" w:cs="仿宋"/>
                <w:sz w:val="21"/>
                <w:szCs w:val="21"/>
              </w:rPr>
            </w:pPr>
          </w:p>
        </w:tc>
        <w:tc>
          <w:tcPr>
            <w:tcW w:w="2482" w:type="pct"/>
            <w:vAlign w:val="center"/>
          </w:tcPr>
          <w:p w14:paraId="3D65BABC">
            <w:pPr>
              <w:pStyle w:val="72"/>
              <w:rPr>
                <w:rFonts w:hint="eastAsia" w:ascii="仿宋" w:hAnsi="仿宋" w:eastAsia="仿宋" w:cs="仿宋"/>
                <w:sz w:val="21"/>
                <w:szCs w:val="21"/>
              </w:rPr>
            </w:pPr>
            <w:r>
              <w:rPr>
                <w:rFonts w:hint="eastAsia" w:ascii="仿宋" w:hAnsi="仿宋" w:eastAsia="仿宋" w:cs="仿宋"/>
                <w:sz w:val="21"/>
                <w:szCs w:val="21"/>
              </w:rPr>
              <w:t>砂质、砾质</w:t>
            </w:r>
          </w:p>
        </w:tc>
        <w:tc>
          <w:tcPr>
            <w:tcW w:w="507" w:type="pct"/>
            <w:vAlign w:val="center"/>
          </w:tcPr>
          <w:p w14:paraId="02B993DE">
            <w:pPr>
              <w:pStyle w:val="72"/>
              <w:rPr>
                <w:rFonts w:hint="eastAsia" w:ascii="仿宋" w:hAnsi="仿宋" w:eastAsia="仿宋" w:cs="仿宋"/>
                <w:sz w:val="21"/>
                <w:szCs w:val="21"/>
              </w:rPr>
            </w:pPr>
            <w:r>
              <w:rPr>
                <w:rFonts w:hint="eastAsia" w:ascii="仿宋" w:hAnsi="仿宋" w:eastAsia="仿宋" w:cs="仿宋"/>
                <w:sz w:val="21"/>
                <w:szCs w:val="21"/>
              </w:rPr>
              <w:t>4</w:t>
            </w:r>
          </w:p>
        </w:tc>
        <w:tc>
          <w:tcPr>
            <w:tcW w:w="481" w:type="pct"/>
            <w:vAlign w:val="center"/>
          </w:tcPr>
          <w:p w14:paraId="246A6FC3">
            <w:pPr>
              <w:pStyle w:val="72"/>
              <w:rPr>
                <w:rFonts w:hint="eastAsia" w:ascii="仿宋" w:hAnsi="仿宋" w:eastAsia="仿宋" w:cs="仿宋"/>
                <w:sz w:val="21"/>
                <w:szCs w:val="21"/>
              </w:rPr>
            </w:pPr>
            <w:r>
              <w:rPr>
                <w:rFonts w:hint="eastAsia" w:ascii="仿宋" w:hAnsi="仿宋" w:eastAsia="仿宋" w:cs="仿宋"/>
                <w:sz w:val="21"/>
                <w:szCs w:val="21"/>
              </w:rPr>
              <w:t>2</w:t>
            </w:r>
          </w:p>
        </w:tc>
        <w:tc>
          <w:tcPr>
            <w:tcW w:w="444" w:type="pct"/>
            <w:vAlign w:val="center"/>
          </w:tcPr>
          <w:p w14:paraId="224E4397">
            <w:pPr>
              <w:pStyle w:val="72"/>
              <w:rPr>
                <w:rFonts w:hint="eastAsia" w:ascii="仿宋" w:hAnsi="仿宋" w:eastAsia="仿宋" w:cs="仿宋"/>
                <w:sz w:val="21"/>
                <w:szCs w:val="21"/>
              </w:rPr>
            </w:pPr>
            <w:r>
              <w:rPr>
                <w:rFonts w:hint="eastAsia" w:ascii="仿宋" w:hAnsi="仿宋" w:eastAsia="仿宋" w:cs="仿宋"/>
                <w:sz w:val="21"/>
                <w:szCs w:val="21"/>
              </w:rPr>
              <w:t>3</w:t>
            </w:r>
          </w:p>
        </w:tc>
      </w:tr>
      <w:tr w14:paraId="49517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restart"/>
            <w:vAlign w:val="center"/>
          </w:tcPr>
          <w:p w14:paraId="6D921C89">
            <w:pPr>
              <w:pStyle w:val="72"/>
              <w:rPr>
                <w:rFonts w:hint="eastAsia" w:ascii="仿宋" w:hAnsi="仿宋" w:eastAsia="仿宋" w:cs="仿宋"/>
                <w:sz w:val="21"/>
                <w:szCs w:val="21"/>
              </w:rPr>
            </w:pPr>
            <w:r>
              <w:rPr>
                <w:rFonts w:hint="eastAsia" w:ascii="仿宋" w:hAnsi="仿宋" w:eastAsia="仿宋" w:cs="仿宋"/>
                <w:sz w:val="21"/>
                <w:szCs w:val="21"/>
              </w:rPr>
              <w:t>3</w:t>
            </w:r>
          </w:p>
        </w:tc>
        <w:tc>
          <w:tcPr>
            <w:tcW w:w="693" w:type="pct"/>
            <w:vMerge w:val="restart"/>
            <w:vAlign w:val="center"/>
          </w:tcPr>
          <w:p w14:paraId="195D982D">
            <w:pPr>
              <w:pStyle w:val="72"/>
              <w:rPr>
                <w:rFonts w:hint="eastAsia" w:ascii="仿宋" w:hAnsi="仿宋" w:eastAsia="仿宋" w:cs="仿宋"/>
                <w:sz w:val="21"/>
                <w:szCs w:val="21"/>
              </w:rPr>
            </w:pPr>
            <w:r>
              <w:rPr>
                <w:rFonts w:hint="eastAsia" w:ascii="仿宋" w:hAnsi="仿宋" w:eastAsia="仿宋" w:cs="仿宋"/>
                <w:sz w:val="21"/>
                <w:szCs w:val="21"/>
              </w:rPr>
              <w:t>灌溉条件</w:t>
            </w:r>
          </w:p>
        </w:tc>
        <w:tc>
          <w:tcPr>
            <w:tcW w:w="2482" w:type="pct"/>
            <w:vAlign w:val="center"/>
          </w:tcPr>
          <w:p w14:paraId="36A3B91C">
            <w:pPr>
              <w:pStyle w:val="72"/>
              <w:rPr>
                <w:rFonts w:hint="eastAsia" w:ascii="仿宋" w:hAnsi="仿宋" w:eastAsia="仿宋" w:cs="仿宋"/>
                <w:sz w:val="21"/>
                <w:szCs w:val="21"/>
              </w:rPr>
            </w:pPr>
            <w:r>
              <w:rPr>
                <w:rFonts w:hint="eastAsia" w:ascii="仿宋" w:hAnsi="仿宋" w:eastAsia="仿宋" w:cs="仿宋"/>
                <w:sz w:val="21"/>
                <w:szCs w:val="21"/>
              </w:rPr>
              <w:t>旱作较稳定或有稳定条件的半干旱土地</w:t>
            </w:r>
          </w:p>
        </w:tc>
        <w:tc>
          <w:tcPr>
            <w:tcW w:w="507" w:type="pct"/>
            <w:vAlign w:val="center"/>
          </w:tcPr>
          <w:p w14:paraId="42013AF1">
            <w:pPr>
              <w:pStyle w:val="72"/>
              <w:rPr>
                <w:rFonts w:hint="eastAsia" w:ascii="仿宋" w:hAnsi="仿宋" w:eastAsia="仿宋" w:cs="仿宋"/>
                <w:sz w:val="21"/>
                <w:szCs w:val="21"/>
              </w:rPr>
            </w:pPr>
            <w:r>
              <w:rPr>
                <w:rFonts w:hint="eastAsia" w:ascii="仿宋" w:hAnsi="仿宋" w:eastAsia="仿宋" w:cs="仿宋"/>
                <w:sz w:val="21"/>
                <w:szCs w:val="21"/>
              </w:rPr>
              <w:t>1</w:t>
            </w:r>
          </w:p>
        </w:tc>
        <w:tc>
          <w:tcPr>
            <w:tcW w:w="481" w:type="pct"/>
            <w:vAlign w:val="center"/>
          </w:tcPr>
          <w:p w14:paraId="443F0C3D">
            <w:pPr>
              <w:pStyle w:val="72"/>
              <w:rPr>
                <w:rFonts w:hint="eastAsia" w:ascii="仿宋" w:hAnsi="仿宋" w:eastAsia="仿宋" w:cs="仿宋"/>
                <w:sz w:val="21"/>
                <w:szCs w:val="21"/>
              </w:rPr>
            </w:pPr>
            <w:r>
              <w:rPr>
                <w:rFonts w:hint="eastAsia" w:ascii="仿宋" w:hAnsi="仿宋" w:eastAsia="仿宋" w:cs="仿宋"/>
                <w:sz w:val="21"/>
                <w:szCs w:val="21"/>
              </w:rPr>
              <w:t>1</w:t>
            </w:r>
          </w:p>
        </w:tc>
        <w:tc>
          <w:tcPr>
            <w:tcW w:w="444" w:type="pct"/>
            <w:vAlign w:val="center"/>
          </w:tcPr>
          <w:p w14:paraId="41C54E16">
            <w:pPr>
              <w:pStyle w:val="72"/>
              <w:rPr>
                <w:rFonts w:hint="eastAsia" w:ascii="仿宋" w:hAnsi="仿宋" w:eastAsia="仿宋" w:cs="仿宋"/>
                <w:sz w:val="21"/>
                <w:szCs w:val="21"/>
              </w:rPr>
            </w:pPr>
            <w:r>
              <w:rPr>
                <w:rFonts w:hint="eastAsia" w:ascii="仿宋" w:hAnsi="仿宋" w:eastAsia="仿宋" w:cs="仿宋"/>
                <w:sz w:val="21"/>
                <w:szCs w:val="21"/>
              </w:rPr>
              <w:t>1</w:t>
            </w:r>
          </w:p>
        </w:tc>
      </w:tr>
      <w:tr w14:paraId="7765A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continue"/>
            <w:vAlign w:val="center"/>
          </w:tcPr>
          <w:p w14:paraId="557E7242">
            <w:pPr>
              <w:pStyle w:val="72"/>
              <w:rPr>
                <w:rFonts w:hint="eastAsia" w:ascii="仿宋" w:hAnsi="仿宋" w:eastAsia="仿宋" w:cs="仿宋"/>
                <w:sz w:val="21"/>
                <w:szCs w:val="21"/>
              </w:rPr>
            </w:pPr>
          </w:p>
        </w:tc>
        <w:tc>
          <w:tcPr>
            <w:tcW w:w="693" w:type="pct"/>
            <w:vMerge w:val="continue"/>
            <w:vAlign w:val="center"/>
          </w:tcPr>
          <w:p w14:paraId="6EF22D5C">
            <w:pPr>
              <w:pStyle w:val="72"/>
              <w:rPr>
                <w:rFonts w:hint="eastAsia" w:ascii="仿宋" w:hAnsi="仿宋" w:eastAsia="仿宋" w:cs="仿宋"/>
                <w:sz w:val="21"/>
                <w:szCs w:val="21"/>
              </w:rPr>
            </w:pPr>
          </w:p>
        </w:tc>
        <w:tc>
          <w:tcPr>
            <w:tcW w:w="2482" w:type="pct"/>
            <w:vAlign w:val="center"/>
          </w:tcPr>
          <w:p w14:paraId="5BC30507">
            <w:pPr>
              <w:pStyle w:val="72"/>
              <w:rPr>
                <w:rFonts w:hint="eastAsia" w:ascii="仿宋" w:hAnsi="仿宋" w:eastAsia="仿宋" w:cs="仿宋"/>
                <w:sz w:val="21"/>
                <w:szCs w:val="21"/>
              </w:rPr>
            </w:pPr>
            <w:r>
              <w:rPr>
                <w:rFonts w:hint="eastAsia" w:ascii="仿宋" w:hAnsi="仿宋" w:eastAsia="仿宋" w:cs="仿宋"/>
                <w:sz w:val="21"/>
                <w:szCs w:val="21"/>
              </w:rPr>
              <w:t>灌溉水源保证差、旱作不稳定的半干旱土地</w:t>
            </w:r>
          </w:p>
        </w:tc>
        <w:tc>
          <w:tcPr>
            <w:tcW w:w="507" w:type="pct"/>
            <w:vAlign w:val="center"/>
          </w:tcPr>
          <w:p w14:paraId="63A4B8E1">
            <w:pPr>
              <w:pStyle w:val="72"/>
              <w:rPr>
                <w:rFonts w:hint="eastAsia" w:ascii="仿宋" w:hAnsi="仿宋" w:eastAsia="仿宋" w:cs="仿宋"/>
                <w:sz w:val="21"/>
                <w:szCs w:val="21"/>
              </w:rPr>
            </w:pPr>
            <w:r>
              <w:rPr>
                <w:rFonts w:hint="eastAsia" w:ascii="仿宋" w:hAnsi="仿宋" w:eastAsia="仿宋" w:cs="仿宋"/>
                <w:sz w:val="21"/>
                <w:szCs w:val="21"/>
              </w:rPr>
              <w:t>2</w:t>
            </w:r>
          </w:p>
        </w:tc>
        <w:tc>
          <w:tcPr>
            <w:tcW w:w="481" w:type="pct"/>
            <w:vAlign w:val="center"/>
          </w:tcPr>
          <w:p w14:paraId="415579B0">
            <w:pPr>
              <w:pStyle w:val="72"/>
              <w:rPr>
                <w:rFonts w:hint="eastAsia" w:ascii="仿宋" w:hAnsi="仿宋" w:eastAsia="仿宋" w:cs="仿宋"/>
                <w:sz w:val="21"/>
                <w:szCs w:val="21"/>
              </w:rPr>
            </w:pPr>
            <w:r>
              <w:rPr>
                <w:rFonts w:hint="eastAsia" w:ascii="仿宋" w:hAnsi="仿宋" w:eastAsia="仿宋" w:cs="仿宋"/>
                <w:sz w:val="21"/>
                <w:szCs w:val="21"/>
              </w:rPr>
              <w:t>2</w:t>
            </w:r>
          </w:p>
        </w:tc>
        <w:tc>
          <w:tcPr>
            <w:tcW w:w="444" w:type="pct"/>
            <w:vAlign w:val="center"/>
          </w:tcPr>
          <w:p w14:paraId="072A28A3">
            <w:pPr>
              <w:pStyle w:val="72"/>
              <w:rPr>
                <w:rFonts w:hint="eastAsia" w:ascii="仿宋" w:hAnsi="仿宋" w:eastAsia="仿宋" w:cs="仿宋"/>
                <w:sz w:val="21"/>
                <w:szCs w:val="21"/>
              </w:rPr>
            </w:pPr>
            <w:r>
              <w:rPr>
                <w:rFonts w:hint="eastAsia" w:ascii="仿宋" w:hAnsi="仿宋" w:eastAsia="仿宋" w:cs="仿宋"/>
                <w:sz w:val="21"/>
                <w:szCs w:val="21"/>
              </w:rPr>
              <w:t>1</w:t>
            </w:r>
          </w:p>
        </w:tc>
      </w:tr>
      <w:tr w14:paraId="5DDDB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continue"/>
            <w:vAlign w:val="center"/>
          </w:tcPr>
          <w:p w14:paraId="11674717">
            <w:pPr>
              <w:pStyle w:val="72"/>
              <w:rPr>
                <w:rFonts w:hint="eastAsia" w:ascii="仿宋" w:hAnsi="仿宋" w:eastAsia="仿宋" w:cs="仿宋"/>
                <w:sz w:val="21"/>
                <w:szCs w:val="21"/>
              </w:rPr>
            </w:pPr>
          </w:p>
        </w:tc>
        <w:tc>
          <w:tcPr>
            <w:tcW w:w="693" w:type="pct"/>
            <w:vMerge w:val="continue"/>
            <w:vAlign w:val="center"/>
          </w:tcPr>
          <w:p w14:paraId="421EECEF">
            <w:pPr>
              <w:pStyle w:val="72"/>
              <w:rPr>
                <w:rFonts w:hint="eastAsia" w:ascii="仿宋" w:hAnsi="仿宋" w:eastAsia="仿宋" w:cs="仿宋"/>
                <w:sz w:val="21"/>
                <w:szCs w:val="21"/>
              </w:rPr>
            </w:pPr>
          </w:p>
        </w:tc>
        <w:tc>
          <w:tcPr>
            <w:tcW w:w="2482" w:type="pct"/>
            <w:vAlign w:val="center"/>
          </w:tcPr>
          <w:p w14:paraId="377473C7">
            <w:pPr>
              <w:pStyle w:val="72"/>
              <w:rPr>
                <w:rFonts w:hint="eastAsia" w:ascii="仿宋" w:hAnsi="仿宋" w:eastAsia="仿宋" w:cs="仿宋"/>
                <w:sz w:val="21"/>
                <w:szCs w:val="21"/>
              </w:rPr>
            </w:pPr>
            <w:r>
              <w:rPr>
                <w:rFonts w:hint="eastAsia" w:ascii="仿宋" w:hAnsi="仿宋" w:eastAsia="仿宋" w:cs="仿宋"/>
                <w:sz w:val="21"/>
                <w:szCs w:val="21"/>
              </w:rPr>
              <w:t>无灌溉水源保证、旱作不稳定的半干旱土地</w:t>
            </w:r>
          </w:p>
        </w:tc>
        <w:tc>
          <w:tcPr>
            <w:tcW w:w="507" w:type="pct"/>
            <w:vAlign w:val="center"/>
          </w:tcPr>
          <w:p w14:paraId="098A62CD">
            <w:pPr>
              <w:pStyle w:val="72"/>
              <w:rPr>
                <w:rFonts w:hint="eastAsia" w:ascii="仿宋" w:hAnsi="仿宋" w:eastAsia="仿宋" w:cs="仿宋"/>
                <w:sz w:val="21"/>
                <w:szCs w:val="21"/>
              </w:rPr>
            </w:pPr>
            <w:r>
              <w:rPr>
                <w:rFonts w:hint="eastAsia" w:ascii="仿宋" w:hAnsi="仿宋" w:eastAsia="仿宋" w:cs="仿宋"/>
                <w:sz w:val="21"/>
                <w:szCs w:val="21"/>
              </w:rPr>
              <w:t>3或2</w:t>
            </w:r>
          </w:p>
        </w:tc>
        <w:tc>
          <w:tcPr>
            <w:tcW w:w="481" w:type="pct"/>
            <w:vAlign w:val="center"/>
          </w:tcPr>
          <w:p w14:paraId="1CFD0D38">
            <w:pPr>
              <w:pStyle w:val="72"/>
              <w:rPr>
                <w:rFonts w:hint="eastAsia" w:ascii="仿宋" w:hAnsi="仿宋" w:eastAsia="仿宋" w:cs="仿宋"/>
                <w:sz w:val="21"/>
                <w:szCs w:val="21"/>
              </w:rPr>
            </w:pPr>
            <w:r>
              <w:rPr>
                <w:rFonts w:hint="eastAsia" w:ascii="仿宋" w:hAnsi="仿宋" w:eastAsia="仿宋" w:cs="仿宋"/>
                <w:sz w:val="21"/>
                <w:szCs w:val="21"/>
              </w:rPr>
              <w:t>3</w:t>
            </w:r>
          </w:p>
        </w:tc>
        <w:tc>
          <w:tcPr>
            <w:tcW w:w="444" w:type="pct"/>
            <w:vAlign w:val="center"/>
          </w:tcPr>
          <w:p w14:paraId="32F0E068">
            <w:pPr>
              <w:pStyle w:val="72"/>
              <w:rPr>
                <w:rFonts w:hint="eastAsia" w:ascii="仿宋" w:hAnsi="仿宋" w:eastAsia="仿宋" w:cs="仿宋"/>
                <w:sz w:val="21"/>
                <w:szCs w:val="21"/>
              </w:rPr>
            </w:pPr>
            <w:r>
              <w:rPr>
                <w:rFonts w:hint="eastAsia" w:ascii="仿宋" w:hAnsi="仿宋" w:eastAsia="仿宋" w:cs="仿宋"/>
                <w:sz w:val="21"/>
                <w:szCs w:val="21"/>
              </w:rPr>
              <w:t>2</w:t>
            </w:r>
          </w:p>
        </w:tc>
      </w:tr>
      <w:tr w14:paraId="7A2ED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restart"/>
            <w:vAlign w:val="center"/>
          </w:tcPr>
          <w:p w14:paraId="1EF79504">
            <w:pPr>
              <w:pStyle w:val="72"/>
              <w:rPr>
                <w:rFonts w:hint="eastAsia" w:ascii="仿宋" w:hAnsi="仿宋" w:eastAsia="仿宋" w:cs="仿宋"/>
                <w:sz w:val="21"/>
                <w:szCs w:val="21"/>
              </w:rPr>
            </w:pPr>
            <w:r>
              <w:rPr>
                <w:rFonts w:hint="eastAsia" w:ascii="仿宋" w:hAnsi="仿宋" w:eastAsia="仿宋" w:cs="仿宋"/>
                <w:sz w:val="21"/>
                <w:szCs w:val="21"/>
              </w:rPr>
              <w:t>4</w:t>
            </w:r>
          </w:p>
        </w:tc>
        <w:tc>
          <w:tcPr>
            <w:tcW w:w="693" w:type="pct"/>
            <w:vMerge w:val="restart"/>
            <w:vAlign w:val="center"/>
          </w:tcPr>
          <w:p w14:paraId="1B1C89E1">
            <w:pPr>
              <w:pStyle w:val="72"/>
              <w:rPr>
                <w:rFonts w:hint="eastAsia" w:ascii="仿宋" w:hAnsi="仿宋" w:eastAsia="仿宋" w:cs="仿宋"/>
                <w:sz w:val="21"/>
                <w:szCs w:val="21"/>
              </w:rPr>
            </w:pPr>
            <w:r>
              <w:rPr>
                <w:rFonts w:hint="eastAsia" w:ascii="仿宋" w:hAnsi="仿宋" w:eastAsia="仿宋" w:cs="仿宋"/>
                <w:sz w:val="21"/>
                <w:szCs w:val="21"/>
              </w:rPr>
              <w:t>排水条件</w:t>
            </w:r>
          </w:p>
        </w:tc>
        <w:tc>
          <w:tcPr>
            <w:tcW w:w="2482" w:type="pct"/>
            <w:vAlign w:val="center"/>
          </w:tcPr>
          <w:p w14:paraId="30E244E5">
            <w:pPr>
              <w:pStyle w:val="72"/>
              <w:rPr>
                <w:rFonts w:hint="eastAsia" w:ascii="仿宋" w:hAnsi="仿宋" w:eastAsia="仿宋" w:cs="仿宋"/>
                <w:sz w:val="21"/>
                <w:szCs w:val="21"/>
              </w:rPr>
            </w:pPr>
            <w:r>
              <w:rPr>
                <w:rFonts w:hint="eastAsia" w:ascii="仿宋" w:hAnsi="仿宋" w:eastAsia="仿宋" w:cs="仿宋"/>
                <w:sz w:val="21"/>
                <w:szCs w:val="21"/>
              </w:rPr>
              <w:t>不淹没或偶然淹没、排水条件好</w:t>
            </w:r>
          </w:p>
        </w:tc>
        <w:tc>
          <w:tcPr>
            <w:tcW w:w="507" w:type="pct"/>
            <w:vAlign w:val="center"/>
          </w:tcPr>
          <w:p w14:paraId="7379DBF5">
            <w:pPr>
              <w:pStyle w:val="72"/>
              <w:rPr>
                <w:rFonts w:hint="eastAsia" w:ascii="仿宋" w:hAnsi="仿宋" w:eastAsia="仿宋" w:cs="仿宋"/>
                <w:sz w:val="21"/>
                <w:szCs w:val="21"/>
              </w:rPr>
            </w:pPr>
            <w:r>
              <w:rPr>
                <w:rFonts w:hint="eastAsia" w:ascii="仿宋" w:hAnsi="仿宋" w:eastAsia="仿宋" w:cs="仿宋"/>
                <w:sz w:val="21"/>
                <w:szCs w:val="21"/>
              </w:rPr>
              <w:t>1</w:t>
            </w:r>
          </w:p>
        </w:tc>
        <w:tc>
          <w:tcPr>
            <w:tcW w:w="481" w:type="pct"/>
            <w:vAlign w:val="center"/>
          </w:tcPr>
          <w:p w14:paraId="24F82CE2">
            <w:pPr>
              <w:pStyle w:val="72"/>
              <w:rPr>
                <w:rFonts w:hint="eastAsia" w:ascii="仿宋" w:hAnsi="仿宋" w:eastAsia="仿宋" w:cs="仿宋"/>
                <w:sz w:val="21"/>
                <w:szCs w:val="21"/>
              </w:rPr>
            </w:pPr>
            <w:r>
              <w:rPr>
                <w:rFonts w:hint="eastAsia" w:ascii="仿宋" w:hAnsi="仿宋" w:eastAsia="仿宋" w:cs="仿宋"/>
                <w:sz w:val="21"/>
                <w:szCs w:val="21"/>
              </w:rPr>
              <w:t>1</w:t>
            </w:r>
          </w:p>
        </w:tc>
        <w:tc>
          <w:tcPr>
            <w:tcW w:w="444" w:type="pct"/>
            <w:vAlign w:val="center"/>
          </w:tcPr>
          <w:p w14:paraId="5FDE9CB6">
            <w:pPr>
              <w:pStyle w:val="72"/>
              <w:rPr>
                <w:rFonts w:hint="eastAsia" w:ascii="仿宋" w:hAnsi="仿宋" w:eastAsia="仿宋" w:cs="仿宋"/>
                <w:sz w:val="21"/>
                <w:szCs w:val="21"/>
              </w:rPr>
            </w:pPr>
            <w:r>
              <w:rPr>
                <w:rFonts w:hint="eastAsia" w:ascii="仿宋" w:hAnsi="仿宋" w:eastAsia="仿宋" w:cs="仿宋"/>
                <w:sz w:val="21"/>
                <w:szCs w:val="21"/>
              </w:rPr>
              <w:t>1</w:t>
            </w:r>
          </w:p>
        </w:tc>
      </w:tr>
      <w:tr w14:paraId="2D41F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continue"/>
            <w:vAlign w:val="center"/>
          </w:tcPr>
          <w:p w14:paraId="731387FD">
            <w:pPr>
              <w:pStyle w:val="72"/>
              <w:rPr>
                <w:rFonts w:hint="eastAsia" w:ascii="仿宋" w:hAnsi="仿宋" w:eastAsia="仿宋" w:cs="仿宋"/>
                <w:sz w:val="21"/>
                <w:szCs w:val="21"/>
              </w:rPr>
            </w:pPr>
          </w:p>
        </w:tc>
        <w:tc>
          <w:tcPr>
            <w:tcW w:w="693" w:type="pct"/>
            <w:vMerge w:val="continue"/>
            <w:vAlign w:val="center"/>
          </w:tcPr>
          <w:p w14:paraId="4F54E886">
            <w:pPr>
              <w:pStyle w:val="72"/>
              <w:rPr>
                <w:rFonts w:hint="eastAsia" w:ascii="仿宋" w:hAnsi="仿宋" w:eastAsia="仿宋" w:cs="仿宋"/>
                <w:sz w:val="21"/>
                <w:szCs w:val="21"/>
              </w:rPr>
            </w:pPr>
          </w:p>
        </w:tc>
        <w:tc>
          <w:tcPr>
            <w:tcW w:w="2482" w:type="pct"/>
            <w:vAlign w:val="center"/>
          </w:tcPr>
          <w:p w14:paraId="07694103">
            <w:pPr>
              <w:pStyle w:val="72"/>
              <w:rPr>
                <w:rFonts w:hint="eastAsia" w:ascii="仿宋" w:hAnsi="仿宋" w:eastAsia="仿宋" w:cs="仿宋"/>
                <w:sz w:val="21"/>
                <w:szCs w:val="21"/>
              </w:rPr>
            </w:pPr>
            <w:r>
              <w:rPr>
                <w:rFonts w:hint="eastAsia" w:ascii="仿宋" w:hAnsi="仿宋" w:eastAsia="仿宋" w:cs="仿宋"/>
                <w:sz w:val="21"/>
                <w:szCs w:val="21"/>
              </w:rPr>
              <w:t>季节性短期淹没、排水条件较好</w:t>
            </w:r>
          </w:p>
        </w:tc>
        <w:tc>
          <w:tcPr>
            <w:tcW w:w="507" w:type="pct"/>
            <w:vAlign w:val="center"/>
          </w:tcPr>
          <w:p w14:paraId="6BEFCBE1">
            <w:pPr>
              <w:pStyle w:val="72"/>
              <w:rPr>
                <w:rFonts w:hint="eastAsia" w:ascii="仿宋" w:hAnsi="仿宋" w:eastAsia="仿宋" w:cs="仿宋"/>
                <w:sz w:val="21"/>
                <w:szCs w:val="21"/>
              </w:rPr>
            </w:pPr>
            <w:r>
              <w:rPr>
                <w:rFonts w:hint="eastAsia" w:ascii="仿宋" w:hAnsi="仿宋" w:eastAsia="仿宋" w:cs="仿宋"/>
                <w:sz w:val="21"/>
                <w:szCs w:val="21"/>
              </w:rPr>
              <w:t>2</w:t>
            </w:r>
          </w:p>
        </w:tc>
        <w:tc>
          <w:tcPr>
            <w:tcW w:w="481" w:type="pct"/>
            <w:vAlign w:val="center"/>
          </w:tcPr>
          <w:p w14:paraId="696D74FE">
            <w:pPr>
              <w:pStyle w:val="72"/>
              <w:rPr>
                <w:rFonts w:hint="eastAsia" w:ascii="仿宋" w:hAnsi="仿宋" w:eastAsia="仿宋" w:cs="仿宋"/>
                <w:sz w:val="21"/>
                <w:szCs w:val="21"/>
              </w:rPr>
            </w:pPr>
            <w:r>
              <w:rPr>
                <w:rFonts w:hint="eastAsia" w:ascii="仿宋" w:hAnsi="仿宋" w:eastAsia="仿宋" w:cs="仿宋"/>
                <w:sz w:val="21"/>
                <w:szCs w:val="21"/>
              </w:rPr>
              <w:t>2</w:t>
            </w:r>
          </w:p>
        </w:tc>
        <w:tc>
          <w:tcPr>
            <w:tcW w:w="444" w:type="pct"/>
            <w:vAlign w:val="center"/>
          </w:tcPr>
          <w:p w14:paraId="272E10A9">
            <w:pPr>
              <w:pStyle w:val="72"/>
              <w:rPr>
                <w:rFonts w:hint="eastAsia" w:ascii="仿宋" w:hAnsi="仿宋" w:eastAsia="仿宋" w:cs="仿宋"/>
                <w:sz w:val="21"/>
                <w:szCs w:val="21"/>
              </w:rPr>
            </w:pPr>
            <w:r>
              <w:rPr>
                <w:rFonts w:hint="eastAsia" w:ascii="仿宋" w:hAnsi="仿宋" w:eastAsia="仿宋" w:cs="仿宋"/>
                <w:sz w:val="21"/>
                <w:szCs w:val="21"/>
              </w:rPr>
              <w:t>2</w:t>
            </w:r>
          </w:p>
        </w:tc>
      </w:tr>
      <w:tr w14:paraId="53C69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continue"/>
            <w:vAlign w:val="center"/>
          </w:tcPr>
          <w:p w14:paraId="57661AED">
            <w:pPr>
              <w:pStyle w:val="72"/>
              <w:rPr>
                <w:rFonts w:hint="eastAsia" w:ascii="仿宋" w:hAnsi="仿宋" w:eastAsia="仿宋" w:cs="仿宋"/>
                <w:sz w:val="21"/>
                <w:szCs w:val="21"/>
              </w:rPr>
            </w:pPr>
          </w:p>
        </w:tc>
        <w:tc>
          <w:tcPr>
            <w:tcW w:w="693" w:type="pct"/>
            <w:vMerge w:val="continue"/>
            <w:vAlign w:val="center"/>
          </w:tcPr>
          <w:p w14:paraId="0323D111">
            <w:pPr>
              <w:pStyle w:val="72"/>
              <w:rPr>
                <w:rFonts w:hint="eastAsia" w:ascii="仿宋" w:hAnsi="仿宋" w:eastAsia="仿宋" w:cs="仿宋"/>
                <w:sz w:val="21"/>
                <w:szCs w:val="21"/>
              </w:rPr>
            </w:pPr>
          </w:p>
        </w:tc>
        <w:tc>
          <w:tcPr>
            <w:tcW w:w="2482" w:type="pct"/>
            <w:vAlign w:val="center"/>
          </w:tcPr>
          <w:p w14:paraId="101819EC">
            <w:pPr>
              <w:pStyle w:val="72"/>
              <w:rPr>
                <w:rFonts w:hint="eastAsia" w:ascii="仿宋" w:hAnsi="仿宋" w:eastAsia="仿宋" w:cs="仿宋"/>
                <w:sz w:val="21"/>
                <w:szCs w:val="21"/>
              </w:rPr>
            </w:pPr>
            <w:r>
              <w:rPr>
                <w:rFonts w:hint="eastAsia" w:ascii="仿宋" w:hAnsi="仿宋" w:eastAsia="仿宋" w:cs="仿宋"/>
                <w:sz w:val="21"/>
                <w:szCs w:val="21"/>
              </w:rPr>
              <w:t>季节性长期淹没、排水条件较差</w:t>
            </w:r>
          </w:p>
        </w:tc>
        <w:tc>
          <w:tcPr>
            <w:tcW w:w="507" w:type="pct"/>
            <w:vAlign w:val="center"/>
          </w:tcPr>
          <w:p w14:paraId="07A734AD">
            <w:pPr>
              <w:pStyle w:val="72"/>
              <w:rPr>
                <w:rFonts w:hint="eastAsia" w:ascii="仿宋" w:hAnsi="仿宋" w:eastAsia="仿宋" w:cs="仿宋"/>
                <w:sz w:val="21"/>
                <w:szCs w:val="21"/>
              </w:rPr>
            </w:pPr>
            <w:r>
              <w:rPr>
                <w:rFonts w:hint="eastAsia" w:ascii="仿宋" w:hAnsi="仿宋" w:eastAsia="仿宋" w:cs="仿宋"/>
                <w:sz w:val="21"/>
                <w:szCs w:val="21"/>
              </w:rPr>
              <w:t>3</w:t>
            </w:r>
          </w:p>
        </w:tc>
        <w:tc>
          <w:tcPr>
            <w:tcW w:w="481" w:type="pct"/>
            <w:vAlign w:val="center"/>
          </w:tcPr>
          <w:p w14:paraId="349C9555">
            <w:pPr>
              <w:pStyle w:val="72"/>
              <w:rPr>
                <w:rFonts w:hint="eastAsia" w:ascii="仿宋" w:hAnsi="仿宋" w:eastAsia="仿宋" w:cs="仿宋"/>
                <w:sz w:val="21"/>
                <w:szCs w:val="21"/>
              </w:rPr>
            </w:pPr>
            <w:r>
              <w:rPr>
                <w:rFonts w:hint="eastAsia" w:ascii="仿宋" w:hAnsi="仿宋" w:eastAsia="仿宋" w:cs="仿宋"/>
                <w:sz w:val="21"/>
                <w:szCs w:val="21"/>
              </w:rPr>
              <w:t>3</w:t>
            </w:r>
          </w:p>
        </w:tc>
        <w:tc>
          <w:tcPr>
            <w:tcW w:w="444" w:type="pct"/>
            <w:vAlign w:val="center"/>
          </w:tcPr>
          <w:p w14:paraId="7619B877">
            <w:pPr>
              <w:pStyle w:val="72"/>
              <w:rPr>
                <w:rFonts w:hint="eastAsia" w:ascii="仿宋" w:hAnsi="仿宋" w:eastAsia="仿宋" w:cs="仿宋"/>
                <w:sz w:val="21"/>
                <w:szCs w:val="21"/>
              </w:rPr>
            </w:pPr>
            <w:r>
              <w:rPr>
                <w:rFonts w:hint="eastAsia" w:ascii="仿宋" w:hAnsi="仿宋" w:eastAsia="仿宋" w:cs="仿宋"/>
                <w:sz w:val="21"/>
                <w:szCs w:val="21"/>
              </w:rPr>
              <w:t>3或4</w:t>
            </w:r>
          </w:p>
        </w:tc>
      </w:tr>
      <w:tr w14:paraId="01D39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93" w:type="pct"/>
            <w:vMerge w:val="continue"/>
            <w:vAlign w:val="center"/>
          </w:tcPr>
          <w:p w14:paraId="05B0C741">
            <w:pPr>
              <w:pStyle w:val="72"/>
              <w:rPr>
                <w:rFonts w:hint="eastAsia" w:ascii="仿宋" w:hAnsi="仿宋" w:eastAsia="仿宋" w:cs="仿宋"/>
                <w:sz w:val="21"/>
                <w:szCs w:val="21"/>
              </w:rPr>
            </w:pPr>
          </w:p>
        </w:tc>
        <w:tc>
          <w:tcPr>
            <w:tcW w:w="693" w:type="pct"/>
            <w:vMerge w:val="continue"/>
            <w:vAlign w:val="center"/>
          </w:tcPr>
          <w:p w14:paraId="69D8B438">
            <w:pPr>
              <w:pStyle w:val="72"/>
              <w:rPr>
                <w:rFonts w:hint="eastAsia" w:ascii="仿宋" w:hAnsi="仿宋" w:eastAsia="仿宋" w:cs="仿宋"/>
                <w:sz w:val="21"/>
                <w:szCs w:val="21"/>
              </w:rPr>
            </w:pPr>
          </w:p>
        </w:tc>
        <w:tc>
          <w:tcPr>
            <w:tcW w:w="2482" w:type="pct"/>
            <w:vAlign w:val="center"/>
          </w:tcPr>
          <w:p w14:paraId="3986BD9B">
            <w:pPr>
              <w:pStyle w:val="72"/>
              <w:rPr>
                <w:rFonts w:hint="eastAsia" w:ascii="仿宋" w:hAnsi="仿宋" w:eastAsia="仿宋" w:cs="仿宋"/>
                <w:sz w:val="21"/>
                <w:szCs w:val="21"/>
              </w:rPr>
            </w:pPr>
            <w:r>
              <w:rPr>
                <w:rFonts w:hint="eastAsia" w:ascii="仿宋" w:hAnsi="仿宋" w:eastAsia="仿宋" w:cs="仿宋"/>
                <w:sz w:val="21"/>
                <w:szCs w:val="21"/>
              </w:rPr>
              <w:t>长期淹没、排水条件很差</w:t>
            </w:r>
          </w:p>
        </w:tc>
        <w:tc>
          <w:tcPr>
            <w:tcW w:w="507" w:type="pct"/>
            <w:vAlign w:val="center"/>
          </w:tcPr>
          <w:p w14:paraId="0124C76B">
            <w:pPr>
              <w:pStyle w:val="72"/>
              <w:rPr>
                <w:rFonts w:hint="eastAsia" w:ascii="仿宋" w:hAnsi="仿宋" w:eastAsia="仿宋" w:cs="仿宋"/>
                <w:sz w:val="21"/>
                <w:szCs w:val="21"/>
              </w:rPr>
            </w:pPr>
            <w:r>
              <w:rPr>
                <w:rFonts w:hint="eastAsia" w:ascii="仿宋" w:hAnsi="仿宋" w:eastAsia="仿宋" w:cs="仿宋"/>
                <w:sz w:val="21"/>
                <w:szCs w:val="21"/>
              </w:rPr>
              <w:t>4</w:t>
            </w:r>
          </w:p>
        </w:tc>
        <w:tc>
          <w:tcPr>
            <w:tcW w:w="481" w:type="pct"/>
            <w:vAlign w:val="center"/>
          </w:tcPr>
          <w:p w14:paraId="7B02FAC1">
            <w:pPr>
              <w:pStyle w:val="72"/>
              <w:rPr>
                <w:rFonts w:hint="eastAsia" w:ascii="仿宋" w:hAnsi="仿宋" w:eastAsia="仿宋" w:cs="仿宋"/>
                <w:sz w:val="21"/>
                <w:szCs w:val="21"/>
              </w:rPr>
            </w:pPr>
            <w:r>
              <w:rPr>
                <w:rFonts w:hint="eastAsia" w:ascii="仿宋" w:hAnsi="仿宋" w:eastAsia="仿宋" w:cs="仿宋"/>
                <w:sz w:val="21"/>
                <w:szCs w:val="21"/>
              </w:rPr>
              <w:t>4</w:t>
            </w:r>
          </w:p>
        </w:tc>
        <w:tc>
          <w:tcPr>
            <w:tcW w:w="444" w:type="pct"/>
            <w:vAlign w:val="center"/>
          </w:tcPr>
          <w:p w14:paraId="3C5AC8BB">
            <w:pPr>
              <w:pStyle w:val="72"/>
              <w:rPr>
                <w:rFonts w:hint="eastAsia" w:ascii="仿宋" w:hAnsi="仿宋" w:eastAsia="仿宋" w:cs="仿宋"/>
                <w:sz w:val="21"/>
                <w:szCs w:val="21"/>
              </w:rPr>
            </w:pPr>
            <w:r>
              <w:rPr>
                <w:rFonts w:hint="eastAsia" w:ascii="仿宋" w:hAnsi="仿宋" w:eastAsia="仿宋" w:cs="仿宋"/>
                <w:sz w:val="21"/>
                <w:szCs w:val="21"/>
              </w:rPr>
              <w:t>4</w:t>
            </w:r>
          </w:p>
        </w:tc>
      </w:tr>
      <w:tr w14:paraId="32307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5000" w:type="pct"/>
            <w:gridSpan w:val="6"/>
            <w:vAlign w:val="center"/>
          </w:tcPr>
          <w:p w14:paraId="2CFAF25C">
            <w:pPr>
              <w:pStyle w:val="72"/>
              <w:rPr>
                <w:rFonts w:hint="eastAsia" w:ascii="仿宋" w:hAnsi="仿宋" w:eastAsia="仿宋" w:cs="仿宋"/>
                <w:sz w:val="21"/>
                <w:szCs w:val="21"/>
              </w:rPr>
            </w:pPr>
            <w:r>
              <w:rPr>
                <w:rFonts w:hint="eastAsia" w:ascii="仿宋" w:hAnsi="仿宋" w:eastAsia="仿宋" w:cs="仿宋"/>
                <w:sz w:val="21"/>
                <w:szCs w:val="21"/>
              </w:rPr>
              <w:t>说明：1代表适宜，2代表基本适宜，3代表临界适宜，4代表不适宜</w:t>
            </w:r>
          </w:p>
        </w:tc>
      </w:tr>
    </w:tbl>
    <w:p w14:paraId="08D98C5A">
      <w:pPr>
        <w:ind w:firstLine="560"/>
        <w:jc w:val="both"/>
        <w:rPr>
          <w:rFonts w:hint="eastAsia" w:ascii="宋体" w:hAnsi="宋体" w:eastAsia="宋体" w:cs="宋体"/>
          <w:bCs/>
          <w:szCs w:val="28"/>
        </w:rPr>
      </w:pPr>
      <w:r>
        <w:rPr>
          <w:rFonts w:hint="eastAsia" w:ascii="宋体" w:hAnsi="宋体" w:eastAsia="宋体" w:cs="宋体"/>
          <w:bCs/>
          <w:szCs w:val="28"/>
        </w:rPr>
        <w:t>（8）适宜性等级评定及结果分析</w:t>
      </w:r>
    </w:p>
    <w:p w14:paraId="1CE9FD1D">
      <w:pPr>
        <w:ind w:firstLine="560"/>
        <w:jc w:val="both"/>
        <w:rPr>
          <w:rFonts w:hint="eastAsia" w:ascii="宋体" w:hAnsi="宋体" w:eastAsia="宋体" w:cs="宋体"/>
          <w:szCs w:val="28"/>
        </w:rPr>
      </w:pPr>
      <w:r>
        <w:rPr>
          <w:rFonts w:hint="eastAsia" w:ascii="宋体" w:hAnsi="宋体" w:eastAsia="宋体" w:cs="宋体"/>
          <w:szCs w:val="28"/>
        </w:rPr>
        <w:t>依据项目区</w:t>
      </w:r>
      <w:r>
        <w:rPr>
          <w:rFonts w:hint="eastAsia" w:ascii="宋体" w:hAnsi="宋体" w:eastAsia="宋体" w:cs="宋体"/>
        </w:rPr>
        <w:t>地形坡度、地表物质组成、灌溉条件、排水条件</w:t>
      </w:r>
      <w:r>
        <w:rPr>
          <w:rFonts w:hint="eastAsia" w:ascii="宋体" w:hAnsi="宋体" w:eastAsia="宋体" w:cs="宋体"/>
          <w:szCs w:val="28"/>
        </w:rPr>
        <w:t>调查结果，将参评分区的土地质量分别与土地生态修复主要限制因素的农林草评价等级标准对比，以限制最大、适宜性等级最低的土地质量参评项目决定该分区的土地适宜等级。本方案的土地生态修复适宜性评价分区包括：工业广场和露天采场。评价结果见表3-17。</w:t>
      </w:r>
    </w:p>
    <w:p w14:paraId="579FFFA6">
      <w:pPr>
        <w:pStyle w:val="57"/>
        <w:bidi w:val="0"/>
      </w:pPr>
      <w:r>
        <w:t>表3-17   土地生态修复适宜性评价结果表          单位：hm²</w:t>
      </w:r>
    </w:p>
    <w:tbl>
      <w:tblPr>
        <w:tblStyle w:val="42"/>
        <w:tblW w:w="5000" w:type="pct"/>
        <w:tblInd w:w="0" w:type="dxa"/>
        <w:tblLayout w:type="autofit"/>
        <w:tblCellMar>
          <w:top w:w="0" w:type="dxa"/>
          <w:left w:w="108" w:type="dxa"/>
          <w:bottom w:w="0" w:type="dxa"/>
          <w:right w:w="108" w:type="dxa"/>
        </w:tblCellMar>
      </w:tblPr>
      <w:tblGrid>
        <w:gridCol w:w="1896"/>
        <w:gridCol w:w="852"/>
        <w:gridCol w:w="1068"/>
        <w:gridCol w:w="1233"/>
        <w:gridCol w:w="1552"/>
        <w:gridCol w:w="1340"/>
        <w:gridCol w:w="1629"/>
      </w:tblGrid>
      <w:tr w14:paraId="68231992">
        <w:tblPrEx>
          <w:tblCellMar>
            <w:top w:w="0" w:type="dxa"/>
            <w:left w:w="108" w:type="dxa"/>
            <w:bottom w:w="0" w:type="dxa"/>
            <w:right w:w="108" w:type="dxa"/>
          </w:tblCellMar>
        </w:tblPrEx>
        <w:trPr>
          <w:trHeight w:val="312" w:hRule="atLeast"/>
        </w:trPr>
        <w:tc>
          <w:tcPr>
            <w:tcW w:w="991" w:type="pct"/>
            <w:vMerge w:val="restart"/>
            <w:tcBorders>
              <w:top w:val="single" w:color="000000" w:sz="4" w:space="0"/>
              <w:left w:val="single" w:color="000000" w:sz="4" w:space="0"/>
              <w:bottom w:val="single" w:color="000000" w:sz="4" w:space="0"/>
              <w:right w:val="single" w:color="000000" w:sz="4" w:space="0"/>
            </w:tcBorders>
            <w:vAlign w:val="center"/>
          </w:tcPr>
          <w:p w14:paraId="301F7366">
            <w:pPr>
              <w:pStyle w:val="72"/>
              <w:rPr>
                <w:rFonts w:hint="eastAsia" w:ascii="仿宋" w:hAnsi="仿宋" w:eastAsia="仿宋" w:cs="仿宋"/>
                <w:sz w:val="21"/>
                <w:szCs w:val="21"/>
              </w:rPr>
            </w:pPr>
            <w:r>
              <w:rPr>
                <w:rFonts w:hint="eastAsia" w:ascii="仿宋" w:hAnsi="仿宋" w:eastAsia="仿宋" w:cs="仿宋"/>
                <w:sz w:val="21"/>
                <w:szCs w:val="21"/>
                <w:lang w:bidi="ar"/>
              </w:rPr>
              <w:t>损毁分区</w:t>
            </w:r>
          </w:p>
        </w:tc>
        <w:tc>
          <w:tcPr>
            <w:tcW w:w="445" w:type="pct"/>
            <w:vMerge w:val="restart"/>
            <w:tcBorders>
              <w:top w:val="single" w:color="000000" w:sz="4" w:space="0"/>
              <w:left w:val="single" w:color="000000" w:sz="4" w:space="0"/>
              <w:bottom w:val="single" w:color="000000" w:sz="4" w:space="0"/>
              <w:right w:val="single" w:color="000000" w:sz="4" w:space="0"/>
            </w:tcBorders>
            <w:noWrap/>
            <w:vAlign w:val="center"/>
          </w:tcPr>
          <w:p w14:paraId="419ADFB4">
            <w:pPr>
              <w:pStyle w:val="72"/>
              <w:rPr>
                <w:rFonts w:hint="eastAsia" w:ascii="仿宋" w:hAnsi="仿宋" w:eastAsia="仿宋" w:cs="仿宋"/>
                <w:sz w:val="21"/>
                <w:szCs w:val="21"/>
              </w:rPr>
            </w:pPr>
            <w:r>
              <w:rPr>
                <w:rFonts w:hint="eastAsia" w:ascii="仿宋" w:hAnsi="仿宋" w:eastAsia="仿宋" w:cs="仿宋"/>
                <w:sz w:val="21"/>
                <w:szCs w:val="21"/>
                <w:lang w:bidi="ar"/>
              </w:rPr>
              <w:t>面积</w:t>
            </w:r>
          </w:p>
        </w:tc>
        <w:tc>
          <w:tcPr>
            <w:tcW w:w="2713" w:type="pct"/>
            <w:gridSpan w:val="4"/>
            <w:tcBorders>
              <w:top w:val="single" w:color="000000" w:sz="4" w:space="0"/>
              <w:left w:val="single" w:color="000000" w:sz="4" w:space="0"/>
              <w:bottom w:val="single" w:color="000000" w:sz="4" w:space="0"/>
              <w:right w:val="single" w:color="000000" w:sz="4" w:space="0"/>
            </w:tcBorders>
            <w:vAlign w:val="center"/>
          </w:tcPr>
          <w:p w14:paraId="6D84D973">
            <w:pPr>
              <w:pStyle w:val="72"/>
              <w:rPr>
                <w:rFonts w:hint="eastAsia" w:ascii="仿宋" w:hAnsi="仿宋" w:eastAsia="仿宋" w:cs="仿宋"/>
                <w:sz w:val="21"/>
                <w:szCs w:val="21"/>
              </w:rPr>
            </w:pPr>
            <w:r>
              <w:rPr>
                <w:rFonts w:hint="eastAsia" w:ascii="仿宋" w:hAnsi="仿宋" w:eastAsia="仿宋" w:cs="仿宋"/>
                <w:sz w:val="21"/>
                <w:szCs w:val="21"/>
                <w:lang w:bidi="ar"/>
              </w:rPr>
              <w:t>适宜性</w:t>
            </w:r>
          </w:p>
        </w:tc>
        <w:tc>
          <w:tcPr>
            <w:tcW w:w="851" w:type="pct"/>
            <w:vMerge w:val="restart"/>
            <w:tcBorders>
              <w:top w:val="single" w:color="000000" w:sz="4" w:space="0"/>
              <w:left w:val="single" w:color="000000" w:sz="4" w:space="0"/>
              <w:bottom w:val="single" w:color="000000" w:sz="4" w:space="0"/>
              <w:right w:val="single" w:color="000000" w:sz="4" w:space="0"/>
            </w:tcBorders>
            <w:vAlign w:val="center"/>
          </w:tcPr>
          <w:p w14:paraId="1C97018C">
            <w:pPr>
              <w:pStyle w:val="72"/>
              <w:rPr>
                <w:rFonts w:hint="eastAsia" w:ascii="仿宋" w:hAnsi="仿宋" w:eastAsia="仿宋" w:cs="仿宋"/>
                <w:sz w:val="21"/>
                <w:szCs w:val="21"/>
              </w:rPr>
            </w:pPr>
            <w:r>
              <w:rPr>
                <w:rFonts w:hint="eastAsia" w:ascii="仿宋" w:hAnsi="仿宋" w:eastAsia="仿宋" w:cs="仿宋"/>
                <w:sz w:val="21"/>
                <w:szCs w:val="21"/>
                <w:lang w:bidi="ar"/>
              </w:rPr>
              <w:t>主要限制因子</w:t>
            </w:r>
          </w:p>
        </w:tc>
      </w:tr>
      <w:tr w14:paraId="7ABFB1D5">
        <w:tblPrEx>
          <w:tblCellMar>
            <w:top w:w="0" w:type="dxa"/>
            <w:left w:w="108" w:type="dxa"/>
            <w:bottom w:w="0" w:type="dxa"/>
            <w:right w:w="108" w:type="dxa"/>
          </w:tblCellMar>
        </w:tblPrEx>
        <w:trPr>
          <w:trHeight w:val="312" w:hRule="atLeast"/>
        </w:trPr>
        <w:tc>
          <w:tcPr>
            <w:tcW w:w="991" w:type="pct"/>
            <w:vMerge w:val="continue"/>
            <w:tcBorders>
              <w:top w:val="single" w:color="000000" w:sz="4" w:space="0"/>
              <w:left w:val="single" w:color="000000" w:sz="4" w:space="0"/>
              <w:bottom w:val="single" w:color="000000" w:sz="4" w:space="0"/>
              <w:right w:val="single" w:color="000000" w:sz="4" w:space="0"/>
            </w:tcBorders>
            <w:vAlign w:val="center"/>
          </w:tcPr>
          <w:p w14:paraId="2598DB58">
            <w:pPr>
              <w:pStyle w:val="72"/>
              <w:rPr>
                <w:rFonts w:hint="eastAsia" w:ascii="仿宋" w:hAnsi="仿宋" w:eastAsia="仿宋" w:cs="仿宋"/>
                <w:sz w:val="21"/>
                <w:szCs w:val="21"/>
              </w:rPr>
            </w:pPr>
          </w:p>
        </w:tc>
        <w:tc>
          <w:tcPr>
            <w:tcW w:w="445" w:type="pct"/>
            <w:vMerge w:val="continue"/>
            <w:tcBorders>
              <w:top w:val="single" w:color="000000" w:sz="4" w:space="0"/>
              <w:left w:val="single" w:color="000000" w:sz="4" w:space="0"/>
              <w:bottom w:val="single" w:color="000000" w:sz="4" w:space="0"/>
              <w:right w:val="single" w:color="000000" w:sz="4" w:space="0"/>
            </w:tcBorders>
            <w:vAlign w:val="center"/>
          </w:tcPr>
          <w:p w14:paraId="7423889F">
            <w:pPr>
              <w:pStyle w:val="72"/>
              <w:rPr>
                <w:rFonts w:hint="eastAsia" w:ascii="仿宋" w:hAnsi="仿宋" w:eastAsia="仿宋" w:cs="仿宋"/>
                <w:sz w:val="21"/>
                <w:szCs w:val="21"/>
              </w:rPr>
            </w:pPr>
          </w:p>
        </w:tc>
        <w:tc>
          <w:tcPr>
            <w:tcW w:w="558" w:type="pct"/>
            <w:tcBorders>
              <w:top w:val="single" w:color="000000" w:sz="4" w:space="0"/>
              <w:left w:val="single" w:color="000000" w:sz="4" w:space="0"/>
              <w:bottom w:val="single" w:color="000000" w:sz="4" w:space="0"/>
              <w:right w:val="single" w:color="000000" w:sz="4" w:space="0"/>
            </w:tcBorders>
            <w:vAlign w:val="center"/>
          </w:tcPr>
          <w:p w14:paraId="123D2ACF">
            <w:pPr>
              <w:pStyle w:val="72"/>
              <w:rPr>
                <w:rFonts w:hint="eastAsia" w:ascii="仿宋" w:hAnsi="仿宋" w:eastAsia="仿宋" w:cs="仿宋"/>
                <w:sz w:val="21"/>
                <w:szCs w:val="21"/>
              </w:rPr>
            </w:pPr>
            <w:r>
              <w:rPr>
                <w:rFonts w:hint="eastAsia" w:ascii="仿宋" w:hAnsi="仿宋" w:eastAsia="仿宋" w:cs="仿宋"/>
                <w:sz w:val="21"/>
                <w:szCs w:val="21"/>
                <w:lang w:bidi="ar"/>
              </w:rPr>
              <w:t>宜耕</w:t>
            </w:r>
          </w:p>
        </w:tc>
        <w:tc>
          <w:tcPr>
            <w:tcW w:w="644" w:type="pct"/>
            <w:tcBorders>
              <w:top w:val="single" w:color="000000" w:sz="4" w:space="0"/>
              <w:left w:val="single" w:color="000000" w:sz="4" w:space="0"/>
              <w:bottom w:val="single" w:color="000000" w:sz="4" w:space="0"/>
              <w:right w:val="single" w:color="000000" w:sz="4" w:space="0"/>
            </w:tcBorders>
            <w:vAlign w:val="center"/>
          </w:tcPr>
          <w:p w14:paraId="4FA0022B">
            <w:pPr>
              <w:pStyle w:val="72"/>
              <w:rPr>
                <w:rFonts w:hint="eastAsia" w:ascii="仿宋" w:hAnsi="仿宋" w:eastAsia="仿宋" w:cs="仿宋"/>
                <w:sz w:val="21"/>
                <w:szCs w:val="21"/>
              </w:rPr>
            </w:pPr>
            <w:r>
              <w:rPr>
                <w:rFonts w:hint="eastAsia" w:ascii="仿宋" w:hAnsi="仿宋" w:eastAsia="仿宋" w:cs="仿宋"/>
                <w:sz w:val="21"/>
                <w:szCs w:val="21"/>
                <w:lang w:bidi="ar"/>
              </w:rPr>
              <w:t>宜林</w:t>
            </w:r>
          </w:p>
        </w:tc>
        <w:tc>
          <w:tcPr>
            <w:tcW w:w="811" w:type="pct"/>
            <w:tcBorders>
              <w:top w:val="single" w:color="000000" w:sz="4" w:space="0"/>
              <w:left w:val="single" w:color="000000" w:sz="4" w:space="0"/>
              <w:bottom w:val="single" w:color="000000" w:sz="4" w:space="0"/>
              <w:right w:val="single" w:color="000000" w:sz="4" w:space="0"/>
            </w:tcBorders>
            <w:vAlign w:val="center"/>
          </w:tcPr>
          <w:p w14:paraId="48800396">
            <w:pPr>
              <w:pStyle w:val="72"/>
              <w:rPr>
                <w:rFonts w:hint="eastAsia" w:ascii="仿宋" w:hAnsi="仿宋" w:eastAsia="仿宋" w:cs="仿宋"/>
                <w:sz w:val="21"/>
                <w:szCs w:val="21"/>
              </w:rPr>
            </w:pPr>
            <w:r>
              <w:rPr>
                <w:rFonts w:hint="eastAsia" w:ascii="仿宋" w:hAnsi="仿宋" w:eastAsia="仿宋" w:cs="仿宋"/>
                <w:sz w:val="21"/>
                <w:szCs w:val="21"/>
                <w:lang w:bidi="ar"/>
              </w:rPr>
              <w:t>宜草</w:t>
            </w:r>
          </w:p>
        </w:tc>
        <w:tc>
          <w:tcPr>
            <w:tcW w:w="699" w:type="pct"/>
            <w:tcBorders>
              <w:top w:val="single" w:color="000000" w:sz="4" w:space="0"/>
              <w:left w:val="single" w:color="000000" w:sz="4" w:space="0"/>
              <w:bottom w:val="single" w:color="000000" w:sz="4" w:space="0"/>
              <w:right w:val="single" w:color="000000" w:sz="4" w:space="0"/>
            </w:tcBorders>
            <w:vAlign w:val="center"/>
          </w:tcPr>
          <w:p w14:paraId="721674C5">
            <w:pPr>
              <w:pStyle w:val="72"/>
              <w:rPr>
                <w:rFonts w:hint="eastAsia" w:ascii="仿宋" w:hAnsi="仿宋" w:eastAsia="仿宋" w:cs="仿宋"/>
                <w:sz w:val="21"/>
                <w:szCs w:val="21"/>
              </w:rPr>
            </w:pPr>
            <w:r>
              <w:rPr>
                <w:rFonts w:hint="eastAsia" w:ascii="仿宋" w:hAnsi="仿宋" w:eastAsia="仿宋" w:cs="仿宋"/>
                <w:sz w:val="21"/>
                <w:szCs w:val="21"/>
                <w:lang w:bidi="ar"/>
              </w:rPr>
              <w:t>宜园</w:t>
            </w:r>
          </w:p>
        </w:tc>
        <w:tc>
          <w:tcPr>
            <w:tcW w:w="851" w:type="pct"/>
            <w:vMerge w:val="continue"/>
            <w:tcBorders>
              <w:top w:val="single" w:color="000000" w:sz="4" w:space="0"/>
              <w:left w:val="single" w:color="000000" w:sz="4" w:space="0"/>
              <w:bottom w:val="single" w:color="000000" w:sz="4" w:space="0"/>
              <w:right w:val="single" w:color="000000" w:sz="4" w:space="0"/>
            </w:tcBorders>
            <w:vAlign w:val="center"/>
          </w:tcPr>
          <w:p w14:paraId="628A9D41">
            <w:pPr>
              <w:pStyle w:val="72"/>
              <w:rPr>
                <w:rFonts w:hint="eastAsia" w:ascii="仿宋" w:hAnsi="仿宋" w:eastAsia="仿宋" w:cs="仿宋"/>
                <w:sz w:val="21"/>
                <w:szCs w:val="21"/>
              </w:rPr>
            </w:pPr>
          </w:p>
        </w:tc>
      </w:tr>
      <w:tr w14:paraId="2E9E4EC9">
        <w:tblPrEx>
          <w:tblCellMar>
            <w:top w:w="0" w:type="dxa"/>
            <w:left w:w="108" w:type="dxa"/>
            <w:bottom w:w="0" w:type="dxa"/>
            <w:right w:w="108" w:type="dxa"/>
          </w:tblCellMar>
        </w:tblPrEx>
        <w:trPr>
          <w:trHeight w:val="312" w:hRule="atLeast"/>
        </w:trPr>
        <w:tc>
          <w:tcPr>
            <w:tcW w:w="991" w:type="pct"/>
            <w:tcBorders>
              <w:top w:val="single" w:color="000000" w:sz="4" w:space="0"/>
              <w:left w:val="single" w:color="000000" w:sz="4" w:space="0"/>
              <w:bottom w:val="single" w:color="000000" w:sz="4" w:space="0"/>
              <w:right w:val="single" w:color="000000" w:sz="4" w:space="0"/>
            </w:tcBorders>
            <w:noWrap/>
            <w:vAlign w:val="center"/>
          </w:tcPr>
          <w:p w14:paraId="271635D0">
            <w:pPr>
              <w:pStyle w:val="72"/>
              <w:rPr>
                <w:rFonts w:hint="eastAsia" w:ascii="仿宋" w:hAnsi="仿宋" w:eastAsia="仿宋" w:cs="仿宋"/>
                <w:sz w:val="21"/>
                <w:szCs w:val="21"/>
              </w:rPr>
            </w:pPr>
            <w:r>
              <w:rPr>
                <w:rFonts w:hint="eastAsia" w:ascii="仿宋" w:hAnsi="仿宋" w:eastAsia="仿宋" w:cs="仿宋"/>
                <w:sz w:val="21"/>
                <w:szCs w:val="21"/>
                <w:lang w:bidi="ar"/>
              </w:rPr>
              <w:t>采场边坡</w:t>
            </w:r>
          </w:p>
        </w:tc>
        <w:tc>
          <w:tcPr>
            <w:tcW w:w="445" w:type="pct"/>
            <w:tcBorders>
              <w:top w:val="single" w:color="000000" w:sz="4" w:space="0"/>
              <w:left w:val="single" w:color="000000" w:sz="4" w:space="0"/>
              <w:bottom w:val="single" w:color="000000" w:sz="4" w:space="0"/>
              <w:right w:val="single" w:color="000000" w:sz="4" w:space="0"/>
            </w:tcBorders>
            <w:noWrap/>
            <w:vAlign w:val="center"/>
          </w:tcPr>
          <w:p w14:paraId="1A1B22BD">
            <w:pPr>
              <w:pStyle w:val="72"/>
              <w:rPr>
                <w:rFonts w:hint="eastAsia" w:ascii="仿宋" w:hAnsi="仿宋" w:eastAsia="仿宋" w:cs="仿宋"/>
                <w:sz w:val="21"/>
                <w:szCs w:val="21"/>
              </w:rPr>
            </w:pPr>
            <w:r>
              <w:rPr>
                <w:rFonts w:hint="eastAsia" w:ascii="仿宋" w:hAnsi="仿宋" w:eastAsia="仿宋" w:cs="仿宋"/>
                <w:sz w:val="21"/>
                <w:szCs w:val="21"/>
              </w:rPr>
              <w:t>1.1108</w:t>
            </w:r>
          </w:p>
        </w:tc>
        <w:tc>
          <w:tcPr>
            <w:tcW w:w="558" w:type="pct"/>
            <w:tcBorders>
              <w:top w:val="single" w:color="000000" w:sz="4" w:space="0"/>
              <w:left w:val="single" w:color="000000" w:sz="4" w:space="0"/>
              <w:bottom w:val="single" w:color="000000" w:sz="4" w:space="0"/>
              <w:right w:val="single" w:color="000000" w:sz="4" w:space="0"/>
            </w:tcBorders>
            <w:vAlign w:val="center"/>
          </w:tcPr>
          <w:p w14:paraId="1E106CA7">
            <w:pPr>
              <w:pStyle w:val="72"/>
              <w:rPr>
                <w:rFonts w:hint="eastAsia" w:ascii="仿宋" w:hAnsi="仿宋" w:eastAsia="仿宋" w:cs="仿宋"/>
                <w:sz w:val="21"/>
                <w:szCs w:val="21"/>
              </w:rPr>
            </w:pPr>
            <w:r>
              <w:rPr>
                <w:rFonts w:hint="eastAsia" w:ascii="仿宋" w:hAnsi="仿宋" w:eastAsia="仿宋" w:cs="仿宋"/>
                <w:sz w:val="21"/>
                <w:szCs w:val="21"/>
                <w:lang w:bidi="ar"/>
              </w:rPr>
              <w:t>不适宜</w:t>
            </w:r>
          </w:p>
        </w:tc>
        <w:tc>
          <w:tcPr>
            <w:tcW w:w="644" w:type="pct"/>
            <w:tcBorders>
              <w:top w:val="single" w:color="000000" w:sz="4" w:space="0"/>
              <w:left w:val="single" w:color="000000" w:sz="4" w:space="0"/>
              <w:bottom w:val="single" w:color="000000" w:sz="4" w:space="0"/>
              <w:right w:val="single" w:color="000000" w:sz="4" w:space="0"/>
            </w:tcBorders>
            <w:vAlign w:val="center"/>
          </w:tcPr>
          <w:p w14:paraId="7724FAC9">
            <w:pPr>
              <w:pStyle w:val="72"/>
              <w:rPr>
                <w:rFonts w:hint="eastAsia" w:ascii="仿宋" w:hAnsi="仿宋" w:eastAsia="仿宋" w:cs="仿宋"/>
                <w:sz w:val="21"/>
                <w:szCs w:val="21"/>
              </w:rPr>
            </w:pPr>
            <w:r>
              <w:rPr>
                <w:rFonts w:hint="eastAsia" w:ascii="仿宋" w:hAnsi="仿宋" w:eastAsia="仿宋" w:cs="仿宋"/>
                <w:sz w:val="21"/>
                <w:szCs w:val="21"/>
                <w:lang w:bidi="ar"/>
              </w:rPr>
              <w:t>不适宜</w:t>
            </w:r>
          </w:p>
        </w:tc>
        <w:tc>
          <w:tcPr>
            <w:tcW w:w="811" w:type="pct"/>
            <w:tcBorders>
              <w:top w:val="single" w:color="000000" w:sz="4" w:space="0"/>
              <w:left w:val="single" w:color="000000" w:sz="4" w:space="0"/>
              <w:bottom w:val="single" w:color="000000" w:sz="4" w:space="0"/>
              <w:right w:val="single" w:color="000000" w:sz="4" w:space="0"/>
            </w:tcBorders>
            <w:vAlign w:val="center"/>
          </w:tcPr>
          <w:p w14:paraId="60B5F318">
            <w:pPr>
              <w:pStyle w:val="72"/>
              <w:rPr>
                <w:rFonts w:hint="eastAsia" w:ascii="仿宋" w:hAnsi="仿宋" w:eastAsia="仿宋" w:cs="仿宋"/>
                <w:sz w:val="21"/>
                <w:szCs w:val="21"/>
              </w:rPr>
            </w:pPr>
            <w:r>
              <w:rPr>
                <w:rFonts w:hint="eastAsia" w:ascii="仿宋" w:hAnsi="仿宋" w:eastAsia="仿宋" w:cs="仿宋"/>
                <w:sz w:val="21"/>
                <w:szCs w:val="21"/>
                <w:lang w:bidi="ar"/>
              </w:rPr>
              <w:t>不适宜</w:t>
            </w:r>
          </w:p>
        </w:tc>
        <w:tc>
          <w:tcPr>
            <w:tcW w:w="699" w:type="pct"/>
            <w:tcBorders>
              <w:top w:val="single" w:color="000000" w:sz="4" w:space="0"/>
              <w:left w:val="single" w:color="000000" w:sz="4" w:space="0"/>
              <w:bottom w:val="single" w:color="000000" w:sz="4" w:space="0"/>
              <w:right w:val="single" w:color="000000" w:sz="4" w:space="0"/>
            </w:tcBorders>
            <w:vAlign w:val="center"/>
          </w:tcPr>
          <w:p w14:paraId="3F3BC625">
            <w:pPr>
              <w:pStyle w:val="72"/>
              <w:rPr>
                <w:rFonts w:hint="eastAsia" w:ascii="仿宋" w:hAnsi="仿宋" w:eastAsia="仿宋" w:cs="仿宋"/>
                <w:sz w:val="21"/>
                <w:szCs w:val="21"/>
              </w:rPr>
            </w:pPr>
            <w:r>
              <w:rPr>
                <w:rFonts w:hint="eastAsia" w:ascii="仿宋" w:hAnsi="仿宋" w:eastAsia="仿宋" w:cs="仿宋"/>
                <w:sz w:val="21"/>
                <w:szCs w:val="21"/>
                <w:lang w:bidi="ar"/>
              </w:rPr>
              <w:t>不适宜</w:t>
            </w:r>
          </w:p>
        </w:tc>
        <w:tc>
          <w:tcPr>
            <w:tcW w:w="851" w:type="pct"/>
            <w:tcBorders>
              <w:top w:val="single" w:color="000000" w:sz="4" w:space="0"/>
              <w:left w:val="single" w:color="000000" w:sz="4" w:space="0"/>
              <w:bottom w:val="single" w:color="000000" w:sz="4" w:space="0"/>
              <w:right w:val="single" w:color="000000" w:sz="4" w:space="0"/>
            </w:tcBorders>
            <w:vAlign w:val="center"/>
          </w:tcPr>
          <w:p w14:paraId="732D5EE4">
            <w:pPr>
              <w:pStyle w:val="72"/>
              <w:rPr>
                <w:rFonts w:hint="eastAsia" w:ascii="仿宋" w:hAnsi="仿宋" w:eastAsia="仿宋" w:cs="仿宋"/>
                <w:sz w:val="21"/>
                <w:szCs w:val="21"/>
              </w:rPr>
            </w:pPr>
            <w:r>
              <w:rPr>
                <w:rFonts w:hint="eastAsia" w:ascii="仿宋" w:hAnsi="仿宋" w:eastAsia="仿宋" w:cs="仿宋"/>
                <w:sz w:val="21"/>
                <w:szCs w:val="21"/>
                <w:lang w:bidi="ar"/>
              </w:rPr>
              <w:t>坡度</w:t>
            </w:r>
          </w:p>
        </w:tc>
      </w:tr>
      <w:tr w14:paraId="5C764790">
        <w:tblPrEx>
          <w:tblCellMar>
            <w:top w:w="0" w:type="dxa"/>
            <w:left w:w="108" w:type="dxa"/>
            <w:bottom w:w="0" w:type="dxa"/>
            <w:right w:w="108" w:type="dxa"/>
          </w:tblCellMar>
        </w:tblPrEx>
        <w:trPr>
          <w:trHeight w:val="312" w:hRule="atLeast"/>
        </w:trPr>
        <w:tc>
          <w:tcPr>
            <w:tcW w:w="991" w:type="pct"/>
            <w:tcBorders>
              <w:top w:val="single" w:color="000000" w:sz="4" w:space="0"/>
              <w:left w:val="single" w:color="000000" w:sz="4" w:space="0"/>
              <w:bottom w:val="single" w:color="000000" w:sz="4" w:space="0"/>
              <w:right w:val="single" w:color="000000" w:sz="4" w:space="0"/>
            </w:tcBorders>
            <w:noWrap/>
            <w:vAlign w:val="center"/>
          </w:tcPr>
          <w:p w14:paraId="0A413589">
            <w:pPr>
              <w:pStyle w:val="72"/>
              <w:rPr>
                <w:rFonts w:hint="eastAsia" w:ascii="仿宋" w:hAnsi="仿宋" w:eastAsia="仿宋" w:cs="仿宋"/>
                <w:sz w:val="21"/>
                <w:szCs w:val="21"/>
              </w:rPr>
            </w:pPr>
            <w:r>
              <w:rPr>
                <w:rFonts w:hint="eastAsia" w:ascii="仿宋" w:hAnsi="仿宋" w:eastAsia="仿宋" w:cs="仿宋"/>
                <w:sz w:val="21"/>
                <w:szCs w:val="21"/>
                <w:lang w:bidi="ar"/>
              </w:rPr>
              <w:t>采场平台</w:t>
            </w:r>
          </w:p>
        </w:tc>
        <w:tc>
          <w:tcPr>
            <w:tcW w:w="445" w:type="pct"/>
            <w:tcBorders>
              <w:top w:val="single" w:color="000000" w:sz="4" w:space="0"/>
              <w:left w:val="single" w:color="000000" w:sz="4" w:space="0"/>
              <w:bottom w:val="single" w:color="000000" w:sz="4" w:space="0"/>
              <w:right w:val="single" w:color="000000" w:sz="4" w:space="0"/>
            </w:tcBorders>
            <w:noWrap/>
            <w:vAlign w:val="center"/>
          </w:tcPr>
          <w:p w14:paraId="02AF8B4F">
            <w:pPr>
              <w:pStyle w:val="72"/>
              <w:rPr>
                <w:rFonts w:hint="eastAsia" w:ascii="仿宋" w:hAnsi="仿宋" w:eastAsia="仿宋" w:cs="仿宋"/>
                <w:sz w:val="21"/>
                <w:szCs w:val="21"/>
              </w:rPr>
            </w:pPr>
            <w:r>
              <w:rPr>
                <w:rFonts w:hint="eastAsia" w:ascii="仿宋" w:hAnsi="仿宋" w:eastAsia="仿宋" w:cs="仿宋"/>
                <w:sz w:val="21"/>
                <w:szCs w:val="21"/>
              </w:rPr>
              <w:t>0.9556</w:t>
            </w:r>
          </w:p>
        </w:tc>
        <w:tc>
          <w:tcPr>
            <w:tcW w:w="558" w:type="pct"/>
            <w:tcBorders>
              <w:top w:val="single" w:color="000000" w:sz="4" w:space="0"/>
              <w:left w:val="single" w:color="000000" w:sz="4" w:space="0"/>
              <w:bottom w:val="single" w:color="000000" w:sz="4" w:space="0"/>
              <w:right w:val="single" w:color="000000" w:sz="4" w:space="0"/>
            </w:tcBorders>
          </w:tcPr>
          <w:p w14:paraId="23801491">
            <w:pPr>
              <w:pStyle w:val="72"/>
              <w:rPr>
                <w:rFonts w:hint="eastAsia" w:ascii="仿宋" w:hAnsi="仿宋" w:eastAsia="仿宋" w:cs="仿宋"/>
                <w:sz w:val="21"/>
                <w:szCs w:val="21"/>
              </w:rPr>
            </w:pPr>
            <w:r>
              <w:rPr>
                <w:rFonts w:hint="eastAsia" w:ascii="仿宋" w:hAnsi="仿宋" w:eastAsia="仿宋" w:cs="仿宋"/>
                <w:sz w:val="21"/>
                <w:szCs w:val="21"/>
                <w:lang w:bidi="ar"/>
              </w:rPr>
              <w:t>不适宜</w:t>
            </w:r>
          </w:p>
        </w:tc>
        <w:tc>
          <w:tcPr>
            <w:tcW w:w="644" w:type="pct"/>
            <w:tcBorders>
              <w:top w:val="single" w:color="000000" w:sz="4" w:space="0"/>
              <w:left w:val="single" w:color="000000" w:sz="4" w:space="0"/>
              <w:bottom w:val="single" w:color="000000" w:sz="4" w:space="0"/>
              <w:right w:val="single" w:color="000000" w:sz="4" w:space="0"/>
            </w:tcBorders>
          </w:tcPr>
          <w:p w14:paraId="03A1C15E">
            <w:pPr>
              <w:pStyle w:val="72"/>
              <w:rPr>
                <w:rFonts w:hint="eastAsia" w:ascii="仿宋" w:hAnsi="仿宋" w:eastAsia="仿宋" w:cs="仿宋"/>
                <w:sz w:val="21"/>
                <w:szCs w:val="21"/>
              </w:rPr>
            </w:pPr>
            <w:r>
              <w:rPr>
                <w:rFonts w:hint="eastAsia" w:ascii="仿宋" w:hAnsi="仿宋" w:eastAsia="仿宋" w:cs="仿宋"/>
                <w:sz w:val="21"/>
                <w:szCs w:val="21"/>
              </w:rPr>
              <w:t>基本适宜</w:t>
            </w:r>
          </w:p>
        </w:tc>
        <w:tc>
          <w:tcPr>
            <w:tcW w:w="811" w:type="pct"/>
            <w:tcBorders>
              <w:top w:val="single" w:color="000000" w:sz="4" w:space="0"/>
              <w:left w:val="single" w:color="000000" w:sz="4" w:space="0"/>
              <w:bottom w:val="single" w:color="000000" w:sz="4" w:space="0"/>
              <w:right w:val="single" w:color="000000" w:sz="4" w:space="0"/>
            </w:tcBorders>
          </w:tcPr>
          <w:p w14:paraId="6F83F096">
            <w:pPr>
              <w:pStyle w:val="72"/>
              <w:rPr>
                <w:rFonts w:hint="eastAsia" w:ascii="仿宋" w:hAnsi="仿宋" w:eastAsia="仿宋" w:cs="仿宋"/>
                <w:sz w:val="21"/>
                <w:szCs w:val="21"/>
              </w:rPr>
            </w:pPr>
            <w:r>
              <w:rPr>
                <w:rFonts w:hint="eastAsia" w:ascii="仿宋" w:hAnsi="仿宋" w:eastAsia="仿宋" w:cs="仿宋"/>
                <w:sz w:val="21"/>
                <w:szCs w:val="21"/>
              </w:rPr>
              <w:t>基本适宜</w:t>
            </w:r>
          </w:p>
        </w:tc>
        <w:tc>
          <w:tcPr>
            <w:tcW w:w="699" w:type="pct"/>
            <w:tcBorders>
              <w:top w:val="single" w:color="000000" w:sz="4" w:space="0"/>
              <w:left w:val="single" w:color="000000" w:sz="4" w:space="0"/>
              <w:bottom w:val="single" w:color="000000" w:sz="4" w:space="0"/>
              <w:right w:val="single" w:color="000000" w:sz="4" w:space="0"/>
            </w:tcBorders>
          </w:tcPr>
          <w:p w14:paraId="33B1A899">
            <w:pPr>
              <w:pStyle w:val="72"/>
              <w:rPr>
                <w:rFonts w:hint="eastAsia" w:ascii="仿宋" w:hAnsi="仿宋" w:eastAsia="仿宋" w:cs="仿宋"/>
                <w:sz w:val="21"/>
                <w:szCs w:val="21"/>
              </w:rPr>
            </w:pPr>
            <w:r>
              <w:rPr>
                <w:rFonts w:hint="eastAsia" w:ascii="仿宋" w:hAnsi="仿宋" w:eastAsia="仿宋" w:cs="仿宋"/>
                <w:sz w:val="21"/>
                <w:szCs w:val="21"/>
              </w:rPr>
              <w:t>基本适宜</w:t>
            </w:r>
          </w:p>
        </w:tc>
        <w:tc>
          <w:tcPr>
            <w:tcW w:w="851" w:type="pct"/>
            <w:tcBorders>
              <w:top w:val="single" w:color="000000" w:sz="4" w:space="0"/>
              <w:left w:val="single" w:color="000000" w:sz="4" w:space="0"/>
              <w:bottom w:val="single" w:color="000000" w:sz="4" w:space="0"/>
              <w:right w:val="single" w:color="000000" w:sz="4" w:space="0"/>
            </w:tcBorders>
          </w:tcPr>
          <w:p w14:paraId="419DC408">
            <w:pPr>
              <w:pStyle w:val="72"/>
              <w:rPr>
                <w:rFonts w:hint="eastAsia" w:ascii="仿宋" w:hAnsi="仿宋" w:eastAsia="仿宋" w:cs="仿宋"/>
                <w:sz w:val="21"/>
                <w:szCs w:val="21"/>
              </w:rPr>
            </w:pPr>
            <w:r>
              <w:rPr>
                <w:rFonts w:hint="eastAsia" w:ascii="仿宋" w:hAnsi="仿宋" w:eastAsia="仿宋" w:cs="仿宋"/>
                <w:sz w:val="21"/>
                <w:szCs w:val="21"/>
                <w:lang w:bidi="ar"/>
              </w:rPr>
              <w:t>地表物质组成</w:t>
            </w:r>
          </w:p>
        </w:tc>
      </w:tr>
      <w:tr w14:paraId="0AA4FF4D">
        <w:tblPrEx>
          <w:tblCellMar>
            <w:top w:w="0" w:type="dxa"/>
            <w:left w:w="108" w:type="dxa"/>
            <w:bottom w:w="0" w:type="dxa"/>
            <w:right w:w="108" w:type="dxa"/>
          </w:tblCellMar>
        </w:tblPrEx>
        <w:trPr>
          <w:trHeight w:val="312" w:hRule="atLeast"/>
        </w:trPr>
        <w:tc>
          <w:tcPr>
            <w:tcW w:w="991" w:type="pct"/>
            <w:tcBorders>
              <w:top w:val="single" w:color="000000" w:sz="4" w:space="0"/>
              <w:left w:val="single" w:color="000000" w:sz="4" w:space="0"/>
              <w:bottom w:val="single" w:color="000000" w:sz="4" w:space="0"/>
              <w:right w:val="single" w:color="000000" w:sz="4" w:space="0"/>
            </w:tcBorders>
            <w:noWrap/>
            <w:vAlign w:val="center"/>
          </w:tcPr>
          <w:p w14:paraId="40A4454A">
            <w:pPr>
              <w:pStyle w:val="72"/>
              <w:rPr>
                <w:rFonts w:hint="eastAsia" w:ascii="仿宋" w:hAnsi="仿宋" w:eastAsia="仿宋" w:cs="仿宋"/>
                <w:sz w:val="21"/>
                <w:szCs w:val="21"/>
              </w:rPr>
            </w:pPr>
            <w:r>
              <w:rPr>
                <w:rFonts w:hint="eastAsia" w:ascii="仿宋" w:hAnsi="仿宋" w:eastAsia="仿宋" w:cs="仿宋"/>
                <w:sz w:val="21"/>
                <w:szCs w:val="21"/>
                <w:lang w:bidi="ar"/>
              </w:rPr>
              <w:t>采场坑底</w:t>
            </w:r>
          </w:p>
        </w:tc>
        <w:tc>
          <w:tcPr>
            <w:tcW w:w="445" w:type="pct"/>
            <w:tcBorders>
              <w:top w:val="single" w:color="000000" w:sz="4" w:space="0"/>
              <w:left w:val="single" w:color="000000" w:sz="4" w:space="0"/>
              <w:bottom w:val="single" w:color="000000" w:sz="4" w:space="0"/>
              <w:right w:val="single" w:color="000000" w:sz="4" w:space="0"/>
            </w:tcBorders>
            <w:noWrap/>
            <w:vAlign w:val="center"/>
          </w:tcPr>
          <w:p w14:paraId="790309E3">
            <w:pPr>
              <w:pStyle w:val="72"/>
              <w:rPr>
                <w:rFonts w:hint="eastAsia" w:ascii="仿宋" w:hAnsi="仿宋" w:eastAsia="仿宋" w:cs="仿宋"/>
                <w:sz w:val="21"/>
                <w:szCs w:val="21"/>
              </w:rPr>
            </w:pPr>
            <w:r>
              <w:rPr>
                <w:rFonts w:hint="eastAsia" w:ascii="仿宋" w:hAnsi="仿宋" w:eastAsia="仿宋" w:cs="仿宋"/>
                <w:sz w:val="21"/>
                <w:szCs w:val="21"/>
              </w:rPr>
              <w:t>1.9453</w:t>
            </w:r>
          </w:p>
        </w:tc>
        <w:tc>
          <w:tcPr>
            <w:tcW w:w="558" w:type="pct"/>
            <w:tcBorders>
              <w:top w:val="single" w:color="000000" w:sz="4" w:space="0"/>
              <w:left w:val="single" w:color="000000" w:sz="4" w:space="0"/>
              <w:bottom w:val="single" w:color="000000" w:sz="4" w:space="0"/>
              <w:right w:val="single" w:color="000000" w:sz="4" w:space="0"/>
            </w:tcBorders>
          </w:tcPr>
          <w:p w14:paraId="049F39C9">
            <w:pPr>
              <w:pStyle w:val="72"/>
              <w:rPr>
                <w:rFonts w:hint="eastAsia" w:ascii="仿宋" w:hAnsi="仿宋" w:eastAsia="仿宋" w:cs="仿宋"/>
                <w:sz w:val="21"/>
                <w:szCs w:val="21"/>
              </w:rPr>
            </w:pPr>
            <w:r>
              <w:rPr>
                <w:rFonts w:hint="eastAsia" w:ascii="仿宋" w:hAnsi="仿宋" w:eastAsia="仿宋" w:cs="仿宋"/>
                <w:sz w:val="21"/>
                <w:szCs w:val="21"/>
                <w:lang w:bidi="ar"/>
              </w:rPr>
              <w:t>不适宜</w:t>
            </w:r>
          </w:p>
        </w:tc>
        <w:tc>
          <w:tcPr>
            <w:tcW w:w="644" w:type="pct"/>
            <w:tcBorders>
              <w:top w:val="single" w:color="000000" w:sz="4" w:space="0"/>
              <w:left w:val="single" w:color="000000" w:sz="4" w:space="0"/>
              <w:bottom w:val="single" w:color="000000" w:sz="4" w:space="0"/>
              <w:right w:val="single" w:color="000000" w:sz="4" w:space="0"/>
            </w:tcBorders>
          </w:tcPr>
          <w:p w14:paraId="6B789248">
            <w:pPr>
              <w:pStyle w:val="72"/>
              <w:rPr>
                <w:rFonts w:hint="eastAsia" w:ascii="仿宋" w:hAnsi="仿宋" w:eastAsia="仿宋" w:cs="仿宋"/>
                <w:sz w:val="21"/>
                <w:szCs w:val="21"/>
              </w:rPr>
            </w:pPr>
            <w:r>
              <w:rPr>
                <w:rFonts w:hint="eastAsia" w:ascii="仿宋" w:hAnsi="仿宋" w:eastAsia="仿宋" w:cs="仿宋"/>
                <w:sz w:val="21"/>
                <w:szCs w:val="21"/>
              </w:rPr>
              <w:t>基本适宜</w:t>
            </w:r>
          </w:p>
        </w:tc>
        <w:tc>
          <w:tcPr>
            <w:tcW w:w="811" w:type="pct"/>
            <w:tcBorders>
              <w:top w:val="single" w:color="000000" w:sz="4" w:space="0"/>
              <w:left w:val="single" w:color="000000" w:sz="4" w:space="0"/>
              <w:bottom w:val="single" w:color="000000" w:sz="4" w:space="0"/>
              <w:right w:val="single" w:color="000000" w:sz="4" w:space="0"/>
            </w:tcBorders>
          </w:tcPr>
          <w:p w14:paraId="0B90D230">
            <w:pPr>
              <w:pStyle w:val="72"/>
              <w:rPr>
                <w:rFonts w:hint="eastAsia" w:ascii="仿宋" w:hAnsi="仿宋" w:eastAsia="仿宋" w:cs="仿宋"/>
                <w:sz w:val="21"/>
                <w:szCs w:val="21"/>
              </w:rPr>
            </w:pPr>
            <w:r>
              <w:rPr>
                <w:rFonts w:hint="eastAsia" w:ascii="仿宋" w:hAnsi="仿宋" w:eastAsia="仿宋" w:cs="仿宋"/>
                <w:sz w:val="21"/>
                <w:szCs w:val="21"/>
              </w:rPr>
              <w:t>基本适宜</w:t>
            </w:r>
          </w:p>
        </w:tc>
        <w:tc>
          <w:tcPr>
            <w:tcW w:w="699" w:type="pct"/>
            <w:tcBorders>
              <w:top w:val="single" w:color="000000" w:sz="4" w:space="0"/>
              <w:left w:val="single" w:color="000000" w:sz="4" w:space="0"/>
              <w:bottom w:val="single" w:color="000000" w:sz="4" w:space="0"/>
              <w:right w:val="single" w:color="000000" w:sz="4" w:space="0"/>
            </w:tcBorders>
          </w:tcPr>
          <w:p w14:paraId="4DDC42FE">
            <w:pPr>
              <w:pStyle w:val="72"/>
              <w:rPr>
                <w:rFonts w:hint="eastAsia" w:ascii="仿宋" w:hAnsi="仿宋" w:eastAsia="仿宋" w:cs="仿宋"/>
                <w:sz w:val="21"/>
                <w:szCs w:val="21"/>
              </w:rPr>
            </w:pPr>
            <w:r>
              <w:rPr>
                <w:rFonts w:hint="eastAsia" w:ascii="仿宋" w:hAnsi="仿宋" w:eastAsia="仿宋" w:cs="仿宋"/>
                <w:sz w:val="21"/>
                <w:szCs w:val="21"/>
              </w:rPr>
              <w:t>基本适宜</w:t>
            </w:r>
          </w:p>
        </w:tc>
        <w:tc>
          <w:tcPr>
            <w:tcW w:w="851" w:type="pct"/>
            <w:tcBorders>
              <w:top w:val="single" w:color="000000" w:sz="4" w:space="0"/>
              <w:left w:val="single" w:color="000000" w:sz="4" w:space="0"/>
              <w:bottom w:val="single" w:color="000000" w:sz="4" w:space="0"/>
              <w:right w:val="single" w:color="000000" w:sz="4" w:space="0"/>
            </w:tcBorders>
          </w:tcPr>
          <w:p w14:paraId="1602F606">
            <w:pPr>
              <w:pStyle w:val="72"/>
              <w:rPr>
                <w:rFonts w:hint="eastAsia" w:ascii="仿宋" w:hAnsi="仿宋" w:eastAsia="仿宋" w:cs="仿宋"/>
                <w:sz w:val="21"/>
                <w:szCs w:val="21"/>
              </w:rPr>
            </w:pPr>
            <w:r>
              <w:rPr>
                <w:rFonts w:hint="eastAsia" w:ascii="仿宋" w:hAnsi="仿宋" w:eastAsia="仿宋" w:cs="仿宋"/>
                <w:sz w:val="21"/>
                <w:szCs w:val="21"/>
                <w:lang w:bidi="ar"/>
              </w:rPr>
              <w:t>地表物质组成</w:t>
            </w:r>
          </w:p>
        </w:tc>
      </w:tr>
      <w:tr w14:paraId="4632EEBC">
        <w:tblPrEx>
          <w:tblCellMar>
            <w:top w:w="0" w:type="dxa"/>
            <w:left w:w="108" w:type="dxa"/>
            <w:bottom w:w="0" w:type="dxa"/>
            <w:right w:w="108" w:type="dxa"/>
          </w:tblCellMar>
        </w:tblPrEx>
        <w:trPr>
          <w:trHeight w:val="312" w:hRule="atLeast"/>
        </w:trPr>
        <w:tc>
          <w:tcPr>
            <w:tcW w:w="991" w:type="pct"/>
            <w:tcBorders>
              <w:top w:val="single" w:color="000000" w:sz="4" w:space="0"/>
              <w:left w:val="single" w:color="000000" w:sz="4" w:space="0"/>
              <w:bottom w:val="single" w:color="000000" w:sz="4" w:space="0"/>
              <w:right w:val="single" w:color="000000" w:sz="4" w:space="0"/>
            </w:tcBorders>
            <w:noWrap/>
            <w:vAlign w:val="center"/>
          </w:tcPr>
          <w:p w14:paraId="76E2EC82">
            <w:pPr>
              <w:pStyle w:val="72"/>
              <w:rPr>
                <w:rFonts w:hint="eastAsia" w:ascii="仿宋" w:hAnsi="仿宋" w:eastAsia="仿宋" w:cs="仿宋"/>
                <w:sz w:val="21"/>
                <w:szCs w:val="21"/>
              </w:rPr>
            </w:pPr>
            <w:r>
              <w:rPr>
                <w:rFonts w:hint="eastAsia" w:ascii="仿宋" w:hAnsi="仿宋" w:eastAsia="仿宋" w:cs="仿宋"/>
                <w:sz w:val="21"/>
                <w:szCs w:val="21"/>
                <w:lang w:bidi="ar"/>
              </w:rPr>
              <w:t>边坡（工业广场）</w:t>
            </w:r>
          </w:p>
        </w:tc>
        <w:tc>
          <w:tcPr>
            <w:tcW w:w="445" w:type="pct"/>
            <w:tcBorders>
              <w:top w:val="single" w:color="000000" w:sz="4" w:space="0"/>
              <w:left w:val="single" w:color="000000" w:sz="4" w:space="0"/>
              <w:bottom w:val="single" w:color="000000" w:sz="4" w:space="0"/>
              <w:right w:val="single" w:color="000000" w:sz="4" w:space="0"/>
            </w:tcBorders>
            <w:noWrap/>
            <w:vAlign w:val="center"/>
          </w:tcPr>
          <w:p w14:paraId="7A9838A0">
            <w:pPr>
              <w:pStyle w:val="72"/>
              <w:rPr>
                <w:rFonts w:hint="eastAsia" w:ascii="仿宋" w:hAnsi="仿宋" w:eastAsia="仿宋" w:cs="仿宋"/>
                <w:sz w:val="21"/>
                <w:szCs w:val="21"/>
              </w:rPr>
            </w:pPr>
            <w:r>
              <w:rPr>
                <w:rFonts w:hint="eastAsia" w:ascii="仿宋" w:hAnsi="仿宋" w:eastAsia="仿宋" w:cs="仿宋"/>
                <w:sz w:val="21"/>
                <w:szCs w:val="21"/>
              </w:rPr>
              <w:t>0.8572</w:t>
            </w:r>
          </w:p>
        </w:tc>
        <w:tc>
          <w:tcPr>
            <w:tcW w:w="558" w:type="pct"/>
            <w:tcBorders>
              <w:top w:val="single" w:color="000000" w:sz="4" w:space="0"/>
              <w:left w:val="single" w:color="000000" w:sz="4" w:space="0"/>
              <w:bottom w:val="single" w:color="000000" w:sz="4" w:space="0"/>
              <w:right w:val="single" w:color="000000" w:sz="4" w:space="0"/>
            </w:tcBorders>
          </w:tcPr>
          <w:p w14:paraId="3CC146A4">
            <w:pPr>
              <w:pStyle w:val="72"/>
              <w:rPr>
                <w:rFonts w:hint="eastAsia" w:ascii="仿宋" w:hAnsi="仿宋" w:eastAsia="仿宋" w:cs="仿宋"/>
                <w:sz w:val="21"/>
                <w:szCs w:val="21"/>
              </w:rPr>
            </w:pPr>
            <w:r>
              <w:rPr>
                <w:rFonts w:hint="eastAsia" w:ascii="仿宋" w:hAnsi="仿宋" w:eastAsia="仿宋" w:cs="仿宋"/>
                <w:sz w:val="21"/>
                <w:szCs w:val="21"/>
                <w:lang w:bidi="ar"/>
              </w:rPr>
              <w:t>不适宜</w:t>
            </w:r>
          </w:p>
        </w:tc>
        <w:tc>
          <w:tcPr>
            <w:tcW w:w="644" w:type="pct"/>
            <w:tcBorders>
              <w:top w:val="single" w:color="000000" w:sz="4" w:space="0"/>
              <w:left w:val="single" w:color="000000" w:sz="4" w:space="0"/>
              <w:bottom w:val="single" w:color="000000" w:sz="4" w:space="0"/>
              <w:right w:val="single" w:color="000000" w:sz="4" w:space="0"/>
            </w:tcBorders>
            <w:vAlign w:val="center"/>
          </w:tcPr>
          <w:p w14:paraId="5DBFC670">
            <w:pPr>
              <w:pStyle w:val="72"/>
              <w:rPr>
                <w:rFonts w:hint="eastAsia" w:ascii="仿宋" w:hAnsi="仿宋" w:eastAsia="仿宋" w:cs="仿宋"/>
                <w:sz w:val="21"/>
                <w:szCs w:val="21"/>
              </w:rPr>
            </w:pPr>
            <w:r>
              <w:rPr>
                <w:rFonts w:hint="eastAsia" w:ascii="仿宋" w:hAnsi="仿宋" w:eastAsia="仿宋" w:cs="仿宋"/>
                <w:sz w:val="21"/>
                <w:szCs w:val="21"/>
                <w:lang w:bidi="ar"/>
              </w:rPr>
              <w:t>不适宜</w:t>
            </w:r>
          </w:p>
        </w:tc>
        <w:tc>
          <w:tcPr>
            <w:tcW w:w="811" w:type="pct"/>
            <w:tcBorders>
              <w:top w:val="single" w:color="000000" w:sz="4" w:space="0"/>
              <w:left w:val="single" w:color="000000" w:sz="4" w:space="0"/>
              <w:bottom w:val="single" w:color="000000" w:sz="4" w:space="0"/>
              <w:right w:val="single" w:color="000000" w:sz="4" w:space="0"/>
            </w:tcBorders>
            <w:vAlign w:val="center"/>
          </w:tcPr>
          <w:p w14:paraId="212C8DC2">
            <w:pPr>
              <w:pStyle w:val="72"/>
              <w:rPr>
                <w:rFonts w:hint="eastAsia" w:ascii="仿宋" w:hAnsi="仿宋" w:eastAsia="仿宋" w:cs="仿宋"/>
                <w:sz w:val="21"/>
                <w:szCs w:val="21"/>
              </w:rPr>
            </w:pPr>
            <w:r>
              <w:rPr>
                <w:rFonts w:hint="eastAsia" w:ascii="仿宋" w:hAnsi="仿宋" w:eastAsia="仿宋" w:cs="仿宋"/>
                <w:sz w:val="21"/>
                <w:szCs w:val="21"/>
                <w:lang w:bidi="ar"/>
              </w:rPr>
              <w:t>不适宜</w:t>
            </w:r>
          </w:p>
        </w:tc>
        <w:tc>
          <w:tcPr>
            <w:tcW w:w="699" w:type="pct"/>
            <w:tcBorders>
              <w:top w:val="single" w:color="000000" w:sz="4" w:space="0"/>
              <w:left w:val="single" w:color="000000" w:sz="4" w:space="0"/>
              <w:bottom w:val="single" w:color="000000" w:sz="4" w:space="0"/>
              <w:right w:val="single" w:color="000000" w:sz="4" w:space="0"/>
            </w:tcBorders>
            <w:vAlign w:val="center"/>
          </w:tcPr>
          <w:p w14:paraId="45470180">
            <w:pPr>
              <w:pStyle w:val="72"/>
              <w:rPr>
                <w:rFonts w:hint="eastAsia" w:ascii="仿宋" w:hAnsi="仿宋" w:eastAsia="仿宋" w:cs="仿宋"/>
                <w:sz w:val="21"/>
                <w:szCs w:val="21"/>
              </w:rPr>
            </w:pPr>
            <w:r>
              <w:rPr>
                <w:rFonts w:hint="eastAsia" w:ascii="仿宋" w:hAnsi="仿宋" w:eastAsia="仿宋" w:cs="仿宋"/>
                <w:sz w:val="21"/>
                <w:szCs w:val="21"/>
                <w:lang w:bidi="ar"/>
              </w:rPr>
              <w:t>不适宜</w:t>
            </w:r>
          </w:p>
        </w:tc>
        <w:tc>
          <w:tcPr>
            <w:tcW w:w="851" w:type="pct"/>
            <w:tcBorders>
              <w:top w:val="single" w:color="000000" w:sz="4" w:space="0"/>
              <w:left w:val="single" w:color="000000" w:sz="4" w:space="0"/>
              <w:bottom w:val="single" w:color="000000" w:sz="4" w:space="0"/>
              <w:right w:val="single" w:color="000000" w:sz="4" w:space="0"/>
            </w:tcBorders>
            <w:vAlign w:val="center"/>
          </w:tcPr>
          <w:p w14:paraId="501163EA">
            <w:pPr>
              <w:pStyle w:val="72"/>
              <w:rPr>
                <w:rFonts w:hint="eastAsia" w:ascii="仿宋" w:hAnsi="仿宋" w:eastAsia="仿宋" w:cs="仿宋"/>
                <w:sz w:val="21"/>
                <w:szCs w:val="21"/>
              </w:rPr>
            </w:pPr>
            <w:r>
              <w:rPr>
                <w:rFonts w:hint="eastAsia" w:ascii="仿宋" w:hAnsi="仿宋" w:eastAsia="仿宋" w:cs="仿宋"/>
                <w:sz w:val="21"/>
                <w:szCs w:val="21"/>
                <w:lang w:bidi="ar"/>
              </w:rPr>
              <w:t>坡度</w:t>
            </w:r>
          </w:p>
        </w:tc>
      </w:tr>
      <w:tr w14:paraId="2FC75B12">
        <w:tblPrEx>
          <w:tblCellMar>
            <w:top w:w="0" w:type="dxa"/>
            <w:left w:w="108" w:type="dxa"/>
            <w:bottom w:w="0" w:type="dxa"/>
            <w:right w:w="108" w:type="dxa"/>
          </w:tblCellMar>
        </w:tblPrEx>
        <w:trPr>
          <w:trHeight w:val="312" w:hRule="atLeast"/>
        </w:trPr>
        <w:tc>
          <w:tcPr>
            <w:tcW w:w="991" w:type="pct"/>
            <w:tcBorders>
              <w:top w:val="single" w:color="000000" w:sz="4" w:space="0"/>
              <w:left w:val="single" w:color="000000" w:sz="4" w:space="0"/>
              <w:bottom w:val="single" w:color="000000" w:sz="4" w:space="0"/>
              <w:right w:val="single" w:color="000000" w:sz="4" w:space="0"/>
            </w:tcBorders>
            <w:noWrap/>
            <w:vAlign w:val="center"/>
          </w:tcPr>
          <w:p w14:paraId="2AFD7D43">
            <w:pPr>
              <w:pStyle w:val="72"/>
              <w:rPr>
                <w:rFonts w:hint="eastAsia" w:ascii="仿宋" w:hAnsi="仿宋" w:eastAsia="仿宋" w:cs="仿宋"/>
                <w:sz w:val="21"/>
                <w:szCs w:val="21"/>
              </w:rPr>
            </w:pPr>
            <w:r>
              <w:rPr>
                <w:rFonts w:hint="eastAsia" w:ascii="仿宋" w:hAnsi="仿宋" w:eastAsia="仿宋" w:cs="仿宋"/>
                <w:sz w:val="21"/>
                <w:szCs w:val="21"/>
                <w:lang w:bidi="ar"/>
              </w:rPr>
              <w:t>工业广场</w:t>
            </w:r>
          </w:p>
        </w:tc>
        <w:tc>
          <w:tcPr>
            <w:tcW w:w="445" w:type="pct"/>
            <w:tcBorders>
              <w:top w:val="single" w:color="000000" w:sz="4" w:space="0"/>
              <w:left w:val="single" w:color="000000" w:sz="4" w:space="0"/>
              <w:bottom w:val="single" w:color="000000" w:sz="4" w:space="0"/>
              <w:right w:val="single" w:color="000000" w:sz="4" w:space="0"/>
            </w:tcBorders>
            <w:noWrap/>
            <w:vAlign w:val="center"/>
          </w:tcPr>
          <w:p w14:paraId="59BB3A72">
            <w:pPr>
              <w:pStyle w:val="72"/>
              <w:rPr>
                <w:rFonts w:hint="eastAsia" w:ascii="仿宋" w:hAnsi="仿宋" w:eastAsia="仿宋" w:cs="仿宋"/>
                <w:sz w:val="21"/>
                <w:szCs w:val="21"/>
              </w:rPr>
            </w:pPr>
            <w:r>
              <w:rPr>
                <w:rFonts w:hint="eastAsia" w:ascii="仿宋" w:hAnsi="仿宋" w:eastAsia="仿宋" w:cs="仿宋"/>
                <w:sz w:val="21"/>
                <w:szCs w:val="21"/>
              </w:rPr>
              <w:t>1.8526</w:t>
            </w:r>
          </w:p>
        </w:tc>
        <w:tc>
          <w:tcPr>
            <w:tcW w:w="558" w:type="pct"/>
            <w:tcBorders>
              <w:top w:val="single" w:color="000000" w:sz="4" w:space="0"/>
              <w:left w:val="single" w:color="000000" w:sz="4" w:space="0"/>
              <w:bottom w:val="single" w:color="000000" w:sz="4" w:space="0"/>
              <w:right w:val="single" w:color="000000" w:sz="4" w:space="0"/>
            </w:tcBorders>
          </w:tcPr>
          <w:p w14:paraId="7EBE0FB6">
            <w:pPr>
              <w:pStyle w:val="72"/>
              <w:rPr>
                <w:rFonts w:hint="eastAsia" w:ascii="仿宋" w:hAnsi="仿宋" w:eastAsia="仿宋" w:cs="仿宋"/>
                <w:sz w:val="21"/>
                <w:szCs w:val="21"/>
              </w:rPr>
            </w:pPr>
            <w:r>
              <w:rPr>
                <w:rFonts w:hint="eastAsia" w:ascii="仿宋" w:hAnsi="仿宋" w:eastAsia="仿宋" w:cs="仿宋"/>
                <w:sz w:val="21"/>
                <w:szCs w:val="21"/>
                <w:lang w:bidi="ar"/>
              </w:rPr>
              <w:t>不适宜</w:t>
            </w:r>
          </w:p>
        </w:tc>
        <w:tc>
          <w:tcPr>
            <w:tcW w:w="644" w:type="pct"/>
            <w:tcBorders>
              <w:top w:val="single" w:color="000000" w:sz="4" w:space="0"/>
              <w:left w:val="single" w:color="000000" w:sz="4" w:space="0"/>
              <w:bottom w:val="single" w:color="000000" w:sz="4" w:space="0"/>
              <w:right w:val="single" w:color="000000" w:sz="4" w:space="0"/>
            </w:tcBorders>
          </w:tcPr>
          <w:p w14:paraId="5C6DB353">
            <w:pPr>
              <w:pStyle w:val="72"/>
              <w:rPr>
                <w:rFonts w:hint="eastAsia" w:ascii="仿宋" w:hAnsi="仿宋" w:eastAsia="仿宋" w:cs="仿宋"/>
                <w:sz w:val="21"/>
                <w:szCs w:val="21"/>
              </w:rPr>
            </w:pPr>
            <w:r>
              <w:rPr>
                <w:rFonts w:hint="eastAsia" w:ascii="仿宋" w:hAnsi="仿宋" w:eastAsia="仿宋" w:cs="仿宋"/>
                <w:sz w:val="21"/>
                <w:szCs w:val="21"/>
              </w:rPr>
              <w:t>基本适宜</w:t>
            </w:r>
          </w:p>
        </w:tc>
        <w:tc>
          <w:tcPr>
            <w:tcW w:w="811" w:type="pct"/>
            <w:tcBorders>
              <w:top w:val="single" w:color="000000" w:sz="4" w:space="0"/>
              <w:left w:val="single" w:color="000000" w:sz="4" w:space="0"/>
              <w:bottom w:val="single" w:color="000000" w:sz="4" w:space="0"/>
              <w:right w:val="single" w:color="000000" w:sz="4" w:space="0"/>
            </w:tcBorders>
          </w:tcPr>
          <w:p w14:paraId="77855AE1">
            <w:pPr>
              <w:pStyle w:val="72"/>
              <w:rPr>
                <w:rFonts w:hint="eastAsia" w:ascii="仿宋" w:hAnsi="仿宋" w:eastAsia="仿宋" w:cs="仿宋"/>
                <w:sz w:val="21"/>
                <w:szCs w:val="21"/>
              </w:rPr>
            </w:pPr>
            <w:r>
              <w:rPr>
                <w:rFonts w:hint="eastAsia" w:ascii="仿宋" w:hAnsi="仿宋" w:eastAsia="仿宋" w:cs="仿宋"/>
                <w:sz w:val="21"/>
                <w:szCs w:val="21"/>
              </w:rPr>
              <w:t>基本适宜</w:t>
            </w:r>
          </w:p>
        </w:tc>
        <w:tc>
          <w:tcPr>
            <w:tcW w:w="699" w:type="pct"/>
            <w:tcBorders>
              <w:top w:val="single" w:color="000000" w:sz="4" w:space="0"/>
              <w:left w:val="single" w:color="000000" w:sz="4" w:space="0"/>
              <w:bottom w:val="single" w:color="000000" w:sz="4" w:space="0"/>
              <w:right w:val="single" w:color="000000" w:sz="4" w:space="0"/>
            </w:tcBorders>
          </w:tcPr>
          <w:p w14:paraId="51FC60E0">
            <w:pPr>
              <w:pStyle w:val="72"/>
              <w:rPr>
                <w:rFonts w:hint="eastAsia" w:ascii="仿宋" w:hAnsi="仿宋" w:eastAsia="仿宋" w:cs="仿宋"/>
                <w:sz w:val="21"/>
                <w:szCs w:val="21"/>
              </w:rPr>
            </w:pPr>
            <w:r>
              <w:rPr>
                <w:rFonts w:hint="eastAsia" w:ascii="仿宋" w:hAnsi="仿宋" w:eastAsia="仿宋" w:cs="仿宋"/>
                <w:sz w:val="21"/>
                <w:szCs w:val="21"/>
              </w:rPr>
              <w:t>基本适宜</w:t>
            </w:r>
          </w:p>
        </w:tc>
        <w:tc>
          <w:tcPr>
            <w:tcW w:w="851" w:type="pct"/>
            <w:tcBorders>
              <w:top w:val="single" w:color="000000" w:sz="4" w:space="0"/>
              <w:left w:val="single" w:color="000000" w:sz="4" w:space="0"/>
              <w:bottom w:val="single" w:color="000000" w:sz="4" w:space="0"/>
              <w:right w:val="single" w:color="000000" w:sz="4" w:space="0"/>
            </w:tcBorders>
            <w:vAlign w:val="center"/>
          </w:tcPr>
          <w:p w14:paraId="5A1D4405">
            <w:pPr>
              <w:pStyle w:val="72"/>
              <w:rPr>
                <w:rFonts w:hint="eastAsia" w:ascii="仿宋" w:hAnsi="仿宋" w:eastAsia="仿宋" w:cs="仿宋"/>
                <w:sz w:val="21"/>
                <w:szCs w:val="21"/>
              </w:rPr>
            </w:pPr>
            <w:r>
              <w:rPr>
                <w:rFonts w:hint="eastAsia" w:ascii="仿宋" w:hAnsi="仿宋" w:eastAsia="仿宋" w:cs="仿宋"/>
                <w:sz w:val="21"/>
                <w:szCs w:val="21"/>
                <w:lang w:bidi="ar"/>
              </w:rPr>
              <w:t>地表物质组成</w:t>
            </w:r>
          </w:p>
        </w:tc>
      </w:tr>
      <w:tr w14:paraId="044508E5">
        <w:tblPrEx>
          <w:tblCellMar>
            <w:top w:w="0" w:type="dxa"/>
            <w:left w:w="108" w:type="dxa"/>
            <w:bottom w:w="0" w:type="dxa"/>
            <w:right w:w="108" w:type="dxa"/>
          </w:tblCellMar>
        </w:tblPrEx>
        <w:trPr>
          <w:trHeight w:val="312" w:hRule="atLeast"/>
        </w:trPr>
        <w:tc>
          <w:tcPr>
            <w:tcW w:w="991" w:type="pct"/>
            <w:tcBorders>
              <w:top w:val="single" w:color="000000" w:sz="4" w:space="0"/>
              <w:left w:val="single" w:color="000000" w:sz="4" w:space="0"/>
              <w:bottom w:val="single" w:color="000000" w:sz="4" w:space="0"/>
              <w:right w:val="single" w:color="000000" w:sz="4" w:space="0"/>
            </w:tcBorders>
            <w:noWrap/>
            <w:vAlign w:val="center"/>
          </w:tcPr>
          <w:p w14:paraId="0DFD808F">
            <w:pPr>
              <w:pStyle w:val="72"/>
              <w:rPr>
                <w:rFonts w:hint="eastAsia" w:ascii="仿宋" w:hAnsi="仿宋" w:eastAsia="仿宋" w:cs="仿宋"/>
                <w:sz w:val="21"/>
                <w:szCs w:val="21"/>
              </w:rPr>
            </w:pPr>
            <w:r>
              <w:rPr>
                <w:rFonts w:hint="eastAsia" w:ascii="仿宋" w:hAnsi="仿宋" w:eastAsia="仿宋" w:cs="仿宋"/>
                <w:sz w:val="21"/>
                <w:szCs w:val="21"/>
                <w:lang w:bidi="ar"/>
              </w:rPr>
              <w:t>合计</w:t>
            </w:r>
          </w:p>
        </w:tc>
        <w:tc>
          <w:tcPr>
            <w:tcW w:w="445" w:type="pct"/>
            <w:tcBorders>
              <w:top w:val="single" w:color="000000" w:sz="4" w:space="0"/>
              <w:left w:val="single" w:color="000000" w:sz="4" w:space="0"/>
              <w:bottom w:val="single" w:color="000000" w:sz="4" w:space="0"/>
              <w:right w:val="single" w:color="000000" w:sz="4" w:space="0"/>
            </w:tcBorders>
            <w:noWrap/>
            <w:vAlign w:val="center"/>
          </w:tcPr>
          <w:p w14:paraId="51399835">
            <w:pPr>
              <w:pStyle w:val="72"/>
              <w:rPr>
                <w:rFonts w:hint="eastAsia" w:ascii="仿宋" w:hAnsi="仿宋" w:eastAsia="仿宋" w:cs="仿宋"/>
                <w:sz w:val="21"/>
                <w:szCs w:val="21"/>
              </w:rPr>
            </w:pPr>
            <w:r>
              <w:rPr>
                <w:rFonts w:hint="eastAsia" w:ascii="仿宋" w:hAnsi="仿宋" w:eastAsia="仿宋" w:cs="仿宋"/>
                <w:sz w:val="21"/>
                <w:szCs w:val="21"/>
              </w:rPr>
              <w:t>6.7215</w:t>
            </w:r>
          </w:p>
        </w:tc>
        <w:tc>
          <w:tcPr>
            <w:tcW w:w="558" w:type="pct"/>
            <w:tcBorders>
              <w:top w:val="single" w:color="000000" w:sz="4" w:space="0"/>
              <w:left w:val="single" w:color="000000" w:sz="4" w:space="0"/>
              <w:bottom w:val="single" w:color="000000" w:sz="4" w:space="0"/>
              <w:right w:val="single" w:color="000000" w:sz="4" w:space="0"/>
            </w:tcBorders>
            <w:noWrap/>
            <w:vAlign w:val="center"/>
          </w:tcPr>
          <w:p w14:paraId="2991142E">
            <w:pPr>
              <w:pStyle w:val="72"/>
              <w:rPr>
                <w:rFonts w:hint="eastAsia" w:ascii="仿宋" w:hAnsi="仿宋" w:eastAsia="仿宋" w:cs="仿宋"/>
                <w:sz w:val="21"/>
                <w:szCs w:val="21"/>
              </w:rPr>
            </w:pPr>
          </w:p>
        </w:tc>
        <w:tc>
          <w:tcPr>
            <w:tcW w:w="644" w:type="pct"/>
            <w:tcBorders>
              <w:top w:val="single" w:color="000000" w:sz="4" w:space="0"/>
              <w:left w:val="single" w:color="000000" w:sz="4" w:space="0"/>
              <w:bottom w:val="single" w:color="000000" w:sz="4" w:space="0"/>
              <w:right w:val="single" w:color="000000" w:sz="4" w:space="0"/>
            </w:tcBorders>
            <w:noWrap/>
            <w:vAlign w:val="center"/>
          </w:tcPr>
          <w:p w14:paraId="3DBFE3E8">
            <w:pPr>
              <w:pStyle w:val="72"/>
              <w:rPr>
                <w:rFonts w:hint="eastAsia" w:ascii="仿宋" w:hAnsi="仿宋" w:eastAsia="仿宋" w:cs="仿宋"/>
                <w:sz w:val="21"/>
                <w:szCs w:val="21"/>
              </w:rPr>
            </w:pP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059701CB">
            <w:pPr>
              <w:pStyle w:val="72"/>
              <w:rPr>
                <w:rFonts w:hint="eastAsia" w:ascii="仿宋" w:hAnsi="仿宋" w:eastAsia="仿宋" w:cs="仿宋"/>
                <w:sz w:val="21"/>
                <w:szCs w:val="21"/>
              </w:rPr>
            </w:pPr>
          </w:p>
        </w:tc>
        <w:tc>
          <w:tcPr>
            <w:tcW w:w="699" w:type="pct"/>
            <w:tcBorders>
              <w:top w:val="single" w:color="000000" w:sz="4" w:space="0"/>
              <w:left w:val="single" w:color="000000" w:sz="4" w:space="0"/>
              <w:bottom w:val="single" w:color="000000" w:sz="4" w:space="0"/>
              <w:right w:val="single" w:color="000000" w:sz="4" w:space="0"/>
            </w:tcBorders>
            <w:noWrap/>
            <w:vAlign w:val="center"/>
          </w:tcPr>
          <w:p w14:paraId="0D2C794E">
            <w:pPr>
              <w:pStyle w:val="72"/>
              <w:rPr>
                <w:rFonts w:hint="eastAsia" w:ascii="仿宋" w:hAnsi="仿宋" w:eastAsia="仿宋" w:cs="仿宋"/>
                <w:sz w:val="21"/>
                <w:szCs w:val="21"/>
              </w:rPr>
            </w:pPr>
          </w:p>
        </w:tc>
        <w:tc>
          <w:tcPr>
            <w:tcW w:w="851" w:type="pct"/>
            <w:tcBorders>
              <w:top w:val="single" w:color="000000" w:sz="4" w:space="0"/>
              <w:left w:val="single" w:color="000000" w:sz="4" w:space="0"/>
              <w:bottom w:val="single" w:color="000000" w:sz="4" w:space="0"/>
              <w:right w:val="single" w:color="000000" w:sz="4" w:space="0"/>
            </w:tcBorders>
            <w:noWrap/>
            <w:vAlign w:val="center"/>
          </w:tcPr>
          <w:p w14:paraId="7E364D6B">
            <w:pPr>
              <w:pStyle w:val="72"/>
              <w:rPr>
                <w:rFonts w:hint="eastAsia" w:ascii="仿宋" w:hAnsi="仿宋" w:eastAsia="仿宋" w:cs="仿宋"/>
                <w:sz w:val="21"/>
                <w:szCs w:val="21"/>
              </w:rPr>
            </w:pPr>
          </w:p>
        </w:tc>
      </w:tr>
    </w:tbl>
    <w:p w14:paraId="6772F8F4">
      <w:pPr>
        <w:ind w:firstLine="560"/>
        <w:jc w:val="both"/>
        <w:rPr>
          <w:rFonts w:hint="eastAsia" w:ascii="宋体" w:hAnsi="宋体" w:eastAsia="宋体" w:cs="宋体"/>
          <w:bCs/>
          <w:szCs w:val="28"/>
        </w:rPr>
      </w:pPr>
      <w:r>
        <w:rPr>
          <w:rFonts w:hint="eastAsia" w:ascii="宋体" w:hAnsi="宋体" w:eastAsia="宋体" w:cs="宋体"/>
          <w:bCs/>
          <w:szCs w:val="28"/>
        </w:rPr>
        <w:t>（9）适宜性评价的最终结论</w:t>
      </w:r>
    </w:p>
    <w:p w14:paraId="40C59895">
      <w:pPr>
        <w:ind w:firstLine="560"/>
        <w:jc w:val="both"/>
        <w:rPr>
          <w:rFonts w:hint="eastAsia" w:ascii="宋体" w:hAnsi="宋体" w:eastAsia="宋体" w:cs="宋体"/>
          <w:szCs w:val="28"/>
        </w:rPr>
      </w:pPr>
      <w:r>
        <w:rPr>
          <w:rFonts w:hint="eastAsia" w:ascii="宋体" w:hAnsi="宋体" w:eastAsia="宋体" w:cs="宋体"/>
          <w:szCs w:val="28"/>
        </w:rPr>
        <w:t>最终生态修复方向的确定需要综合考虑原有土地利用类型、生态环境、政策因素及土地权属人的意愿、当地居民的建议，并参考复垦标准、实际覆土厚度等；由初步生态修复方向定性分析结果可知，项目区复垦为乔木林地符合《白山市国土空间总体规划》。在此基础上，对项目区待修复土地进行了农、林、草利用方向的适宜性等级评定。依据各分区适宜性等级评定结果表，最终确定采场边坡及工业广场边坡不复垦，其他各分区的复垦利用方向均为乔木林地。</w:t>
      </w:r>
    </w:p>
    <w:p w14:paraId="777B7434">
      <w:pPr>
        <w:ind w:firstLine="560"/>
        <w:jc w:val="both"/>
        <w:rPr>
          <w:rFonts w:hint="eastAsia" w:ascii="宋体" w:hAnsi="宋体" w:eastAsia="宋体" w:cs="宋体"/>
          <w:szCs w:val="28"/>
        </w:rPr>
      </w:pPr>
      <w:r>
        <w:rPr>
          <w:rFonts w:hint="eastAsia" w:ascii="宋体" w:hAnsi="宋体" w:eastAsia="宋体" w:cs="宋体"/>
          <w:szCs w:val="28"/>
        </w:rPr>
        <w:t>据此确定项目区生态修复面积6.7215hm²，修复方向为乔木林地4.7535hm²；边坡1.9918hm²，因坡度较陡无法修复，设计利用攀缘植物进行覆绿。</w:t>
      </w:r>
    </w:p>
    <w:p w14:paraId="5625D431">
      <w:pPr>
        <w:pStyle w:val="57"/>
        <w:bidi w:val="0"/>
      </w:pPr>
      <w:r>
        <w:t>表3-18  生态修复适宜性评价结果表</w:t>
      </w:r>
    </w:p>
    <w:tbl>
      <w:tblPr>
        <w:tblStyle w:val="42"/>
        <w:tblW w:w="5000" w:type="pct"/>
        <w:tblInd w:w="0" w:type="dxa"/>
        <w:tblLayout w:type="autofit"/>
        <w:tblCellMar>
          <w:top w:w="0" w:type="dxa"/>
          <w:left w:w="108" w:type="dxa"/>
          <w:bottom w:w="0" w:type="dxa"/>
          <w:right w:w="108" w:type="dxa"/>
        </w:tblCellMar>
      </w:tblPr>
      <w:tblGrid>
        <w:gridCol w:w="1896"/>
        <w:gridCol w:w="965"/>
        <w:gridCol w:w="1344"/>
        <w:gridCol w:w="1189"/>
        <w:gridCol w:w="1497"/>
        <w:gridCol w:w="1673"/>
        <w:gridCol w:w="1006"/>
      </w:tblGrid>
      <w:tr w14:paraId="40D9B2FB">
        <w:tblPrEx>
          <w:tblCellMar>
            <w:top w:w="0" w:type="dxa"/>
            <w:left w:w="108" w:type="dxa"/>
            <w:bottom w:w="0" w:type="dxa"/>
            <w:right w:w="108" w:type="dxa"/>
          </w:tblCellMar>
        </w:tblPrEx>
        <w:trPr>
          <w:trHeight w:val="312" w:hRule="atLeast"/>
          <w:tblHeader/>
        </w:trPr>
        <w:tc>
          <w:tcPr>
            <w:tcW w:w="962" w:type="pct"/>
            <w:vMerge w:val="restart"/>
            <w:tcBorders>
              <w:top w:val="single" w:color="000000" w:sz="4" w:space="0"/>
              <w:left w:val="single" w:color="000000" w:sz="4" w:space="0"/>
              <w:bottom w:val="single" w:color="000000" w:sz="4" w:space="0"/>
              <w:right w:val="single" w:color="000000" w:sz="4" w:space="0"/>
            </w:tcBorders>
            <w:vAlign w:val="center"/>
          </w:tcPr>
          <w:p w14:paraId="044A4BD3">
            <w:pPr>
              <w:pStyle w:val="145"/>
              <w:rPr>
                <w:rFonts w:hint="eastAsia" w:ascii="仿宋" w:hAnsi="仿宋" w:eastAsia="仿宋" w:cs="仿宋"/>
                <w:sz w:val="21"/>
                <w:szCs w:val="21"/>
              </w:rPr>
            </w:pPr>
            <w:bookmarkStart w:id="123" w:name="OLE_LINK43"/>
            <w:r>
              <w:rPr>
                <w:rFonts w:hint="eastAsia" w:ascii="仿宋" w:hAnsi="仿宋" w:eastAsia="仿宋" w:cs="仿宋"/>
                <w:sz w:val="21"/>
                <w:szCs w:val="21"/>
                <w:lang w:bidi="ar"/>
              </w:rPr>
              <w:t>损毁分区</w:t>
            </w:r>
          </w:p>
        </w:tc>
        <w:tc>
          <w:tcPr>
            <w:tcW w:w="509" w:type="pct"/>
            <w:vMerge w:val="restart"/>
            <w:tcBorders>
              <w:top w:val="single" w:color="000000" w:sz="4" w:space="0"/>
              <w:left w:val="single" w:color="000000" w:sz="4" w:space="0"/>
              <w:right w:val="single" w:color="000000" w:sz="4" w:space="0"/>
            </w:tcBorders>
            <w:vAlign w:val="center"/>
          </w:tcPr>
          <w:p w14:paraId="314B7FF9">
            <w:pPr>
              <w:pStyle w:val="145"/>
              <w:rPr>
                <w:rFonts w:hint="eastAsia" w:ascii="仿宋" w:hAnsi="仿宋" w:eastAsia="仿宋" w:cs="仿宋"/>
                <w:sz w:val="21"/>
                <w:szCs w:val="21"/>
              </w:rPr>
            </w:pPr>
            <w:r>
              <w:rPr>
                <w:rFonts w:hint="eastAsia" w:ascii="仿宋" w:hAnsi="仿宋" w:eastAsia="仿宋" w:cs="仿宋"/>
                <w:sz w:val="21"/>
                <w:szCs w:val="21"/>
                <w:lang w:bidi="ar"/>
              </w:rPr>
              <w:t>破坏</w:t>
            </w:r>
          </w:p>
          <w:p w14:paraId="38792E47">
            <w:pPr>
              <w:pStyle w:val="145"/>
              <w:rPr>
                <w:rFonts w:hint="eastAsia" w:ascii="仿宋" w:hAnsi="仿宋" w:eastAsia="仿宋" w:cs="仿宋"/>
                <w:sz w:val="21"/>
                <w:szCs w:val="21"/>
              </w:rPr>
            </w:pPr>
            <w:r>
              <w:rPr>
                <w:rFonts w:hint="eastAsia" w:ascii="仿宋" w:hAnsi="仿宋" w:eastAsia="仿宋" w:cs="仿宋"/>
                <w:sz w:val="21"/>
                <w:szCs w:val="21"/>
                <w:lang w:bidi="ar"/>
              </w:rPr>
              <w:t>方式</w:t>
            </w:r>
          </w:p>
        </w:tc>
        <w:tc>
          <w:tcPr>
            <w:tcW w:w="2119" w:type="pct"/>
            <w:gridSpan w:val="3"/>
            <w:tcBorders>
              <w:top w:val="single" w:color="000000" w:sz="4" w:space="0"/>
              <w:left w:val="single" w:color="000000" w:sz="4" w:space="0"/>
              <w:bottom w:val="single" w:color="000000" w:sz="4" w:space="0"/>
              <w:right w:val="single" w:color="000000" w:sz="4" w:space="0"/>
            </w:tcBorders>
            <w:vAlign w:val="center"/>
          </w:tcPr>
          <w:p w14:paraId="1BF123D3">
            <w:pPr>
              <w:pStyle w:val="145"/>
              <w:rPr>
                <w:rFonts w:hint="eastAsia" w:ascii="仿宋" w:hAnsi="仿宋" w:eastAsia="仿宋" w:cs="仿宋"/>
                <w:sz w:val="21"/>
                <w:szCs w:val="21"/>
              </w:rPr>
            </w:pPr>
            <w:r>
              <w:rPr>
                <w:rFonts w:hint="eastAsia" w:ascii="仿宋" w:hAnsi="仿宋" w:eastAsia="仿宋" w:cs="仿宋"/>
                <w:sz w:val="21"/>
                <w:szCs w:val="21"/>
                <w:lang w:bidi="ar"/>
              </w:rPr>
              <w:t>破坏土地类型及面积（hm²）</w:t>
            </w:r>
          </w:p>
        </w:tc>
        <w:tc>
          <w:tcPr>
            <w:tcW w:w="879" w:type="pct"/>
            <w:vMerge w:val="restart"/>
            <w:tcBorders>
              <w:top w:val="single" w:color="000000" w:sz="4" w:space="0"/>
              <w:left w:val="single" w:color="000000" w:sz="4" w:space="0"/>
              <w:bottom w:val="single" w:color="000000" w:sz="4" w:space="0"/>
              <w:right w:val="single" w:color="000000" w:sz="4" w:space="0"/>
            </w:tcBorders>
            <w:vAlign w:val="center"/>
          </w:tcPr>
          <w:p w14:paraId="0CF81AD1">
            <w:pPr>
              <w:pStyle w:val="145"/>
              <w:rPr>
                <w:rFonts w:hint="eastAsia" w:ascii="仿宋" w:hAnsi="仿宋" w:eastAsia="仿宋" w:cs="仿宋"/>
                <w:sz w:val="21"/>
                <w:szCs w:val="21"/>
              </w:rPr>
            </w:pPr>
            <w:r>
              <w:rPr>
                <w:rFonts w:hint="eastAsia" w:ascii="仿宋" w:hAnsi="仿宋" w:eastAsia="仿宋" w:cs="仿宋"/>
                <w:sz w:val="21"/>
                <w:szCs w:val="21"/>
                <w:lang w:bidi="ar"/>
              </w:rPr>
              <w:t>生态修复方向</w:t>
            </w:r>
          </w:p>
        </w:tc>
        <w:tc>
          <w:tcPr>
            <w:tcW w:w="531" w:type="pct"/>
            <w:vMerge w:val="restart"/>
            <w:tcBorders>
              <w:top w:val="single" w:color="000000" w:sz="4" w:space="0"/>
              <w:left w:val="single" w:color="000000" w:sz="4" w:space="0"/>
              <w:bottom w:val="single" w:color="000000" w:sz="4" w:space="0"/>
              <w:right w:val="single" w:color="000000" w:sz="4" w:space="0"/>
            </w:tcBorders>
            <w:vAlign w:val="center"/>
          </w:tcPr>
          <w:p w14:paraId="25296A24">
            <w:pPr>
              <w:pStyle w:val="145"/>
              <w:rPr>
                <w:rFonts w:hint="eastAsia" w:ascii="仿宋" w:hAnsi="仿宋" w:eastAsia="仿宋" w:cs="仿宋"/>
                <w:sz w:val="21"/>
                <w:szCs w:val="21"/>
              </w:rPr>
            </w:pPr>
            <w:r>
              <w:rPr>
                <w:rFonts w:hint="eastAsia" w:ascii="仿宋" w:hAnsi="仿宋" w:eastAsia="仿宋" w:cs="仿宋"/>
                <w:sz w:val="21"/>
                <w:szCs w:val="21"/>
                <w:lang w:bidi="ar"/>
              </w:rPr>
              <w:t>生态修复面积（hm²）</w:t>
            </w:r>
          </w:p>
        </w:tc>
      </w:tr>
      <w:tr w14:paraId="25106B2C">
        <w:tblPrEx>
          <w:tblCellMar>
            <w:top w:w="0" w:type="dxa"/>
            <w:left w:w="108" w:type="dxa"/>
            <w:bottom w:w="0" w:type="dxa"/>
            <w:right w:w="108" w:type="dxa"/>
          </w:tblCellMar>
        </w:tblPrEx>
        <w:trPr>
          <w:trHeight w:val="312" w:hRule="atLeast"/>
          <w:tblHeader/>
        </w:trPr>
        <w:tc>
          <w:tcPr>
            <w:tcW w:w="962" w:type="pct"/>
            <w:vMerge w:val="continue"/>
            <w:tcBorders>
              <w:top w:val="single" w:color="000000" w:sz="4" w:space="0"/>
              <w:left w:val="single" w:color="000000" w:sz="4" w:space="0"/>
              <w:bottom w:val="single" w:color="000000" w:sz="4" w:space="0"/>
              <w:right w:val="single" w:color="000000" w:sz="4" w:space="0"/>
            </w:tcBorders>
            <w:vAlign w:val="center"/>
          </w:tcPr>
          <w:p w14:paraId="7AB42118">
            <w:pPr>
              <w:pStyle w:val="145"/>
              <w:rPr>
                <w:rFonts w:hint="eastAsia" w:ascii="仿宋" w:hAnsi="仿宋" w:eastAsia="仿宋" w:cs="仿宋"/>
                <w:sz w:val="21"/>
                <w:szCs w:val="21"/>
              </w:rPr>
            </w:pPr>
          </w:p>
        </w:tc>
        <w:tc>
          <w:tcPr>
            <w:tcW w:w="509" w:type="pct"/>
            <w:vMerge w:val="continue"/>
            <w:tcBorders>
              <w:left w:val="single" w:color="000000" w:sz="4" w:space="0"/>
              <w:right w:val="single" w:color="000000" w:sz="4" w:space="0"/>
            </w:tcBorders>
            <w:vAlign w:val="center"/>
          </w:tcPr>
          <w:p w14:paraId="6B6694B8">
            <w:pPr>
              <w:pStyle w:val="145"/>
              <w:rPr>
                <w:rFonts w:hint="eastAsia" w:ascii="仿宋" w:hAnsi="仿宋" w:eastAsia="仿宋" w:cs="仿宋"/>
                <w:sz w:val="21"/>
                <w:szCs w:val="21"/>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5964528D">
            <w:pPr>
              <w:pStyle w:val="145"/>
              <w:rPr>
                <w:rFonts w:hint="eastAsia" w:ascii="仿宋" w:hAnsi="仿宋" w:eastAsia="仿宋" w:cs="仿宋"/>
                <w:sz w:val="21"/>
                <w:szCs w:val="21"/>
                <w:lang w:bidi="ar"/>
              </w:rPr>
            </w:pPr>
            <w:r>
              <w:rPr>
                <w:rFonts w:hint="eastAsia" w:ascii="仿宋" w:hAnsi="仿宋" w:eastAsia="仿宋" w:cs="仿宋"/>
                <w:sz w:val="21"/>
                <w:szCs w:val="21"/>
                <w:lang w:bidi="ar"/>
              </w:rPr>
              <w:t>0301</w:t>
            </w:r>
          </w:p>
          <w:p w14:paraId="78BFC0DD">
            <w:pPr>
              <w:pStyle w:val="145"/>
              <w:rPr>
                <w:rFonts w:hint="eastAsia" w:ascii="仿宋" w:hAnsi="仿宋" w:eastAsia="仿宋" w:cs="仿宋"/>
                <w:sz w:val="21"/>
                <w:szCs w:val="21"/>
              </w:rPr>
            </w:pPr>
            <w:r>
              <w:rPr>
                <w:rFonts w:hint="eastAsia" w:ascii="仿宋" w:hAnsi="仿宋" w:eastAsia="仿宋" w:cs="仿宋"/>
                <w:sz w:val="21"/>
                <w:szCs w:val="21"/>
                <w:lang w:bidi="ar"/>
              </w:rPr>
              <w:t>乔木林地</w:t>
            </w:r>
          </w:p>
        </w:tc>
        <w:tc>
          <w:tcPr>
            <w:tcW w:w="626" w:type="pct"/>
            <w:tcBorders>
              <w:top w:val="single" w:color="000000" w:sz="4" w:space="0"/>
              <w:left w:val="single" w:color="000000" w:sz="4" w:space="0"/>
              <w:bottom w:val="single" w:color="000000" w:sz="4" w:space="0"/>
              <w:right w:val="single" w:color="000000" w:sz="4" w:space="0"/>
            </w:tcBorders>
            <w:vAlign w:val="center"/>
          </w:tcPr>
          <w:p w14:paraId="6F56CFB9">
            <w:pPr>
              <w:pStyle w:val="145"/>
              <w:rPr>
                <w:rFonts w:hint="eastAsia" w:ascii="仿宋" w:hAnsi="仿宋" w:eastAsia="仿宋" w:cs="仿宋"/>
                <w:sz w:val="21"/>
                <w:szCs w:val="21"/>
                <w:lang w:bidi="ar"/>
              </w:rPr>
            </w:pPr>
            <w:r>
              <w:rPr>
                <w:rFonts w:hint="eastAsia" w:ascii="仿宋" w:hAnsi="仿宋" w:eastAsia="仿宋" w:cs="仿宋"/>
                <w:sz w:val="21"/>
                <w:szCs w:val="21"/>
                <w:lang w:bidi="ar"/>
              </w:rPr>
              <w:t>0307</w:t>
            </w:r>
          </w:p>
          <w:p w14:paraId="706BECB5">
            <w:pPr>
              <w:pStyle w:val="145"/>
              <w:rPr>
                <w:rFonts w:hint="eastAsia" w:ascii="仿宋" w:hAnsi="仿宋" w:eastAsia="仿宋" w:cs="仿宋"/>
                <w:sz w:val="21"/>
                <w:szCs w:val="21"/>
              </w:rPr>
            </w:pPr>
            <w:r>
              <w:rPr>
                <w:rFonts w:hint="eastAsia" w:ascii="仿宋" w:hAnsi="仿宋" w:eastAsia="仿宋" w:cs="仿宋"/>
                <w:sz w:val="21"/>
                <w:szCs w:val="21"/>
                <w:lang w:bidi="ar"/>
              </w:rPr>
              <w:t>其他林地</w:t>
            </w:r>
          </w:p>
        </w:tc>
        <w:tc>
          <w:tcPr>
            <w:tcW w:w="787" w:type="pct"/>
            <w:tcBorders>
              <w:top w:val="single" w:color="000000" w:sz="4" w:space="0"/>
              <w:left w:val="single" w:color="000000" w:sz="4" w:space="0"/>
              <w:bottom w:val="single" w:color="000000" w:sz="4" w:space="0"/>
              <w:right w:val="single" w:color="000000" w:sz="4" w:space="0"/>
            </w:tcBorders>
            <w:noWrap/>
            <w:vAlign w:val="center"/>
          </w:tcPr>
          <w:p w14:paraId="7764C95F">
            <w:pPr>
              <w:pStyle w:val="145"/>
              <w:rPr>
                <w:rFonts w:hint="eastAsia" w:ascii="仿宋" w:hAnsi="仿宋" w:eastAsia="仿宋" w:cs="仿宋"/>
                <w:sz w:val="21"/>
                <w:szCs w:val="21"/>
                <w:lang w:bidi="ar"/>
              </w:rPr>
            </w:pPr>
            <w:r>
              <w:rPr>
                <w:rFonts w:hint="eastAsia" w:ascii="仿宋" w:hAnsi="仿宋" w:eastAsia="仿宋" w:cs="仿宋"/>
                <w:sz w:val="21"/>
                <w:szCs w:val="21"/>
                <w:lang w:bidi="ar"/>
              </w:rPr>
              <w:t>0602</w:t>
            </w:r>
          </w:p>
          <w:p w14:paraId="708E37D2">
            <w:pPr>
              <w:pStyle w:val="145"/>
              <w:rPr>
                <w:rFonts w:hint="eastAsia" w:ascii="仿宋" w:hAnsi="仿宋" w:eastAsia="仿宋" w:cs="仿宋"/>
                <w:sz w:val="21"/>
                <w:szCs w:val="21"/>
              </w:rPr>
            </w:pPr>
            <w:r>
              <w:rPr>
                <w:rFonts w:hint="eastAsia" w:ascii="仿宋" w:hAnsi="仿宋" w:eastAsia="仿宋" w:cs="仿宋"/>
                <w:sz w:val="21"/>
                <w:szCs w:val="21"/>
                <w:lang w:bidi="ar"/>
              </w:rPr>
              <w:t>采矿用地</w:t>
            </w:r>
          </w:p>
        </w:tc>
        <w:tc>
          <w:tcPr>
            <w:tcW w:w="879" w:type="pct"/>
            <w:vMerge w:val="continue"/>
            <w:tcBorders>
              <w:top w:val="single" w:color="000000" w:sz="4" w:space="0"/>
              <w:left w:val="single" w:color="000000" w:sz="4" w:space="0"/>
              <w:bottom w:val="single" w:color="000000" w:sz="4" w:space="0"/>
              <w:right w:val="single" w:color="000000" w:sz="4" w:space="0"/>
            </w:tcBorders>
            <w:vAlign w:val="center"/>
          </w:tcPr>
          <w:p w14:paraId="1B006C4D">
            <w:pPr>
              <w:pStyle w:val="145"/>
              <w:rPr>
                <w:rFonts w:hint="eastAsia" w:ascii="仿宋" w:hAnsi="仿宋" w:eastAsia="仿宋" w:cs="仿宋"/>
                <w:sz w:val="21"/>
                <w:szCs w:val="21"/>
              </w:rPr>
            </w:pPr>
          </w:p>
        </w:tc>
        <w:tc>
          <w:tcPr>
            <w:tcW w:w="531" w:type="pct"/>
            <w:vMerge w:val="continue"/>
            <w:tcBorders>
              <w:top w:val="single" w:color="000000" w:sz="4" w:space="0"/>
              <w:left w:val="single" w:color="000000" w:sz="4" w:space="0"/>
              <w:bottom w:val="single" w:color="000000" w:sz="4" w:space="0"/>
              <w:right w:val="single" w:color="000000" w:sz="4" w:space="0"/>
            </w:tcBorders>
            <w:vAlign w:val="center"/>
          </w:tcPr>
          <w:p w14:paraId="7A4786EF">
            <w:pPr>
              <w:pStyle w:val="145"/>
              <w:rPr>
                <w:rFonts w:hint="eastAsia" w:ascii="仿宋" w:hAnsi="仿宋" w:eastAsia="仿宋" w:cs="仿宋"/>
                <w:sz w:val="21"/>
                <w:szCs w:val="21"/>
              </w:rPr>
            </w:pPr>
          </w:p>
        </w:tc>
      </w:tr>
      <w:tr w14:paraId="7F2B9FBB">
        <w:tblPrEx>
          <w:tblCellMar>
            <w:top w:w="0" w:type="dxa"/>
            <w:left w:w="108" w:type="dxa"/>
            <w:bottom w:w="0" w:type="dxa"/>
            <w:right w:w="108" w:type="dxa"/>
          </w:tblCellMar>
        </w:tblPrEx>
        <w:trPr>
          <w:trHeight w:val="312" w:hRule="atLeast"/>
          <w:tblHeader/>
        </w:trPr>
        <w:tc>
          <w:tcPr>
            <w:tcW w:w="962" w:type="pct"/>
            <w:vMerge w:val="continue"/>
            <w:tcBorders>
              <w:top w:val="single" w:color="000000" w:sz="4" w:space="0"/>
              <w:left w:val="single" w:color="000000" w:sz="4" w:space="0"/>
              <w:bottom w:val="single" w:color="000000" w:sz="4" w:space="0"/>
              <w:right w:val="single" w:color="000000" w:sz="4" w:space="0"/>
            </w:tcBorders>
            <w:vAlign w:val="center"/>
          </w:tcPr>
          <w:p w14:paraId="01EC43A4">
            <w:pPr>
              <w:pStyle w:val="145"/>
              <w:rPr>
                <w:rFonts w:hint="eastAsia" w:ascii="仿宋" w:hAnsi="仿宋" w:eastAsia="仿宋" w:cs="仿宋"/>
                <w:sz w:val="21"/>
                <w:szCs w:val="21"/>
              </w:rPr>
            </w:pPr>
          </w:p>
        </w:tc>
        <w:tc>
          <w:tcPr>
            <w:tcW w:w="509" w:type="pct"/>
            <w:vMerge w:val="continue"/>
            <w:tcBorders>
              <w:left w:val="single" w:color="000000" w:sz="4" w:space="0"/>
              <w:bottom w:val="single" w:color="000000" w:sz="4" w:space="0"/>
              <w:right w:val="single" w:color="000000" w:sz="4" w:space="0"/>
            </w:tcBorders>
            <w:noWrap/>
            <w:vAlign w:val="center"/>
          </w:tcPr>
          <w:p w14:paraId="5FEB9715">
            <w:pPr>
              <w:pStyle w:val="145"/>
              <w:rPr>
                <w:rFonts w:hint="eastAsia" w:ascii="仿宋" w:hAnsi="仿宋" w:eastAsia="仿宋" w:cs="仿宋"/>
                <w:sz w:val="21"/>
                <w:szCs w:val="21"/>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6C0FFCC9">
            <w:pPr>
              <w:pStyle w:val="145"/>
              <w:rPr>
                <w:rFonts w:hint="eastAsia" w:ascii="仿宋" w:hAnsi="仿宋" w:eastAsia="仿宋" w:cs="仿宋"/>
                <w:sz w:val="21"/>
                <w:szCs w:val="21"/>
              </w:rPr>
            </w:pPr>
            <w:r>
              <w:rPr>
                <w:rFonts w:hint="eastAsia" w:ascii="仿宋" w:hAnsi="仿宋" w:eastAsia="仿宋" w:cs="仿宋"/>
                <w:sz w:val="21"/>
                <w:szCs w:val="21"/>
                <w:lang w:bidi="ar"/>
              </w:rPr>
              <w:t>0301</w:t>
            </w:r>
          </w:p>
        </w:tc>
        <w:tc>
          <w:tcPr>
            <w:tcW w:w="626" w:type="pct"/>
            <w:tcBorders>
              <w:top w:val="single" w:color="000000" w:sz="4" w:space="0"/>
              <w:left w:val="single" w:color="000000" w:sz="4" w:space="0"/>
              <w:bottom w:val="single" w:color="000000" w:sz="4" w:space="0"/>
              <w:right w:val="single" w:color="000000" w:sz="4" w:space="0"/>
            </w:tcBorders>
            <w:noWrap/>
            <w:vAlign w:val="center"/>
          </w:tcPr>
          <w:p w14:paraId="3C619B0A">
            <w:pPr>
              <w:pStyle w:val="145"/>
              <w:rPr>
                <w:rFonts w:hint="eastAsia" w:ascii="仿宋" w:hAnsi="仿宋" w:eastAsia="仿宋" w:cs="仿宋"/>
                <w:sz w:val="21"/>
                <w:szCs w:val="21"/>
              </w:rPr>
            </w:pPr>
            <w:r>
              <w:rPr>
                <w:rFonts w:hint="eastAsia" w:ascii="仿宋" w:hAnsi="仿宋" w:eastAsia="仿宋" w:cs="仿宋"/>
                <w:sz w:val="21"/>
                <w:szCs w:val="21"/>
                <w:lang w:bidi="ar"/>
              </w:rPr>
              <w:t>0602</w:t>
            </w:r>
          </w:p>
        </w:tc>
        <w:tc>
          <w:tcPr>
            <w:tcW w:w="787" w:type="pct"/>
            <w:tcBorders>
              <w:top w:val="single" w:color="000000" w:sz="4" w:space="0"/>
              <w:left w:val="single" w:color="000000" w:sz="4" w:space="0"/>
              <w:bottom w:val="single" w:color="000000" w:sz="4" w:space="0"/>
              <w:right w:val="single" w:color="000000" w:sz="4" w:space="0"/>
            </w:tcBorders>
            <w:noWrap/>
            <w:vAlign w:val="center"/>
          </w:tcPr>
          <w:p w14:paraId="07859764">
            <w:pPr>
              <w:pStyle w:val="145"/>
              <w:rPr>
                <w:rFonts w:hint="eastAsia" w:ascii="仿宋" w:hAnsi="仿宋" w:eastAsia="仿宋" w:cs="仿宋"/>
                <w:sz w:val="21"/>
                <w:szCs w:val="21"/>
              </w:rPr>
            </w:pPr>
            <w:r>
              <w:rPr>
                <w:rFonts w:hint="eastAsia" w:ascii="仿宋" w:hAnsi="仿宋" w:eastAsia="仿宋" w:cs="仿宋"/>
                <w:sz w:val="21"/>
                <w:szCs w:val="21"/>
                <w:lang w:bidi="ar"/>
              </w:rPr>
              <w:t>1006</w:t>
            </w:r>
          </w:p>
        </w:tc>
        <w:tc>
          <w:tcPr>
            <w:tcW w:w="879" w:type="pct"/>
            <w:vMerge w:val="continue"/>
            <w:tcBorders>
              <w:top w:val="single" w:color="000000" w:sz="4" w:space="0"/>
              <w:left w:val="single" w:color="000000" w:sz="4" w:space="0"/>
              <w:bottom w:val="single" w:color="000000" w:sz="4" w:space="0"/>
              <w:right w:val="single" w:color="000000" w:sz="4" w:space="0"/>
            </w:tcBorders>
            <w:vAlign w:val="center"/>
          </w:tcPr>
          <w:p w14:paraId="2B0D991E">
            <w:pPr>
              <w:pStyle w:val="145"/>
              <w:rPr>
                <w:rFonts w:hint="eastAsia" w:ascii="仿宋" w:hAnsi="仿宋" w:eastAsia="仿宋" w:cs="仿宋"/>
                <w:sz w:val="21"/>
                <w:szCs w:val="21"/>
              </w:rPr>
            </w:pPr>
          </w:p>
        </w:tc>
        <w:tc>
          <w:tcPr>
            <w:tcW w:w="531" w:type="pct"/>
            <w:vMerge w:val="continue"/>
            <w:tcBorders>
              <w:top w:val="single" w:color="000000" w:sz="4" w:space="0"/>
              <w:left w:val="single" w:color="000000" w:sz="4" w:space="0"/>
              <w:bottom w:val="single" w:color="000000" w:sz="4" w:space="0"/>
              <w:right w:val="single" w:color="000000" w:sz="4" w:space="0"/>
            </w:tcBorders>
            <w:vAlign w:val="center"/>
          </w:tcPr>
          <w:p w14:paraId="43B7D9CE">
            <w:pPr>
              <w:pStyle w:val="145"/>
              <w:rPr>
                <w:rFonts w:hint="eastAsia" w:ascii="仿宋" w:hAnsi="仿宋" w:eastAsia="仿宋" w:cs="仿宋"/>
                <w:sz w:val="21"/>
                <w:szCs w:val="21"/>
              </w:rPr>
            </w:pPr>
          </w:p>
        </w:tc>
      </w:tr>
      <w:tr w14:paraId="46A9CB87">
        <w:tblPrEx>
          <w:tblCellMar>
            <w:top w:w="0" w:type="dxa"/>
            <w:left w:w="108" w:type="dxa"/>
            <w:bottom w:w="0" w:type="dxa"/>
            <w:right w:w="108" w:type="dxa"/>
          </w:tblCellMar>
        </w:tblPrEx>
        <w:trPr>
          <w:trHeight w:val="312" w:hRule="atLeast"/>
        </w:trPr>
        <w:tc>
          <w:tcPr>
            <w:tcW w:w="962" w:type="pct"/>
            <w:tcBorders>
              <w:top w:val="single" w:color="000000" w:sz="4" w:space="0"/>
              <w:left w:val="single" w:color="000000" w:sz="4" w:space="0"/>
              <w:bottom w:val="single" w:color="000000" w:sz="4" w:space="0"/>
              <w:right w:val="single" w:color="000000" w:sz="4" w:space="0"/>
            </w:tcBorders>
            <w:noWrap/>
            <w:vAlign w:val="center"/>
          </w:tcPr>
          <w:p w14:paraId="479BB85A">
            <w:pPr>
              <w:pStyle w:val="145"/>
              <w:rPr>
                <w:rFonts w:hint="eastAsia" w:ascii="仿宋" w:hAnsi="仿宋" w:eastAsia="仿宋" w:cs="仿宋"/>
                <w:sz w:val="21"/>
                <w:szCs w:val="21"/>
              </w:rPr>
            </w:pPr>
            <w:r>
              <w:rPr>
                <w:rFonts w:hint="eastAsia" w:ascii="仿宋" w:hAnsi="仿宋" w:eastAsia="仿宋" w:cs="仿宋"/>
                <w:sz w:val="21"/>
                <w:szCs w:val="21"/>
                <w:lang w:bidi="ar"/>
              </w:rPr>
              <w:t>采场边坡</w:t>
            </w:r>
          </w:p>
        </w:tc>
        <w:tc>
          <w:tcPr>
            <w:tcW w:w="509" w:type="pct"/>
            <w:tcBorders>
              <w:top w:val="single" w:color="000000" w:sz="4" w:space="0"/>
              <w:left w:val="single" w:color="000000" w:sz="4" w:space="0"/>
              <w:bottom w:val="single" w:color="000000" w:sz="4" w:space="0"/>
              <w:right w:val="single" w:color="000000" w:sz="4" w:space="0"/>
            </w:tcBorders>
            <w:vAlign w:val="center"/>
          </w:tcPr>
          <w:p w14:paraId="3BFC326E">
            <w:pPr>
              <w:pStyle w:val="145"/>
              <w:rPr>
                <w:rFonts w:hint="eastAsia" w:ascii="仿宋" w:hAnsi="仿宋" w:eastAsia="仿宋" w:cs="仿宋"/>
                <w:sz w:val="21"/>
                <w:szCs w:val="21"/>
              </w:rPr>
            </w:pPr>
            <w:r>
              <w:rPr>
                <w:rFonts w:hint="eastAsia" w:ascii="仿宋" w:hAnsi="仿宋" w:eastAsia="仿宋" w:cs="仿宋"/>
                <w:sz w:val="21"/>
                <w:szCs w:val="21"/>
                <w:lang w:bidi="ar"/>
              </w:rPr>
              <w:t>挖损</w:t>
            </w:r>
          </w:p>
        </w:tc>
        <w:tc>
          <w:tcPr>
            <w:tcW w:w="707" w:type="pct"/>
            <w:tcBorders>
              <w:top w:val="single" w:color="000000" w:sz="4" w:space="0"/>
              <w:left w:val="single" w:color="000000" w:sz="4" w:space="0"/>
              <w:bottom w:val="single" w:color="000000" w:sz="4" w:space="0"/>
              <w:right w:val="single" w:color="000000" w:sz="4" w:space="0"/>
            </w:tcBorders>
            <w:noWrap/>
            <w:vAlign w:val="center"/>
          </w:tcPr>
          <w:p w14:paraId="552788B7">
            <w:pPr>
              <w:pStyle w:val="145"/>
              <w:rPr>
                <w:rFonts w:hint="eastAsia" w:ascii="仿宋" w:hAnsi="仿宋" w:eastAsia="仿宋" w:cs="仿宋"/>
                <w:sz w:val="21"/>
                <w:szCs w:val="21"/>
              </w:rPr>
            </w:pPr>
            <w:r>
              <w:rPr>
                <w:rFonts w:hint="eastAsia" w:ascii="仿宋" w:hAnsi="仿宋" w:eastAsia="仿宋" w:cs="仿宋"/>
                <w:sz w:val="21"/>
                <w:szCs w:val="21"/>
              </w:rPr>
              <w:t>0.3770</w:t>
            </w:r>
          </w:p>
        </w:tc>
        <w:tc>
          <w:tcPr>
            <w:tcW w:w="626" w:type="pct"/>
            <w:tcBorders>
              <w:top w:val="single" w:color="000000" w:sz="4" w:space="0"/>
              <w:left w:val="single" w:color="000000" w:sz="4" w:space="0"/>
              <w:bottom w:val="single" w:color="000000" w:sz="4" w:space="0"/>
              <w:right w:val="single" w:color="000000" w:sz="4" w:space="0"/>
            </w:tcBorders>
            <w:noWrap/>
            <w:vAlign w:val="center"/>
          </w:tcPr>
          <w:p w14:paraId="68B4BDC1">
            <w:pPr>
              <w:pStyle w:val="145"/>
              <w:rPr>
                <w:rFonts w:hint="eastAsia" w:ascii="仿宋" w:hAnsi="仿宋" w:eastAsia="仿宋" w:cs="仿宋"/>
                <w:sz w:val="21"/>
                <w:szCs w:val="21"/>
              </w:rPr>
            </w:pPr>
            <w:r>
              <w:rPr>
                <w:rFonts w:hint="eastAsia" w:ascii="仿宋" w:hAnsi="仿宋" w:eastAsia="仿宋" w:cs="仿宋"/>
                <w:sz w:val="21"/>
                <w:szCs w:val="21"/>
              </w:rPr>
              <w:t>0</w:t>
            </w:r>
          </w:p>
        </w:tc>
        <w:tc>
          <w:tcPr>
            <w:tcW w:w="787" w:type="pct"/>
            <w:tcBorders>
              <w:top w:val="single" w:color="000000" w:sz="4" w:space="0"/>
              <w:left w:val="single" w:color="000000" w:sz="4" w:space="0"/>
              <w:bottom w:val="single" w:color="000000" w:sz="4" w:space="0"/>
              <w:right w:val="single" w:color="000000" w:sz="4" w:space="0"/>
            </w:tcBorders>
            <w:noWrap/>
            <w:vAlign w:val="center"/>
          </w:tcPr>
          <w:p w14:paraId="78E076D1">
            <w:pPr>
              <w:pStyle w:val="145"/>
              <w:rPr>
                <w:rFonts w:hint="eastAsia" w:ascii="仿宋" w:hAnsi="仿宋" w:eastAsia="仿宋" w:cs="仿宋"/>
                <w:sz w:val="21"/>
                <w:szCs w:val="21"/>
              </w:rPr>
            </w:pPr>
            <w:r>
              <w:rPr>
                <w:rFonts w:hint="eastAsia" w:ascii="仿宋" w:hAnsi="仿宋" w:eastAsia="仿宋" w:cs="仿宋"/>
                <w:sz w:val="21"/>
                <w:szCs w:val="21"/>
              </w:rPr>
              <w:t>0.7338</w:t>
            </w:r>
          </w:p>
        </w:tc>
        <w:tc>
          <w:tcPr>
            <w:tcW w:w="879" w:type="pct"/>
            <w:tcBorders>
              <w:top w:val="single" w:color="000000" w:sz="4" w:space="0"/>
              <w:left w:val="single" w:color="000000" w:sz="4" w:space="0"/>
              <w:bottom w:val="single" w:color="000000" w:sz="4" w:space="0"/>
              <w:right w:val="single" w:color="000000" w:sz="4" w:space="0"/>
            </w:tcBorders>
            <w:vAlign w:val="center"/>
          </w:tcPr>
          <w:p w14:paraId="563B2ABB">
            <w:pPr>
              <w:pStyle w:val="145"/>
              <w:rPr>
                <w:rFonts w:hint="eastAsia" w:ascii="仿宋" w:hAnsi="仿宋" w:eastAsia="仿宋" w:cs="仿宋"/>
                <w:sz w:val="21"/>
                <w:szCs w:val="21"/>
              </w:rPr>
            </w:pPr>
            <w:r>
              <w:rPr>
                <w:rFonts w:hint="eastAsia" w:ascii="仿宋" w:hAnsi="仿宋" w:eastAsia="仿宋" w:cs="仿宋"/>
                <w:sz w:val="21"/>
                <w:szCs w:val="21"/>
              </w:rPr>
              <w:t>不修复</w:t>
            </w:r>
          </w:p>
        </w:tc>
        <w:tc>
          <w:tcPr>
            <w:tcW w:w="531" w:type="pct"/>
            <w:tcBorders>
              <w:top w:val="single" w:color="000000" w:sz="4" w:space="0"/>
              <w:left w:val="single" w:color="000000" w:sz="4" w:space="0"/>
              <w:bottom w:val="single" w:color="000000" w:sz="4" w:space="0"/>
              <w:right w:val="single" w:color="000000" w:sz="4" w:space="0"/>
            </w:tcBorders>
            <w:vAlign w:val="center"/>
          </w:tcPr>
          <w:p w14:paraId="36E33D0C">
            <w:pPr>
              <w:pStyle w:val="145"/>
              <w:rPr>
                <w:rFonts w:hint="eastAsia" w:ascii="仿宋" w:hAnsi="仿宋" w:eastAsia="仿宋" w:cs="仿宋"/>
                <w:sz w:val="21"/>
                <w:szCs w:val="21"/>
              </w:rPr>
            </w:pPr>
            <w:r>
              <w:rPr>
                <w:rFonts w:hint="eastAsia" w:ascii="仿宋" w:hAnsi="仿宋" w:eastAsia="仿宋" w:cs="仿宋"/>
                <w:sz w:val="21"/>
                <w:szCs w:val="21"/>
              </w:rPr>
              <w:t>1.1108</w:t>
            </w:r>
          </w:p>
        </w:tc>
      </w:tr>
      <w:tr w14:paraId="3834BFD0">
        <w:tblPrEx>
          <w:tblCellMar>
            <w:top w:w="0" w:type="dxa"/>
            <w:left w:w="108" w:type="dxa"/>
            <w:bottom w:w="0" w:type="dxa"/>
            <w:right w:w="108" w:type="dxa"/>
          </w:tblCellMar>
        </w:tblPrEx>
        <w:trPr>
          <w:trHeight w:val="312" w:hRule="atLeast"/>
        </w:trPr>
        <w:tc>
          <w:tcPr>
            <w:tcW w:w="962" w:type="pct"/>
            <w:tcBorders>
              <w:top w:val="single" w:color="000000" w:sz="4" w:space="0"/>
              <w:left w:val="single" w:color="000000" w:sz="4" w:space="0"/>
              <w:bottom w:val="single" w:color="000000" w:sz="4" w:space="0"/>
              <w:right w:val="single" w:color="000000" w:sz="4" w:space="0"/>
            </w:tcBorders>
            <w:noWrap/>
            <w:vAlign w:val="center"/>
          </w:tcPr>
          <w:p w14:paraId="7AF1CF88">
            <w:pPr>
              <w:pStyle w:val="145"/>
              <w:rPr>
                <w:rFonts w:hint="eastAsia" w:ascii="仿宋" w:hAnsi="仿宋" w:eastAsia="仿宋" w:cs="仿宋"/>
                <w:sz w:val="21"/>
                <w:szCs w:val="21"/>
              </w:rPr>
            </w:pPr>
            <w:r>
              <w:rPr>
                <w:rFonts w:hint="eastAsia" w:ascii="仿宋" w:hAnsi="仿宋" w:eastAsia="仿宋" w:cs="仿宋"/>
                <w:sz w:val="21"/>
                <w:szCs w:val="21"/>
                <w:lang w:bidi="ar"/>
              </w:rPr>
              <w:t>采场平台</w:t>
            </w:r>
          </w:p>
        </w:tc>
        <w:tc>
          <w:tcPr>
            <w:tcW w:w="509" w:type="pct"/>
            <w:tcBorders>
              <w:top w:val="single" w:color="000000" w:sz="4" w:space="0"/>
              <w:left w:val="single" w:color="000000" w:sz="4" w:space="0"/>
              <w:bottom w:val="single" w:color="000000" w:sz="4" w:space="0"/>
              <w:right w:val="single" w:color="000000" w:sz="4" w:space="0"/>
            </w:tcBorders>
            <w:vAlign w:val="center"/>
          </w:tcPr>
          <w:p w14:paraId="29B39E47">
            <w:pPr>
              <w:pStyle w:val="145"/>
              <w:rPr>
                <w:rFonts w:hint="eastAsia" w:ascii="仿宋" w:hAnsi="仿宋" w:eastAsia="仿宋" w:cs="仿宋"/>
                <w:sz w:val="21"/>
                <w:szCs w:val="21"/>
              </w:rPr>
            </w:pPr>
            <w:r>
              <w:rPr>
                <w:rFonts w:hint="eastAsia" w:ascii="仿宋" w:hAnsi="仿宋" w:eastAsia="仿宋" w:cs="仿宋"/>
                <w:sz w:val="21"/>
                <w:szCs w:val="21"/>
                <w:lang w:bidi="ar"/>
              </w:rPr>
              <w:t>挖损</w:t>
            </w:r>
          </w:p>
        </w:tc>
        <w:tc>
          <w:tcPr>
            <w:tcW w:w="707" w:type="pct"/>
            <w:tcBorders>
              <w:top w:val="single" w:color="000000" w:sz="4" w:space="0"/>
              <w:left w:val="single" w:color="000000" w:sz="4" w:space="0"/>
              <w:bottom w:val="single" w:color="000000" w:sz="4" w:space="0"/>
              <w:right w:val="single" w:color="000000" w:sz="4" w:space="0"/>
            </w:tcBorders>
            <w:noWrap/>
            <w:vAlign w:val="center"/>
          </w:tcPr>
          <w:p w14:paraId="6ACBC5A9">
            <w:pPr>
              <w:pStyle w:val="145"/>
              <w:rPr>
                <w:rFonts w:hint="eastAsia" w:ascii="仿宋" w:hAnsi="仿宋" w:eastAsia="仿宋" w:cs="仿宋"/>
                <w:sz w:val="21"/>
                <w:szCs w:val="21"/>
              </w:rPr>
            </w:pPr>
            <w:r>
              <w:rPr>
                <w:rFonts w:hint="eastAsia" w:ascii="仿宋" w:hAnsi="仿宋" w:eastAsia="仿宋" w:cs="仿宋"/>
                <w:sz w:val="21"/>
                <w:szCs w:val="21"/>
              </w:rPr>
              <w:t>0.3630</w:t>
            </w:r>
          </w:p>
        </w:tc>
        <w:tc>
          <w:tcPr>
            <w:tcW w:w="626" w:type="pct"/>
            <w:tcBorders>
              <w:top w:val="single" w:color="000000" w:sz="4" w:space="0"/>
              <w:left w:val="single" w:color="000000" w:sz="4" w:space="0"/>
              <w:bottom w:val="single" w:color="000000" w:sz="4" w:space="0"/>
              <w:right w:val="single" w:color="000000" w:sz="4" w:space="0"/>
            </w:tcBorders>
            <w:noWrap/>
            <w:vAlign w:val="center"/>
          </w:tcPr>
          <w:p w14:paraId="266AC341">
            <w:pPr>
              <w:pStyle w:val="145"/>
              <w:rPr>
                <w:rFonts w:hint="eastAsia" w:ascii="仿宋" w:hAnsi="仿宋" w:eastAsia="仿宋" w:cs="仿宋"/>
                <w:sz w:val="21"/>
                <w:szCs w:val="21"/>
              </w:rPr>
            </w:pPr>
            <w:r>
              <w:rPr>
                <w:rFonts w:hint="eastAsia" w:ascii="仿宋" w:hAnsi="仿宋" w:eastAsia="仿宋" w:cs="仿宋"/>
                <w:sz w:val="21"/>
                <w:szCs w:val="21"/>
              </w:rPr>
              <w:t>0</w:t>
            </w:r>
          </w:p>
        </w:tc>
        <w:tc>
          <w:tcPr>
            <w:tcW w:w="787" w:type="pct"/>
            <w:tcBorders>
              <w:top w:val="single" w:color="000000" w:sz="4" w:space="0"/>
              <w:left w:val="single" w:color="000000" w:sz="4" w:space="0"/>
              <w:bottom w:val="single" w:color="000000" w:sz="4" w:space="0"/>
              <w:right w:val="single" w:color="000000" w:sz="4" w:space="0"/>
            </w:tcBorders>
            <w:noWrap/>
            <w:vAlign w:val="center"/>
          </w:tcPr>
          <w:p w14:paraId="68D16CF4">
            <w:pPr>
              <w:pStyle w:val="145"/>
              <w:rPr>
                <w:rFonts w:hint="eastAsia" w:ascii="仿宋" w:hAnsi="仿宋" w:eastAsia="仿宋" w:cs="仿宋"/>
                <w:sz w:val="21"/>
                <w:szCs w:val="21"/>
              </w:rPr>
            </w:pPr>
            <w:r>
              <w:rPr>
                <w:rFonts w:hint="eastAsia" w:ascii="仿宋" w:hAnsi="仿宋" w:eastAsia="仿宋" w:cs="仿宋"/>
                <w:sz w:val="21"/>
                <w:szCs w:val="21"/>
              </w:rPr>
              <w:t>0.5926</w:t>
            </w:r>
          </w:p>
        </w:tc>
        <w:tc>
          <w:tcPr>
            <w:tcW w:w="879" w:type="pct"/>
            <w:tcBorders>
              <w:top w:val="single" w:color="000000" w:sz="4" w:space="0"/>
              <w:left w:val="single" w:color="000000" w:sz="4" w:space="0"/>
              <w:bottom w:val="single" w:color="000000" w:sz="4" w:space="0"/>
              <w:right w:val="single" w:color="000000" w:sz="4" w:space="0"/>
            </w:tcBorders>
            <w:vAlign w:val="center"/>
          </w:tcPr>
          <w:p w14:paraId="454DAC66">
            <w:pPr>
              <w:pStyle w:val="145"/>
              <w:rPr>
                <w:rFonts w:hint="eastAsia" w:ascii="仿宋" w:hAnsi="仿宋" w:eastAsia="仿宋" w:cs="仿宋"/>
                <w:sz w:val="21"/>
                <w:szCs w:val="21"/>
              </w:rPr>
            </w:pPr>
            <w:r>
              <w:rPr>
                <w:rFonts w:hint="eastAsia" w:ascii="仿宋" w:hAnsi="仿宋" w:eastAsia="仿宋" w:cs="仿宋"/>
                <w:sz w:val="21"/>
                <w:szCs w:val="21"/>
              </w:rPr>
              <w:t>乔木林地</w:t>
            </w:r>
          </w:p>
        </w:tc>
        <w:tc>
          <w:tcPr>
            <w:tcW w:w="531" w:type="pct"/>
            <w:tcBorders>
              <w:top w:val="single" w:color="000000" w:sz="4" w:space="0"/>
              <w:left w:val="single" w:color="000000" w:sz="4" w:space="0"/>
              <w:bottom w:val="single" w:color="000000" w:sz="4" w:space="0"/>
              <w:right w:val="single" w:color="000000" w:sz="4" w:space="0"/>
            </w:tcBorders>
            <w:vAlign w:val="center"/>
          </w:tcPr>
          <w:p w14:paraId="4FDBA423">
            <w:pPr>
              <w:pStyle w:val="145"/>
              <w:rPr>
                <w:rFonts w:hint="eastAsia" w:ascii="仿宋" w:hAnsi="仿宋" w:eastAsia="仿宋" w:cs="仿宋"/>
                <w:sz w:val="21"/>
                <w:szCs w:val="21"/>
              </w:rPr>
            </w:pPr>
            <w:r>
              <w:rPr>
                <w:rFonts w:hint="eastAsia" w:ascii="仿宋" w:hAnsi="仿宋" w:eastAsia="仿宋" w:cs="仿宋"/>
                <w:sz w:val="21"/>
                <w:szCs w:val="21"/>
              </w:rPr>
              <w:t>0.9556</w:t>
            </w:r>
          </w:p>
        </w:tc>
      </w:tr>
      <w:tr w14:paraId="5D63CBC5">
        <w:tblPrEx>
          <w:tblCellMar>
            <w:top w:w="0" w:type="dxa"/>
            <w:left w:w="108" w:type="dxa"/>
            <w:bottom w:w="0" w:type="dxa"/>
            <w:right w:w="108" w:type="dxa"/>
          </w:tblCellMar>
        </w:tblPrEx>
        <w:trPr>
          <w:trHeight w:val="312" w:hRule="atLeast"/>
        </w:trPr>
        <w:tc>
          <w:tcPr>
            <w:tcW w:w="962" w:type="pct"/>
            <w:tcBorders>
              <w:top w:val="single" w:color="000000" w:sz="4" w:space="0"/>
              <w:left w:val="single" w:color="000000" w:sz="4" w:space="0"/>
              <w:bottom w:val="single" w:color="000000" w:sz="4" w:space="0"/>
              <w:right w:val="single" w:color="000000" w:sz="4" w:space="0"/>
            </w:tcBorders>
            <w:noWrap/>
            <w:vAlign w:val="center"/>
          </w:tcPr>
          <w:p w14:paraId="5AAF5405">
            <w:pPr>
              <w:pStyle w:val="145"/>
              <w:rPr>
                <w:rFonts w:hint="eastAsia" w:ascii="仿宋" w:hAnsi="仿宋" w:eastAsia="仿宋" w:cs="仿宋"/>
                <w:sz w:val="21"/>
                <w:szCs w:val="21"/>
              </w:rPr>
            </w:pPr>
            <w:r>
              <w:rPr>
                <w:rFonts w:hint="eastAsia" w:ascii="仿宋" w:hAnsi="仿宋" w:eastAsia="仿宋" w:cs="仿宋"/>
                <w:sz w:val="21"/>
                <w:szCs w:val="21"/>
                <w:lang w:bidi="ar"/>
              </w:rPr>
              <w:t>采场坑底</w:t>
            </w:r>
          </w:p>
        </w:tc>
        <w:tc>
          <w:tcPr>
            <w:tcW w:w="509" w:type="pct"/>
            <w:tcBorders>
              <w:top w:val="single" w:color="000000" w:sz="4" w:space="0"/>
              <w:left w:val="single" w:color="000000" w:sz="4" w:space="0"/>
              <w:bottom w:val="single" w:color="000000" w:sz="4" w:space="0"/>
              <w:right w:val="single" w:color="000000" w:sz="4" w:space="0"/>
            </w:tcBorders>
            <w:vAlign w:val="center"/>
          </w:tcPr>
          <w:p w14:paraId="13372C45">
            <w:pPr>
              <w:pStyle w:val="145"/>
              <w:rPr>
                <w:rFonts w:hint="eastAsia" w:ascii="仿宋" w:hAnsi="仿宋" w:eastAsia="仿宋" w:cs="仿宋"/>
                <w:sz w:val="21"/>
                <w:szCs w:val="21"/>
              </w:rPr>
            </w:pPr>
            <w:r>
              <w:rPr>
                <w:rFonts w:hint="eastAsia" w:ascii="仿宋" w:hAnsi="仿宋" w:eastAsia="仿宋" w:cs="仿宋"/>
                <w:sz w:val="21"/>
                <w:szCs w:val="21"/>
                <w:lang w:bidi="ar"/>
              </w:rPr>
              <w:t>挖损</w:t>
            </w:r>
          </w:p>
        </w:tc>
        <w:tc>
          <w:tcPr>
            <w:tcW w:w="707" w:type="pct"/>
            <w:tcBorders>
              <w:top w:val="single" w:color="000000" w:sz="4" w:space="0"/>
              <w:left w:val="single" w:color="000000" w:sz="4" w:space="0"/>
              <w:bottom w:val="single" w:color="000000" w:sz="4" w:space="0"/>
              <w:right w:val="single" w:color="000000" w:sz="4" w:space="0"/>
            </w:tcBorders>
            <w:noWrap/>
            <w:vAlign w:val="center"/>
          </w:tcPr>
          <w:p w14:paraId="46AA0E7C">
            <w:pPr>
              <w:pStyle w:val="145"/>
              <w:rPr>
                <w:rFonts w:hint="eastAsia" w:ascii="仿宋" w:hAnsi="仿宋" w:eastAsia="仿宋" w:cs="仿宋"/>
                <w:sz w:val="21"/>
                <w:szCs w:val="21"/>
              </w:rPr>
            </w:pPr>
            <w:r>
              <w:rPr>
                <w:rFonts w:hint="eastAsia" w:ascii="仿宋" w:hAnsi="仿宋" w:eastAsia="仿宋" w:cs="仿宋"/>
                <w:sz w:val="21"/>
                <w:szCs w:val="21"/>
              </w:rPr>
              <w:t>0</w:t>
            </w:r>
          </w:p>
        </w:tc>
        <w:tc>
          <w:tcPr>
            <w:tcW w:w="626" w:type="pct"/>
            <w:tcBorders>
              <w:top w:val="single" w:color="000000" w:sz="4" w:space="0"/>
              <w:left w:val="single" w:color="000000" w:sz="4" w:space="0"/>
              <w:bottom w:val="single" w:color="000000" w:sz="4" w:space="0"/>
              <w:right w:val="single" w:color="000000" w:sz="4" w:space="0"/>
            </w:tcBorders>
            <w:noWrap/>
            <w:vAlign w:val="center"/>
          </w:tcPr>
          <w:p w14:paraId="04FA8677">
            <w:pPr>
              <w:pStyle w:val="145"/>
              <w:rPr>
                <w:rFonts w:hint="eastAsia" w:ascii="仿宋" w:hAnsi="仿宋" w:eastAsia="仿宋" w:cs="仿宋"/>
                <w:sz w:val="21"/>
                <w:szCs w:val="21"/>
              </w:rPr>
            </w:pPr>
            <w:r>
              <w:rPr>
                <w:rFonts w:hint="eastAsia" w:ascii="仿宋" w:hAnsi="仿宋" w:eastAsia="仿宋" w:cs="仿宋"/>
                <w:sz w:val="21"/>
                <w:szCs w:val="21"/>
              </w:rPr>
              <w:t>0</w:t>
            </w:r>
          </w:p>
        </w:tc>
        <w:tc>
          <w:tcPr>
            <w:tcW w:w="787" w:type="pct"/>
            <w:tcBorders>
              <w:top w:val="single" w:color="000000" w:sz="4" w:space="0"/>
              <w:left w:val="single" w:color="000000" w:sz="4" w:space="0"/>
              <w:bottom w:val="single" w:color="000000" w:sz="4" w:space="0"/>
              <w:right w:val="single" w:color="000000" w:sz="4" w:space="0"/>
            </w:tcBorders>
            <w:noWrap/>
            <w:vAlign w:val="center"/>
          </w:tcPr>
          <w:p w14:paraId="1A05276C">
            <w:pPr>
              <w:pStyle w:val="145"/>
              <w:rPr>
                <w:rFonts w:hint="eastAsia" w:ascii="仿宋" w:hAnsi="仿宋" w:eastAsia="仿宋" w:cs="仿宋"/>
                <w:sz w:val="21"/>
                <w:szCs w:val="21"/>
              </w:rPr>
            </w:pPr>
            <w:r>
              <w:rPr>
                <w:rFonts w:hint="eastAsia" w:ascii="仿宋" w:hAnsi="仿宋" w:eastAsia="仿宋" w:cs="仿宋"/>
                <w:sz w:val="21"/>
                <w:szCs w:val="21"/>
              </w:rPr>
              <w:t>1.9453</w:t>
            </w:r>
          </w:p>
        </w:tc>
        <w:tc>
          <w:tcPr>
            <w:tcW w:w="879" w:type="pct"/>
            <w:tcBorders>
              <w:top w:val="single" w:color="000000" w:sz="4" w:space="0"/>
              <w:left w:val="single" w:color="000000" w:sz="4" w:space="0"/>
              <w:bottom w:val="single" w:color="000000" w:sz="4" w:space="0"/>
              <w:right w:val="single" w:color="000000" w:sz="4" w:space="0"/>
            </w:tcBorders>
            <w:vAlign w:val="center"/>
          </w:tcPr>
          <w:p w14:paraId="52C629CF">
            <w:pPr>
              <w:pStyle w:val="145"/>
              <w:rPr>
                <w:rFonts w:hint="eastAsia" w:ascii="仿宋" w:hAnsi="仿宋" w:eastAsia="仿宋" w:cs="仿宋"/>
                <w:sz w:val="21"/>
                <w:szCs w:val="21"/>
              </w:rPr>
            </w:pPr>
            <w:r>
              <w:rPr>
                <w:rFonts w:hint="eastAsia" w:ascii="仿宋" w:hAnsi="仿宋" w:eastAsia="仿宋" w:cs="仿宋"/>
                <w:sz w:val="21"/>
                <w:szCs w:val="21"/>
              </w:rPr>
              <w:t>乔木林地</w:t>
            </w:r>
          </w:p>
        </w:tc>
        <w:tc>
          <w:tcPr>
            <w:tcW w:w="531" w:type="pct"/>
            <w:tcBorders>
              <w:top w:val="single" w:color="000000" w:sz="4" w:space="0"/>
              <w:left w:val="single" w:color="000000" w:sz="4" w:space="0"/>
              <w:bottom w:val="single" w:color="000000" w:sz="4" w:space="0"/>
              <w:right w:val="single" w:color="000000" w:sz="4" w:space="0"/>
            </w:tcBorders>
            <w:vAlign w:val="center"/>
          </w:tcPr>
          <w:p w14:paraId="173EC04B">
            <w:pPr>
              <w:pStyle w:val="145"/>
              <w:rPr>
                <w:rFonts w:hint="eastAsia" w:ascii="仿宋" w:hAnsi="仿宋" w:eastAsia="仿宋" w:cs="仿宋"/>
                <w:sz w:val="21"/>
                <w:szCs w:val="21"/>
              </w:rPr>
            </w:pPr>
            <w:r>
              <w:rPr>
                <w:rFonts w:hint="eastAsia" w:ascii="仿宋" w:hAnsi="仿宋" w:eastAsia="仿宋" w:cs="仿宋"/>
                <w:sz w:val="21"/>
                <w:szCs w:val="21"/>
              </w:rPr>
              <w:t>1.9453</w:t>
            </w:r>
          </w:p>
        </w:tc>
      </w:tr>
      <w:tr w14:paraId="792A0DC9">
        <w:tblPrEx>
          <w:tblCellMar>
            <w:top w:w="0" w:type="dxa"/>
            <w:left w:w="108" w:type="dxa"/>
            <w:bottom w:w="0" w:type="dxa"/>
            <w:right w:w="108" w:type="dxa"/>
          </w:tblCellMar>
        </w:tblPrEx>
        <w:trPr>
          <w:trHeight w:val="312" w:hRule="atLeast"/>
        </w:trPr>
        <w:tc>
          <w:tcPr>
            <w:tcW w:w="962" w:type="pct"/>
            <w:tcBorders>
              <w:top w:val="single" w:color="000000" w:sz="4" w:space="0"/>
              <w:left w:val="single" w:color="000000" w:sz="4" w:space="0"/>
              <w:bottom w:val="single" w:color="000000" w:sz="4" w:space="0"/>
              <w:right w:val="single" w:color="000000" w:sz="4" w:space="0"/>
            </w:tcBorders>
            <w:noWrap/>
            <w:vAlign w:val="center"/>
          </w:tcPr>
          <w:p w14:paraId="588D2C31">
            <w:pPr>
              <w:pStyle w:val="145"/>
              <w:rPr>
                <w:rFonts w:hint="eastAsia" w:ascii="仿宋" w:hAnsi="仿宋" w:eastAsia="仿宋" w:cs="仿宋"/>
                <w:sz w:val="21"/>
                <w:szCs w:val="21"/>
              </w:rPr>
            </w:pPr>
            <w:r>
              <w:rPr>
                <w:rFonts w:hint="eastAsia" w:ascii="仿宋" w:hAnsi="仿宋" w:eastAsia="仿宋" w:cs="仿宋"/>
                <w:sz w:val="21"/>
                <w:szCs w:val="21"/>
                <w:lang w:bidi="ar"/>
              </w:rPr>
              <w:t>边坡（工业广场）</w:t>
            </w:r>
          </w:p>
        </w:tc>
        <w:tc>
          <w:tcPr>
            <w:tcW w:w="509" w:type="pct"/>
            <w:tcBorders>
              <w:top w:val="single" w:color="000000" w:sz="4" w:space="0"/>
              <w:left w:val="single" w:color="000000" w:sz="4" w:space="0"/>
              <w:bottom w:val="single" w:color="000000" w:sz="4" w:space="0"/>
              <w:right w:val="single" w:color="000000" w:sz="4" w:space="0"/>
            </w:tcBorders>
            <w:vAlign w:val="center"/>
          </w:tcPr>
          <w:p w14:paraId="3AE535A8">
            <w:pPr>
              <w:pStyle w:val="145"/>
              <w:rPr>
                <w:rFonts w:hint="eastAsia" w:ascii="仿宋" w:hAnsi="仿宋" w:eastAsia="仿宋" w:cs="仿宋"/>
                <w:sz w:val="21"/>
                <w:szCs w:val="21"/>
              </w:rPr>
            </w:pPr>
            <w:r>
              <w:rPr>
                <w:rFonts w:hint="eastAsia" w:ascii="仿宋" w:hAnsi="仿宋" w:eastAsia="仿宋" w:cs="仿宋"/>
                <w:sz w:val="21"/>
                <w:szCs w:val="21"/>
                <w:lang w:bidi="ar"/>
              </w:rPr>
              <w:t>挖损</w:t>
            </w:r>
          </w:p>
        </w:tc>
        <w:tc>
          <w:tcPr>
            <w:tcW w:w="707" w:type="pct"/>
            <w:tcBorders>
              <w:top w:val="single" w:color="000000" w:sz="4" w:space="0"/>
              <w:left w:val="single" w:color="000000" w:sz="4" w:space="0"/>
              <w:bottom w:val="single" w:color="000000" w:sz="4" w:space="0"/>
              <w:right w:val="single" w:color="000000" w:sz="4" w:space="0"/>
            </w:tcBorders>
            <w:noWrap/>
            <w:vAlign w:val="center"/>
          </w:tcPr>
          <w:p w14:paraId="0648506A">
            <w:pPr>
              <w:pStyle w:val="145"/>
              <w:rPr>
                <w:rFonts w:hint="eastAsia" w:ascii="仿宋" w:hAnsi="仿宋" w:eastAsia="仿宋" w:cs="仿宋"/>
                <w:sz w:val="21"/>
                <w:szCs w:val="21"/>
              </w:rPr>
            </w:pPr>
            <w:r>
              <w:rPr>
                <w:rFonts w:hint="eastAsia" w:ascii="仿宋" w:hAnsi="仿宋" w:eastAsia="仿宋" w:cs="仿宋"/>
                <w:sz w:val="21"/>
                <w:szCs w:val="21"/>
              </w:rPr>
              <w:t>0.1292</w:t>
            </w:r>
          </w:p>
        </w:tc>
        <w:tc>
          <w:tcPr>
            <w:tcW w:w="626" w:type="pct"/>
            <w:tcBorders>
              <w:top w:val="single" w:color="000000" w:sz="4" w:space="0"/>
              <w:left w:val="single" w:color="000000" w:sz="4" w:space="0"/>
              <w:bottom w:val="single" w:color="000000" w:sz="4" w:space="0"/>
              <w:right w:val="single" w:color="000000" w:sz="4" w:space="0"/>
            </w:tcBorders>
            <w:noWrap/>
            <w:vAlign w:val="center"/>
          </w:tcPr>
          <w:p w14:paraId="1F41B8F1">
            <w:pPr>
              <w:pStyle w:val="145"/>
              <w:rPr>
                <w:rFonts w:hint="eastAsia" w:ascii="仿宋" w:hAnsi="仿宋" w:eastAsia="仿宋" w:cs="仿宋"/>
                <w:sz w:val="21"/>
                <w:szCs w:val="21"/>
              </w:rPr>
            </w:pPr>
            <w:r>
              <w:rPr>
                <w:rFonts w:hint="eastAsia" w:ascii="仿宋" w:hAnsi="仿宋" w:eastAsia="仿宋" w:cs="仿宋"/>
                <w:sz w:val="21"/>
                <w:szCs w:val="21"/>
              </w:rPr>
              <w:t>0</w:t>
            </w:r>
          </w:p>
        </w:tc>
        <w:tc>
          <w:tcPr>
            <w:tcW w:w="787" w:type="pct"/>
            <w:tcBorders>
              <w:top w:val="single" w:color="000000" w:sz="4" w:space="0"/>
              <w:left w:val="single" w:color="000000" w:sz="4" w:space="0"/>
              <w:bottom w:val="single" w:color="000000" w:sz="4" w:space="0"/>
              <w:right w:val="single" w:color="000000" w:sz="4" w:space="0"/>
            </w:tcBorders>
            <w:noWrap/>
            <w:vAlign w:val="center"/>
          </w:tcPr>
          <w:p w14:paraId="3760C580">
            <w:pPr>
              <w:pStyle w:val="145"/>
              <w:rPr>
                <w:rFonts w:hint="eastAsia" w:ascii="仿宋" w:hAnsi="仿宋" w:eastAsia="仿宋" w:cs="仿宋"/>
                <w:sz w:val="21"/>
                <w:szCs w:val="21"/>
              </w:rPr>
            </w:pPr>
            <w:r>
              <w:rPr>
                <w:rFonts w:hint="eastAsia" w:ascii="仿宋" w:hAnsi="仿宋" w:eastAsia="仿宋" w:cs="仿宋"/>
                <w:sz w:val="21"/>
                <w:szCs w:val="21"/>
              </w:rPr>
              <w:t>0.728</w:t>
            </w:r>
          </w:p>
        </w:tc>
        <w:tc>
          <w:tcPr>
            <w:tcW w:w="879" w:type="pct"/>
            <w:tcBorders>
              <w:top w:val="single" w:color="000000" w:sz="4" w:space="0"/>
              <w:left w:val="single" w:color="000000" w:sz="4" w:space="0"/>
              <w:bottom w:val="single" w:color="000000" w:sz="4" w:space="0"/>
              <w:right w:val="single" w:color="000000" w:sz="4" w:space="0"/>
            </w:tcBorders>
            <w:vAlign w:val="center"/>
          </w:tcPr>
          <w:p w14:paraId="16859213">
            <w:pPr>
              <w:pStyle w:val="145"/>
              <w:rPr>
                <w:rFonts w:hint="eastAsia" w:ascii="仿宋" w:hAnsi="仿宋" w:eastAsia="仿宋" w:cs="仿宋"/>
                <w:sz w:val="21"/>
                <w:szCs w:val="21"/>
              </w:rPr>
            </w:pPr>
            <w:r>
              <w:rPr>
                <w:rFonts w:hint="eastAsia" w:ascii="仿宋" w:hAnsi="仿宋" w:eastAsia="仿宋" w:cs="仿宋"/>
                <w:sz w:val="21"/>
                <w:szCs w:val="21"/>
              </w:rPr>
              <w:t>不修复</w:t>
            </w:r>
          </w:p>
        </w:tc>
        <w:tc>
          <w:tcPr>
            <w:tcW w:w="531" w:type="pct"/>
            <w:tcBorders>
              <w:top w:val="single" w:color="000000" w:sz="4" w:space="0"/>
              <w:left w:val="single" w:color="000000" w:sz="4" w:space="0"/>
              <w:bottom w:val="single" w:color="000000" w:sz="4" w:space="0"/>
              <w:right w:val="single" w:color="000000" w:sz="4" w:space="0"/>
            </w:tcBorders>
            <w:vAlign w:val="center"/>
          </w:tcPr>
          <w:p w14:paraId="1D419CD3">
            <w:pPr>
              <w:pStyle w:val="145"/>
              <w:rPr>
                <w:rFonts w:hint="eastAsia" w:ascii="仿宋" w:hAnsi="仿宋" w:eastAsia="仿宋" w:cs="仿宋"/>
                <w:sz w:val="21"/>
                <w:szCs w:val="21"/>
              </w:rPr>
            </w:pPr>
            <w:r>
              <w:rPr>
                <w:rFonts w:hint="eastAsia" w:ascii="仿宋" w:hAnsi="仿宋" w:eastAsia="仿宋" w:cs="仿宋"/>
                <w:sz w:val="21"/>
                <w:szCs w:val="21"/>
              </w:rPr>
              <w:t>0.8572</w:t>
            </w:r>
          </w:p>
        </w:tc>
      </w:tr>
      <w:tr w14:paraId="4744CB3B">
        <w:tblPrEx>
          <w:tblCellMar>
            <w:top w:w="0" w:type="dxa"/>
            <w:left w:w="108" w:type="dxa"/>
            <w:bottom w:w="0" w:type="dxa"/>
            <w:right w:w="108" w:type="dxa"/>
          </w:tblCellMar>
        </w:tblPrEx>
        <w:trPr>
          <w:trHeight w:val="117" w:hRule="atLeast"/>
        </w:trPr>
        <w:tc>
          <w:tcPr>
            <w:tcW w:w="962" w:type="pct"/>
            <w:tcBorders>
              <w:top w:val="single" w:color="000000" w:sz="4" w:space="0"/>
              <w:left w:val="single" w:color="000000" w:sz="4" w:space="0"/>
              <w:bottom w:val="single" w:color="000000" w:sz="4" w:space="0"/>
              <w:right w:val="single" w:color="000000" w:sz="4" w:space="0"/>
            </w:tcBorders>
            <w:noWrap/>
            <w:vAlign w:val="center"/>
          </w:tcPr>
          <w:p w14:paraId="5D5FCEA1">
            <w:pPr>
              <w:pStyle w:val="145"/>
              <w:rPr>
                <w:rFonts w:hint="eastAsia" w:ascii="仿宋" w:hAnsi="仿宋" w:eastAsia="仿宋" w:cs="仿宋"/>
                <w:sz w:val="21"/>
                <w:szCs w:val="21"/>
              </w:rPr>
            </w:pPr>
            <w:r>
              <w:rPr>
                <w:rFonts w:hint="eastAsia" w:ascii="仿宋" w:hAnsi="仿宋" w:eastAsia="仿宋" w:cs="仿宋"/>
                <w:sz w:val="21"/>
                <w:szCs w:val="21"/>
                <w:lang w:bidi="ar"/>
              </w:rPr>
              <w:t>工业广场</w:t>
            </w:r>
          </w:p>
        </w:tc>
        <w:tc>
          <w:tcPr>
            <w:tcW w:w="509" w:type="pct"/>
            <w:tcBorders>
              <w:top w:val="single" w:color="000000" w:sz="4" w:space="0"/>
              <w:left w:val="single" w:color="000000" w:sz="4" w:space="0"/>
              <w:bottom w:val="single" w:color="000000" w:sz="4" w:space="0"/>
              <w:right w:val="single" w:color="000000" w:sz="4" w:space="0"/>
            </w:tcBorders>
            <w:vAlign w:val="center"/>
          </w:tcPr>
          <w:p w14:paraId="3F86E502">
            <w:pPr>
              <w:pStyle w:val="145"/>
              <w:rPr>
                <w:rFonts w:hint="eastAsia" w:ascii="仿宋" w:hAnsi="仿宋" w:eastAsia="仿宋" w:cs="仿宋"/>
                <w:sz w:val="21"/>
                <w:szCs w:val="21"/>
              </w:rPr>
            </w:pPr>
            <w:r>
              <w:rPr>
                <w:rFonts w:hint="eastAsia" w:ascii="仿宋" w:hAnsi="仿宋" w:eastAsia="仿宋" w:cs="仿宋"/>
                <w:sz w:val="21"/>
                <w:szCs w:val="21"/>
                <w:lang w:bidi="ar"/>
              </w:rPr>
              <w:t>挖损</w:t>
            </w:r>
          </w:p>
        </w:tc>
        <w:tc>
          <w:tcPr>
            <w:tcW w:w="707" w:type="pct"/>
            <w:tcBorders>
              <w:top w:val="single" w:color="000000" w:sz="4" w:space="0"/>
              <w:left w:val="single" w:color="000000" w:sz="4" w:space="0"/>
              <w:bottom w:val="single" w:color="000000" w:sz="4" w:space="0"/>
              <w:right w:val="single" w:color="000000" w:sz="4" w:space="0"/>
            </w:tcBorders>
            <w:noWrap/>
            <w:vAlign w:val="center"/>
          </w:tcPr>
          <w:p w14:paraId="350C547F">
            <w:pPr>
              <w:pStyle w:val="145"/>
              <w:rPr>
                <w:rFonts w:hint="eastAsia" w:ascii="仿宋" w:hAnsi="仿宋" w:eastAsia="仿宋" w:cs="仿宋"/>
                <w:sz w:val="21"/>
                <w:szCs w:val="21"/>
              </w:rPr>
            </w:pPr>
            <w:r>
              <w:rPr>
                <w:rFonts w:hint="eastAsia" w:ascii="仿宋" w:hAnsi="仿宋" w:eastAsia="仿宋" w:cs="仿宋"/>
                <w:sz w:val="21"/>
                <w:szCs w:val="21"/>
              </w:rPr>
              <w:t>0.0234</w:t>
            </w:r>
          </w:p>
        </w:tc>
        <w:tc>
          <w:tcPr>
            <w:tcW w:w="626" w:type="pct"/>
            <w:tcBorders>
              <w:top w:val="single" w:color="000000" w:sz="4" w:space="0"/>
              <w:left w:val="single" w:color="000000" w:sz="4" w:space="0"/>
              <w:bottom w:val="single" w:color="000000" w:sz="4" w:space="0"/>
              <w:right w:val="single" w:color="000000" w:sz="4" w:space="0"/>
            </w:tcBorders>
            <w:noWrap/>
            <w:vAlign w:val="center"/>
          </w:tcPr>
          <w:p w14:paraId="35124CA7">
            <w:pPr>
              <w:pStyle w:val="145"/>
              <w:rPr>
                <w:rFonts w:hint="eastAsia" w:ascii="仿宋" w:hAnsi="仿宋" w:eastAsia="仿宋" w:cs="仿宋"/>
                <w:sz w:val="21"/>
                <w:szCs w:val="21"/>
              </w:rPr>
            </w:pPr>
            <w:r>
              <w:rPr>
                <w:rFonts w:hint="eastAsia" w:ascii="仿宋" w:hAnsi="仿宋" w:eastAsia="仿宋" w:cs="仿宋"/>
                <w:sz w:val="21"/>
                <w:szCs w:val="21"/>
              </w:rPr>
              <w:t>0.0512</w:t>
            </w:r>
          </w:p>
        </w:tc>
        <w:tc>
          <w:tcPr>
            <w:tcW w:w="787" w:type="pct"/>
            <w:tcBorders>
              <w:top w:val="single" w:color="000000" w:sz="4" w:space="0"/>
              <w:left w:val="single" w:color="000000" w:sz="4" w:space="0"/>
              <w:bottom w:val="single" w:color="000000" w:sz="4" w:space="0"/>
              <w:right w:val="single" w:color="000000" w:sz="4" w:space="0"/>
            </w:tcBorders>
            <w:noWrap/>
            <w:vAlign w:val="center"/>
          </w:tcPr>
          <w:p w14:paraId="1A136535">
            <w:pPr>
              <w:pStyle w:val="145"/>
              <w:rPr>
                <w:rFonts w:hint="eastAsia" w:ascii="仿宋" w:hAnsi="仿宋" w:eastAsia="仿宋" w:cs="仿宋"/>
                <w:sz w:val="21"/>
                <w:szCs w:val="21"/>
              </w:rPr>
            </w:pPr>
            <w:r>
              <w:rPr>
                <w:rFonts w:hint="eastAsia" w:ascii="仿宋" w:hAnsi="仿宋" w:eastAsia="仿宋" w:cs="仿宋"/>
                <w:sz w:val="21"/>
                <w:szCs w:val="21"/>
              </w:rPr>
              <w:t>1.778</w:t>
            </w:r>
          </w:p>
        </w:tc>
        <w:tc>
          <w:tcPr>
            <w:tcW w:w="879" w:type="pct"/>
            <w:tcBorders>
              <w:top w:val="single" w:color="000000" w:sz="4" w:space="0"/>
              <w:left w:val="single" w:color="000000" w:sz="4" w:space="0"/>
              <w:bottom w:val="single" w:color="000000" w:sz="4" w:space="0"/>
              <w:right w:val="single" w:color="000000" w:sz="4" w:space="0"/>
            </w:tcBorders>
            <w:vAlign w:val="center"/>
          </w:tcPr>
          <w:p w14:paraId="751E611E">
            <w:pPr>
              <w:pStyle w:val="145"/>
              <w:rPr>
                <w:rFonts w:hint="eastAsia" w:ascii="仿宋" w:hAnsi="仿宋" w:eastAsia="仿宋" w:cs="仿宋"/>
                <w:sz w:val="21"/>
                <w:szCs w:val="21"/>
              </w:rPr>
            </w:pPr>
            <w:r>
              <w:rPr>
                <w:rFonts w:hint="eastAsia" w:ascii="仿宋" w:hAnsi="仿宋" w:eastAsia="仿宋" w:cs="仿宋"/>
                <w:sz w:val="21"/>
                <w:szCs w:val="21"/>
              </w:rPr>
              <w:t>乔木林地</w:t>
            </w:r>
          </w:p>
        </w:tc>
        <w:tc>
          <w:tcPr>
            <w:tcW w:w="531" w:type="pct"/>
            <w:tcBorders>
              <w:top w:val="single" w:color="000000" w:sz="4" w:space="0"/>
              <w:left w:val="single" w:color="000000" w:sz="4" w:space="0"/>
              <w:bottom w:val="single" w:color="000000" w:sz="4" w:space="0"/>
              <w:right w:val="single" w:color="000000" w:sz="4" w:space="0"/>
            </w:tcBorders>
            <w:vAlign w:val="center"/>
          </w:tcPr>
          <w:p w14:paraId="2980A4F3">
            <w:pPr>
              <w:pStyle w:val="145"/>
              <w:rPr>
                <w:rFonts w:hint="eastAsia" w:ascii="仿宋" w:hAnsi="仿宋" w:eastAsia="仿宋" w:cs="仿宋"/>
                <w:sz w:val="21"/>
                <w:szCs w:val="21"/>
              </w:rPr>
            </w:pPr>
            <w:r>
              <w:rPr>
                <w:rFonts w:hint="eastAsia" w:ascii="仿宋" w:hAnsi="仿宋" w:eastAsia="仿宋" w:cs="仿宋"/>
                <w:sz w:val="21"/>
                <w:szCs w:val="21"/>
              </w:rPr>
              <w:t>1.8526</w:t>
            </w:r>
          </w:p>
        </w:tc>
      </w:tr>
      <w:tr w14:paraId="19406DD9">
        <w:tblPrEx>
          <w:tblCellMar>
            <w:top w:w="0" w:type="dxa"/>
            <w:left w:w="108" w:type="dxa"/>
            <w:bottom w:w="0" w:type="dxa"/>
            <w:right w:w="108" w:type="dxa"/>
          </w:tblCellMar>
        </w:tblPrEx>
        <w:trPr>
          <w:trHeight w:val="312" w:hRule="atLeast"/>
        </w:trPr>
        <w:tc>
          <w:tcPr>
            <w:tcW w:w="962" w:type="pct"/>
            <w:tcBorders>
              <w:top w:val="single" w:color="000000" w:sz="4" w:space="0"/>
              <w:left w:val="single" w:color="000000" w:sz="4" w:space="0"/>
              <w:bottom w:val="single" w:color="000000" w:sz="4" w:space="0"/>
              <w:right w:val="single" w:color="000000" w:sz="4" w:space="0"/>
            </w:tcBorders>
            <w:noWrap/>
            <w:vAlign w:val="center"/>
          </w:tcPr>
          <w:p w14:paraId="35355ED1">
            <w:pPr>
              <w:pStyle w:val="145"/>
              <w:rPr>
                <w:rFonts w:hint="eastAsia" w:ascii="仿宋" w:hAnsi="仿宋" w:eastAsia="仿宋" w:cs="仿宋"/>
                <w:sz w:val="21"/>
                <w:szCs w:val="21"/>
              </w:rPr>
            </w:pPr>
            <w:r>
              <w:rPr>
                <w:rFonts w:hint="eastAsia" w:ascii="仿宋" w:hAnsi="仿宋" w:eastAsia="仿宋" w:cs="仿宋"/>
                <w:sz w:val="21"/>
                <w:szCs w:val="21"/>
                <w:lang w:bidi="ar"/>
              </w:rPr>
              <w:t>合计</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5B833D3C">
            <w:pPr>
              <w:pStyle w:val="145"/>
              <w:rPr>
                <w:rFonts w:hint="eastAsia" w:ascii="仿宋" w:hAnsi="仿宋" w:eastAsia="仿宋" w:cs="仿宋"/>
                <w:sz w:val="21"/>
                <w:szCs w:val="21"/>
              </w:rPr>
            </w:pPr>
          </w:p>
        </w:tc>
        <w:tc>
          <w:tcPr>
            <w:tcW w:w="707" w:type="pct"/>
            <w:tcBorders>
              <w:top w:val="single" w:color="000000" w:sz="4" w:space="0"/>
              <w:left w:val="single" w:color="000000" w:sz="4" w:space="0"/>
              <w:bottom w:val="single" w:color="000000" w:sz="4" w:space="0"/>
              <w:right w:val="single" w:color="000000" w:sz="4" w:space="0"/>
            </w:tcBorders>
            <w:noWrap/>
            <w:vAlign w:val="center"/>
          </w:tcPr>
          <w:p w14:paraId="54D1014F">
            <w:pPr>
              <w:pStyle w:val="145"/>
              <w:rPr>
                <w:rFonts w:hint="eastAsia" w:ascii="仿宋" w:hAnsi="仿宋" w:eastAsia="仿宋" w:cs="仿宋"/>
                <w:sz w:val="21"/>
                <w:szCs w:val="21"/>
              </w:rPr>
            </w:pPr>
            <w:r>
              <w:rPr>
                <w:rFonts w:hint="eastAsia" w:ascii="仿宋" w:hAnsi="仿宋" w:eastAsia="仿宋" w:cs="仿宋"/>
                <w:sz w:val="21"/>
                <w:szCs w:val="21"/>
              </w:rPr>
              <w:t>0.8926</w:t>
            </w:r>
          </w:p>
        </w:tc>
        <w:tc>
          <w:tcPr>
            <w:tcW w:w="626" w:type="pct"/>
            <w:tcBorders>
              <w:top w:val="single" w:color="000000" w:sz="4" w:space="0"/>
              <w:left w:val="single" w:color="000000" w:sz="4" w:space="0"/>
              <w:bottom w:val="single" w:color="000000" w:sz="4" w:space="0"/>
              <w:right w:val="single" w:color="000000" w:sz="4" w:space="0"/>
            </w:tcBorders>
            <w:noWrap/>
            <w:vAlign w:val="center"/>
          </w:tcPr>
          <w:p w14:paraId="712C1DB8">
            <w:pPr>
              <w:pStyle w:val="145"/>
              <w:rPr>
                <w:rFonts w:hint="eastAsia" w:ascii="仿宋" w:hAnsi="仿宋" w:eastAsia="仿宋" w:cs="仿宋"/>
                <w:sz w:val="21"/>
                <w:szCs w:val="21"/>
              </w:rPr>
            </w:pPr>
            <w:r>
              <w:rPr>
                <w:rFonts w:hint="eastAsia" w:ascii="仿宋" w:hAnsi="仿宋" w:eastAsia="仿宋" w:cs="仿宋"/>
                <w:sz w:val="21"/>
                <w:szCs w:val="21"/>
              </w:rPr>
              <w:t>0.0512</w:t>
            </w:r>
          </w:p>
        </w:tc>
        <w:tc>
          <w:tcPr>
            <w:tcW w:w="787" w:type="pct"/>
            <w:tcBorders>
              <w:top w:val="single" w:color="000000" w:sz="4" w:space="0"/>
              <w:left w:val="single" w:color="000000" w:sz="4" w:space="0"/>
              <w:bottom w:val="single" w:color="000000" w:sz="4" w:space="0"/>
              <w:right w:val="single" w:color="000000" w:sz="4" w:space="0"/>
            </w:tcBorders>
            <w:noWrap/>
            <w:vAlign w:val="center"/>
          </w:tcPr>
          <w:p w14:paraId="447D1CDF">
            <w:pPr>
              <w:pStyle w:val="145"/>
              <w:rPr>
                <w:rFonts w:hint="eastAsia" w:ascii="仿宋" w:hAnsi="仿宋" w:eastAsia="仿宋" w:cs="仿宋"/>
                <w:sz w:val="21"/>
                <w:szCs w:val="21"/>
              </w:rPr>
            </w:pPr>
            <w:r>
              <w:rPr>
                <w:rFonts w:hint="eastAsia" w:ascii="仿宋" w:hAnsi="仿宋" w:eastAsia="仿宋" w:cs="仿宋"/>
                <w:sz w:val="21"/>
                <w:szCs w:val="21"/>
              </w:rPr>
              <w:t>5.7777</w:t>
            </w:r>
          </w:p>
        </w:tc>
        <w:tc>
          <w:tcPr>
            <w:tcW w:w="879" w:type="pct"/>
            <w:tcBorders>
              <w:top w:val="single" w:color="000000" w:sz="4" w:space="0"/>
              <w:left w:val="single" w:color="000000" w:sz="4" w:space="0"/>
              <w:bottom w:val="single" w:color="000000" w:sz="4" w:space="0"/>
              <w:right w:val="single" w:color="000000" w:sz="4" w:space="0"/>
            </w:tcBorders>
            <w:noWrap/>
            <w:vAlign w:val="center"/>
          </w:tcPr>
          <w:p w14:paraId="0EC968C3">
            <w:pPr>
              <w:pStyle w:val="145"/>
              <w:rPr>
                <w:rFonts w:hint="eastAsia" w:ascii="仿宋" w:hAnsi="仿宋" w:eastAsia="仿宋" w:cs="仿宋"/>
                <w:sz w:val="21"/>
                <w:szCs w:val="21"/>
              </w:rPr>
            </w:pPr>
          </w:p>
        </w:tc>
        <w:tc>
          <w:tcPr>
            <w:tcW w:w="531" w:type="pct"/>
            <w:tcBorders>
              <w:top w:val="single" w:color="000000" w:sz="4" w:space="0"/>
              <w:left w:val="single" w:color="000000" w:sz="4" w:space="0"/>
              <w:bottom w:val="single" w:color="000000" w:sz="4" w:space="0"/>
              <w:right w:val="single" w:color="000000" w:sz="4" w:space="0"/>
            </w:tcBorders>
            <w:noWrap/>
            <w:vAlign w:val="center"/>
          </w:tcPr>
          <w:p w14:paraId="5FC4BAD5">
            <w:pPr>
              <w:pStyle w:val="145"/>
              <w:rPr>
                <w:rFonts w:hint="eastAsia" w:ascii="仿宋" w:hAnsi="仿宋" w:eastAsia="仿宋" w:cs="仿宋"/>
                <w:sz w:val="21"/>
                <w:szCs w:val="21"/>
              </w:rPr>
            </w:pPr>
            <w:r>
              <w:rPr>
                <w:rFonts w:hint="eastAsia" w:ascii="仿宋" w:hAnsi="仿宋" w:eastAsia="仿宋" w:cs="仿宋"/>
                <w:sz w:val="21"/>
                <w:szCs w:val="21"/>
              </w:rPr>
              <w:t>6.7215</w:t>
            </w:r>
          </w:p>
        </w:tc>
      </w:tr>
      <w:bookmarkEnd w:id="123"/>
    </w:tbl>
    <w:p w14:paraId="57C2E9F5">
      <w:pPr>
        <w:pStyle w:val="5"/>
        <w:ind w:firstLine="562"/>
        <w:rPr>
          <w:bCs/>
        </w:rPr>
      </w:pPr>
      <w:r>
        <w:rPr>
          <w:bCs/>
        </w:rPr>
        <w:t>（三）边开采、边修复可行性分析</w:t>
      </w:r>
    </w:p>
    <w:p w14:paraId="6B964AD2">
      <w:pPr>
        <w:spacing w:line="360" w:lineRule="auto"/>
        <w:ind w:firstLine="560"/>
        <w:rPr>
          <w:szCs w:val="28"/>
        </w:rPr>
      </w:pPr>
      <w:r>
        <w:rPr>
          <w:rFonts w:hint="eastAsia" w:ascii="宋体" w:hAnsi="宋体" w:eastAsia="宋体" w:cs="宋体"/>
          <w:szCs w:val="28"/>
        </w:rPr>
        <w:t>盛泰一矿具备边开采、边修复的条件。一是矿山现阶段坑底已经开采至终采标高+560m，原矿山料场及表土堆场均可以运移至露天采场坑底堆存。二是根据《白山市盛泰矿业有限公司改建项目安全设施设计》，矿山采用自上而下水平分台阶开采顺序，采矿工作线沿等高线布置，工作帮由东向西保持阶梯状推进，针对采矿形成的边坡，可结合开采进度实施阶梯式治理，矿山开采顺序和开采周期均具备采用边开采、边复垦的条件。</w:t>
      </w:r>
    </w:p>
    <w:p w14:paraId="7FC14CED">
      <w:pPr>
        <w:pStyle w:val="4"/>
        <w:ind w:firstLine="602"/>
        <w:rPr>
          <w:rFonts w:ascii="Times New Roman" w:hAnsi="Times New Roman"/>
        </w:rPr>
      </w:pPr>
      <w:bookmarkStart w:id="124" w:name="_Toc215842135"/>
      <w:bookmarkStart w:id="125" w:name="_Toc215692447"/>
      <w:bookmarkStart w:id="126" w:name="_Toc211790761"/>
      <w:bookmarkStart w:id="127" w:name="_Toc18383"/>
      <w:r>
        <w:rPr>
          <w:rFonts w:ascii="Times New Roman" w:hAnsi="Times New Roman"/>
        </w:rPr>
        <w:t>三、</w:t>
      </w:r>
      <w:bookmarkStart w:id="128" w:name="OLE_LINK34"/>
      <w:r>
        <w:rPr>
          <w:rFonts w:ascii="Times New Roman" w:hAnsi="Times New Roman"/>
        </w:rPr>
        <w:t>生态修复分区</w:t>
      </w:r>
      <w:bookmarkEnd w:id="128"/>
      <w:r>
        <w:rPr>
          <w:rFonts w:ascii="Times New Roman" w:hAnsi="Times New Roman"/>
        </w:rPr>
        <w:t>及修复时序安排</w:t>
      </w:r>
      <w:bookmarkEnd w:id="124"/>
      <w:bookmarkEnd w:id="125"/>
      <w:bookmarkEnd w:id="126"/>
      <w:bookmarkEnd w:id="127"/>
    </w:p>
    <w:p w14:paraId="35B11D01">
      <w:pPr>
        <w:pStyle w:val="5"/>
        <w:ind w:firstLine="562"/>
      </w:pPr>
      <w:bookmarkStart w:id="129" w:name="_Toc211790762"/>
      <w:r>
        <w:t>（一）</w:t>
      </w:r>
      <w:bookmarkStart w:id="130" w:name="_Hlk211200738"/>
      <w:r>
        <w:t>生态修复</w:t>
      </w:r>
      <w:bookmarkStart w:id="131" w:name="OLE_LINK38"/>
      <w:r>
        <w:t>分区</w:t>
      </w:r>
      <w:bookmarkEnd w:id="129"/>
      <w:bookmarkEnd w:id="130"/>
      <w:bookmarkEnd w:id="131"/>
    </w:p>
    <w:p w14:paraId="66B28168">
      <w:pPr>
        <w:ind w:firstLine="560"/>
        <w:rPr>
          <w:rFonts w:hint="eastAsia" w:ascii="宋体" w:hAnsi="宋体" w:eastAsia="宋体" w:cs="宋体"/>
          <w:color w:val="FF0000"/>
        </w:rPr>
      </w:pPr>
      <w:r>
        <w:rPr>
          <w:rFonts w:hint="eastAsia" w:ascii="宋体" w:hAnsi="宋体" w:eastAsia="宋体" w:cs="宋体"/>
          <w:szCs w:val="28"/>
        </w:rPr>
        <w:t>根据生态修复可行性分析结果及开采进度，结合现场调查，综合考虑修复区土地损毁程度、地表水、地下水环境等，并分析当地自然条件、社会条件、土地复垦类比分析和工程施工难易程度等情况，划分了生态修复分区，包括采场边坡、采场平台、采场坑底、边坡（工业广场）、工业广场五个生态修复分区。依据前述，</w:t>
      </w:r>
      <w:r>
        <w:rPr>
          <w:rFonts w:hint="eastAsia" w:ascii="宋体" w:hAnsi="宋体" w:eastAsia="宋体" w:cs="宋体"/>
        </w:rPr>
        <w:t>矿区内保留道路，占地面积0.1430hm²，不纳入盛泰一矿生态修复范围内。</w:t>
      </w:r>
    </w:p>
    <w:p w14:paraId="691B6F03">
      <w:pPr>
        <w:pStyle w:val="57"/>
        <w:bidi w:val="0"/>
      </w:pPr>
      <w:r>
        <w:t>表3-19  生态修复分区划分表</w:t>
      </w:r>
    </w:p>
    <w:tbl>
      <w:tblPr>
        <w:tblStyle w:val="42"/>
        <w:tblW w:w="5000" w:type="pct"/>
        <w:tblInd w:w="0" w:type="dxa"/>
        <w:tblLayout w:type="autofit"/>
        <w:tblCellMar>
          <w:top w:w="0" w:type="dxa"/>
          <w:left w:w="108" w:type="dxa"/>
          <w:bottom w:w="0" w:type="dxa"/>
          <w:right w:w="108" w:type="dxa"/>
        </w:tblCellMar>
      </w:tblPr>
      <w:tblGrid>
        <w:gridCol w:w="2094"/>
        <w:gridCol w:w="1263"/>
        <w:gridCol w:w="1382"/>
        <w:gridCol w:w="1728"/>
        <w:gridCol w:w="1294"/>
        <w:gridCol w:w="1809"/>
      </w:tblGrid>
      <w:tr w14:paraId="7A52B543">
        <w:tblPrEx>
          <w:tblCellMar>
            <w:top w:w="0" w:type="dxa"/>
            <w:left w:w="108" w:type="dxa"/>
            <w:bottom w:w="0" w:type="dxa"/>
            <w:right w:w="108" w:type="dxa"/>
          </w:tblCellMar>
        </w:tblPrEx>
        <w:trPr>
          <w:trHeight w:val="312" w:hRule="atLeast"/>
        </w:trPr>
        <w:tc>
          <w:tcPr>
            <w:tcW w:w="1094" w:type="pct"/>
            <w:vMerge w:val="restart"/>
            <w:tcBorders>
              <w:top w:val="single" w:color="000000" w:sz="4" w:space="0"/>
              <w:left w:val="single" w:color="000000" w:sz="4" w:space="0"/>
              <w:bottom w:val="single" w:color="000000" w:sz="4" w:space="0"/>
              <w:right w:val="single" w:color="000000" w:sz="4" w:space="0"/>
            </w:tcBorders>
            <w:vAlign w:val="center"/>
          </w:tcPr>
          <w:p w14:paraId="5C7EA612">
            <w:pPr>
              <w:pStyle w:val="145"/>
              <w:rPr>
                <w:rFonts w:hint="eastAsia" w:ascii="仿宋" w:hAnsi="仿宋" w:eastAsia="仿宋" w:cs="仿宋"/>
                <w:sz w:val="21"/>
                <w:szCs w:val="21"/>
              </w:rPr>
            </w:pPr>
            <w:r>
              <w:rPr>
                <w:rFonts w:hint="eastAsia" w:ascii="仿宋" w:hAnsi="仿宋" w:eastAsia="仿宋" w:cs="仿宋"/>
                <w:sz w:val="21"/>
                <w:szCs w:val="21"/>
              </w:rPr>
              <w:t>生态修复分区</w:t>
            </w:r>
          </w:p>
        </w:tc>
        <w:tc>
          <w:tcPr>
            <w:tcW w:w="2285" w:type="pct"/>
            <w:gridSpan w:val="3"/>
            <w:tcBorders>
              <w:top w:val="single" w:color="000000" w:sz="4" w:space="0"/>
              <w:left w:val="single" w:color="000000" w:sz="4" w:space="0"/>
              <w:bottom w:val="single" w:color="000000" w:sz="4" w:space="0"/>
              <w:right w:val="single" w:color="000000" w:sz="4" w:space="0"/>
            </w:tcBorders>
            <w:vAlign w:val="center"/>
          </w:tcPr>
          <w:p w14:paraId="01B5F488">
            <w:pPr>
              <w:pStyle w:val="145"/>
              <w:rPr>
                <w:rFonts w:hint="eastAsia" w:ascii="仿宋" w:hAnsi="仿宋" w:eastAsia="仿宋" w:cs="仿宋"/>
                <w:sz w:val="21"/>
                <w:szCs w:val="21"/>
              </w:rPr>
            </w:pPr>
            <w:r>
              <w:rPr>
                <w:rFonts w:hint="eastAsia" w:ascii="仿宋" w:hAnsi="仿宋" w:eastAsia="仿宋" w:cs="仿宋"/>
                <w:sz w:val="21"/>
                <w:szCs w:val="21"/>
                <w:lang w:bidi="ar"/>
              </w:rPr>
              <w:t>破坏土地类型及面积（hm²）</w:t>
            </w:r>
          </w:p>
        </w:tc>
        <w:tc>
          <w:tcPr>
            <w:tcW w:w="676" w:type="pct"/>
            <w:vMerge w:val="restart"/>
            <w:tcBorders>
              <w:top w:val="single" w:color="000000" w:sz="4" w:space="0"/>
              <w:left w:val="single" w:color="000000" w:sz="4" w:space="0"/>
              <w:bottom w:val="single" w:color="000000" w:sz="4" w:space="0"/>
              <w:right w:val="single" w:color="000000" w:sz="4" w:space="0"/>
            </w:tcBorders>
            <w:vAlign w:val="center"/>
          </w:tcPr>
          <w:p w14:paraId="1AEC9147">
            <w:pPr>
              <w:pStyle w:val="145"/>
              <w:rPr>
                <w:rFonts w:hint="eastAsia" w:ascii="仿宋" w:hAnsi="仿宋" w:eastAsia="仿宋" w:cs="仿宋"/>
                <w:sz w:val="21"/>
                <w:szCs w:val="21"/>
                <w:lang w:bidi="ar"/>
              </w:rPr>
            </w:pPr>
            <w:r>
              <w:rPr>
                <w:rFonts w:hint="eastAsia" w:ascii="仿宋" w:hAnsi="仿宋" w:eastAsia="仿宋" w:cs="仿宋"/>
                <w:sz w:val="21"/>
                <w:szCs w:val="21"/>
                <w:lang w:bidi="ar"/>
              </w:rPr>
              <w:t>生态</w:t>
            </w:r>
          </w:p>
          <w:p w14:paraId="3C72BFC7">
            <w:pPr>
              <w:pStyle w:val="145"/>
              <w:rPr>
                <w:rFonts w:hint="eastAsia" w:ascii="仿宋" w:hAnsi="仿宋" w:eastAsia="仿宋" w:cs="仿宋"/>
                <w:sz w:val="21"/>
                <w:szCs w:val="21"/>
              </w:rPr>
            </w:pPr>
            <w:r>
              <w:rPr>
                <w:rFonts w:hint="eastAsia" w:ascii="仿宋" w:hAnsi="仿宋" w:eastAsia="仿宋" w:cs="仿宋"/>
                <w:sz w:val="21"/>
                <w:szCs w:val="21"/>
                <w:lang w:bidi="ar"/>
              </w:rPr>
              <w:t>修复方向</w:t>
            </w:r>
          </w:p>
        </w:tc>
        <w:tc>
          <w:tcPr>
            <w:tcW w:w="945" w:type="pct"/>
            <w:vMerge w:val="restart"/>
            <w:tcBorders>
              <w:top w:val="single" w:color="000000" w:sz="4" w:space="0"/>
              <w:left w:val="single" w:color="000000" w:sz="4" w:space="0"/>
              <w:bottom w:val="single" w:color="000000" w:sz="4" w:space="0"/>
              <w:right w:val="single" w:color="000000" w:sz="4" w:space="0"/>
            </w:tcBorders>
            <w:vAlign w:val="center"/>
          </w:tcPr>
          <w:p w14:paraId="05AACDBE">
            <w:pPr>
              <w:pStyle w:val="145"/>
              <w:rPr>
                <w:rFonts w:hint="eastAsia" w:ascii="仿宋" w:hAnsi="仿宋" w:eastAsia="仿宋" w:cs="仿宋"/>
                <w:sz w:val="21"/>
                <w:szCs w:val="21"/>
                <w:lang w:bidi="ar"/>
              </w:rPr>
            </w:pPr>
            <w:r>
              <w:rPr>
                <w:rFonts w:hint="eastAsia" w:ascii="仿宋" w:hAnsi="仿宋" w:eastAsia="仿宋" w:cs="仿宋"/>
                <w:sz w:val="21"/>
                <w:szCs w:val="21"/>
                <w:lang w:bidi="ar"/>
              </w:rPr>
              <w:t>生态修复面积</w:t>
            </w:r>
          </w:p>
          <w:p w14:paraId="1933FBE1">
            <w:pPr>
              <w:pStyle w:val="145"/>
              <w:rPr>
                <w:rFonts w:hint="eastAsia" w:ascii="仿宋" w:hAnsi="仿宋" w:eastAsia="仿宋" w:cs="仿宋"/>
                <w:sz w:val="21"/>
                <w:szCs w:val="21"/>
              </w:rPr>
            </w:pPr>
            <w:r>
              <w:rPr>
                <w:rFonts w:hint="eastAsia" w:ascii="仿宋" w:hAnsi="仿宋" w:eastAsia="仿宋" w:cs="仿宋"/>
                <w:sz w:val="21"/>
                <w:szCs w:val="21"/>
                <w:lang w:bidi="ar"/>
              </w:rPr>
              <w:t>（hm²）</w:t>
            </w:r>
          </w:p>
        </w:tc>
      </w:tr>
      <w:tr w14:paraId="28808997">
        <w:tblPrEx>
          <w:tblCellMar>
            <w:top w:w="0" w:type="dxa"/>
            <w:left w:w="108" w:type="dxa"/>
            <w:bottom w:w="0" w:type="dxa"/>
            <w:right w:w="108" w:type="dxa"/>
          </w:tblCellMar>
        </w:tblPrEx>
        <w:trPr>
          <w:trHeight w:val="312" w:hRule="atLeast"/>
        </w:trPr>
        <w:tc>
          <w:tcPr>
            <w:tcW w:w="1094" w:type="pct"/>
            <w:vMerge w:val="continue"/>
            <w:tcBorders>
              <w:top w:val="single" w:color="000000" w:sz="4" w:space="0"/>
              <w:left w:val="single" w:color="000000" w:sz="4" w:space="0"/>
              <w:bottom w:val="single" w:color="000000" w:sz="4" w:space="0"/>
              <w:right w:val="single" w:color="000000" w:sz="4" w:space="0"/>
            </w:tcBorders>
            <w:vAlign w:val="center"/>
          </w:tcPr>
          <w:p w14:paraId="5200B2F7">
            <w:pPr>
              <w:pStyle w:val="145"/>
              <w:rPr>
                <w:rFonts w:hint="eastAsia" w:ascii="仿宋" w:hAnsi="仿宋" w:eastAsia="仿宋" w:cs="仿宋"/>
                <w:sz w:val="21"/>
                <w:szCs w:val="21"/>
              </w:rPr>
            </w:pPr>
          </w:p>
        </w:tc>
        <w:tc>
          <w:tcPr>
            <w:tcW w:w="660" w:type="pct"/>
            <w:tcBorders>
              <w:top w:val="single" w:color="000000" w:sz="4" w:space="0"/>
              <w:left w:val="single" w:color="000000" w:sz="4" w:space="0"/>
              <w:bottom w:val="single" w:color="000000" w:sz="4" w:space="0"/>
              <w:right w:val="single" w:color="000000" w:sz="4" w:space="0"/>
            </w:tcBorders>
            <w:vAlign w:val="center"/>
          </w:tcPr>
          <w:p w14:paraId="7FDE8FA8">
            <w:pPr>
              <w:pStyle w:val="145"/>
              <w:rPr>
                <w:rFonts w:hint="eastAsia" w:ascii="仿宋" w:hAnsi="仿宋" w:eastAsia="仿宋" w:cs="仿宋"/>
                <w:sz w:val="21"/>
                <w:szCs w:val="21"/>
                <w:lang w:bidi="ar"/>
              </w:rPr>
            </w:pPr>
            <w:r>
              <w:rPr>
                <w:rFonts w:hint="eastAsia" w:ascii="仿宋" w:hAnsi="仿宋" w:eastAsia="仿宋" w:cs="仿宋"/>
                <w:sz w:val="21"/>
                <w:szCs w:val="21"/>
                <w:lang w:bidi="ar"/>
              </w:rPr>
              <w:t>0301</w:t>
            </w:r>
          </w:p>
          <w:p w14:paraId="183A2FBF">
            <w:pPr>
              <w:pStyle w:val="145"/>
              <w:rPr>
                <w:rFonts w:hint="eastAsia" w:ascii="仿宋" w:hAnsi="仿宋" w:eastAsia="仿宋" w:cs="仿宋"/>
                <w:sz w:val="21"/>
                <w:szCs w:val="21"/>
              </w:rPr>
            </w:pPr>
            <w:r>
              <w:rPr>
                <w:rFonts w:hint="eastAsia" w:ascii="仿宋" w:hAnsi="仿宋" w:eastAsia="仿宋" w:cs="仿宋"/>
                <w:sz w:val="21"/>
                <w:szCs w:val="21"/>
                <w:lang w:bidi="ar"/>
              </w:rPr>
              <w:t>乔木林地</w:t>
            </w:r>
          </w:p>
        </w:tc>
        <w:tc>
          <w:tcPr>
            <w:tcW w:w="722" w:type="pct"/>
            <w:tcBorders>
              <w:top w:val="single" w:color="000000" w:sz="4" w:space="0"/>
              <w:left w:val="single" w:color="000000" w:sz="4" w:space="0"/>
              <w:bottom w:val="single" w:color="000000" w:sz="4" w:space="0"/>
              <w:right w:val="single" w:color="000000" w:sz="4" w:space="0"/>
            </w:tcBorders>
            <w:vAlign w:val="center"/>
          </w:tcPr>
          <w:p w14:paraId="0B4674DA">
            <w:pPr>
              <w:pStyle w:val="145"/>
              <w:rPr>
                <w:rFonts w:hint="eastAsia" w:ascii="仿宋" w:hAnsi="仿宋" w:eastAsia="仿宋" w:cs="仿宋"/>
                <w:sz w:val="21"/>
                <w:szCs w:val="21"/>
                <w:lang w:bidi="ar"/>
              </w:rPr>
            </w:pPr>
            <w:r>
              <w:rPr>
                <w:rFonts w:hint="eastAsia" w:ascii="仿宋" w:hAnsi="仿宋" w:eastAsia="仿宋" w:cs="仿宋"/>
                <w:sz w:val="21"/>
                <w:szCs w:val="21"/>
                <w:lang w:bidi="ar"/>
              </w:rPr>
              <w:t>0307</w:t>
            </w:r>
          </w:p>
          <w:p w14:paraId="28FD8718">
            <w:pPr>
              <w:pStyle w:val="145"/>
              <w:rPr>
                <w:rFonts w:hint="eastAsia" w:ascii="仿宋" w:hAnsi="仿宋" w:eastAsia="仿宋" w:cs="仿宋"/>
                <w:sz w:val="21"/>
                <w:szCs w:val="21"/>
              </w:rPr>
            </w:pPr>
            <w:r>
              <w:rPr>
                <w:rFonts w:hint="eastAsia" w:ascii="仿宋" w:hAnsi="仿宋" w:eastAsia="仿宋" w:cs="仿宋"/>
                <w:sz w:val="21"/>
                <w:szCs w:val="21"/>
                <w:lang w:bidi="ar"/>
              </w:rPr>
              <w:t>其他林地</w:t>
            </w:r>
          </w:p>
        </w:tc>
        <w:tc>
          <w:tcPr>
            <w:tcW w:w="903" w:type="pct"/>
            <w:tcBorders>
              <w:top w:val="single" w:color="000000" w:sz="4" w:space="0"/>
              <w:left w:val="single" w:color="000000" w:sz="4" w:space="0"/>
              <w:bottom w:val="single" w:color="000000" w:sz="4" w:space="0"/>
              <w:right w:val="single" w:color="000000" w:sz="4" w:space="0"/>
            </w:tcBorders>
            <w:noWrap/>
            <w:vAlign w:val="center"/>
          </w:tcPr>
          <w:p w14:paraId="21346A87">
            <w:pPr>
              <w:pStyle w:val="145"/>
              <w:rPr>
                <w:rFonts w:hint="eastAsia" w:ascii="仿宋" w:hAnsi="仿宋" w:eastAsia="仿宋" w:cs="仿宋"/>
                <w:sz w:val="21"/>
                <w:szCs w:val="21"/>
                <w:lang w:bidi="ar"/>
              </w:rPr>
            </w:pPr>
            <w:r>
              <w:rPr>
                <w:rFonts w:hint="eastAsia" w:ascii="仿宋" w:hAnsi="仿宋" w:eastAsia="仿宋" w:cs="仿宋"/>
                <w:sz w:val="21"/>
                <w:szCs w:val="21"/>
                <w:lang w:bidi="ar"/>
              </w:rPr>
              <w:t>0602</w:t>
            </w:r>
          </w:p>
          <w:p w14:paraId="72E78978">
            <w:pPr>
              <w:pStyle w:val="145"/>
              <w:rPr>
                <w:rFonts w:hint="eastAsia" w:ascii="仿宋" w:hAnsi="仿宋" w:eastAsia="仿宋" w:cs="仿宋"/>
                <w:sz w:val="21"/>
                <w:szCs w:val="21"/>
              </w:rPr>
            </w:pPr>
            <w:r>
              <w:rPr>
                <w:rFonts w:hint="eastAsia" w:ascii="仿宋" w:hAnsi="仿宋" w:eastAsia="仿宋" w:cs="仿宋"/>
                <w:sz w:val="21"/>
                <w:szCs w:val="21"/>
                <w:lang w:bidi="ar"/>
              </w:rPr>
              <w:t>采矿用地</w:t>
            </w:r>
          </w:p>
        </w:tc>
        <w:tc>
          <w:tcPr>
            <w:tcW w:w="676" w:type="pct"/>
            <w:vMerge w:val="continue"/>
            <w:tcBorders>
              <w:top w:val="single" w:color="000000" w:sz="4" w:space="0"/>
              <w:left w:val="single" w:color="000000" w:sz="4" w:space="0"/>
              <w:bottom w:val="single" w:color="000000" w:sz="4" w:space="0"/>
              <w:right w:val="single" w:color="000000" w:sz="4" w:space="0"/>
            </w:tcBorders>
            <w:vAlign w:val="center"/>
          </w:tcPr>
          <w:p w14:paraId="3791A4EC">
            <w:pPr>
              <w:pStyle w:val="145"/>
              <w:rPr>
                <w:rFonts w:hint="eastAsia" w:ascii="仿宋" w:hAnsi="仿宋" w:eastAsia="仿宋" w:cs="仿宋"/>
                <w:sz w:val="21"/>
                <w:szCs w:val="21"/>
              </w:rPr>
            </w:pPr>
          </w:p>
        </w:tc>
        <w:tc>
          <w:tcPr>
            <w:tcW w:w="945" w:type="pct"/>
            <w:vMerge w:val="continue"/>
            <w:tcBorders>
              <w:top w:val="single" w:color="000000" w:sz="4" w:space="0"/>
              <w:left w:val="single" w:color="000000" w:sz="4" w:space="0"/>
              <w:bottom w:val="single" w:color="000000" w:sz="4" w:space="0"/>
              <w:right w:val="single" w:color="000000" w:sz="4" w:space="0"/>
            </w:tcBorders>
            <w:vAlign w:val="center"/>
          </w:tcPr>
          <w:p w14:paraId="6970D3F7">
            <w:pPr>
              <w:pStyle w:val="145"/>
              <w:rPr>
                <w:rFonts w:hint="eastAsia" w:ascii="仿宋" w:hAnsi="仿宋" w:eastAsia="仿宋" w:cs="仿宋"/>
                <w:sz w:val="21"/>
                <w:szCs w:val="21"/>
              </w:rPr>
            </w:pPr>
          </w:p>
        </w:tc>
      </w:tr>
      <w:tr w14:paraId="27379958">
        <w:tblPrEx>
          <w:tblCellMar>
            <w:top w:w="0" w:type="dxa"/>
            <w:left w:w="108" w:type="dxa"/>
            <w:bottom w:w="0" w:type="dxa"/>
            <w:right w:w="108" w:type="dxa"/>
          </w:tblCellMar>
        </w:tblPrEx>
        <w:trPr>
          <w:trHeight w:val="312" w:hRule="atLeast"/>
        </w:trPr>
        <w:tc>
          <w:tcPr>
            <w:tcW w:w="1094" w:type="pct"/>
            <w:vMerge w:val="continue"/>
            <w:tcBorders>
              <w:top w:val="single" w:color="000000" w:sz="4" w:space="0"/>
              <w:left w:val="single" w:color="000000" w:sz="4" w:space="0"/>
              <w:bottom w:val="single" w:color="000000" w:sz="4" w:space="0"/>
              <w:right w:val="single" w:color="000000" w:sz="4" w:space="0"/>
            </w:tcBorders>
            <w:vAlign w:val="center"/>
          </w:tcPr>
          <w:p w14:paraId="662B3E0B">
            <w:pPr>
              <w:pStyle w:val="145"/>
              <w:rPr>
                <w:rFonts w:hint="eastAsia" w:ascii="仿宋" w:hAnsi="仿宋" w:eastAsia="仿宋" w:cs="仿宋"/>
                <w:sz w:val="21"/>
                <w:szCs w:val="21"/>
              </w:rPr>
            </w:pPr>
          </w:p>
        </w:tc>
        <w:tc>
          <w:tcPr>
            <w:tcW w:w="660" w:type="pct"/>
            <w:tcBorders>
              <w:top w:val="single" w:color="000000" w:sz="4" w:space="0"/>
              <w:left w:val="single" w:color="000000" w:sz="4" w:space="0"/>
              <w:bottom w:val="single" w:color="000000" w:sz="4" w:space="0"/>
              <w:right w:val="single" w:color="000000" w:sz="4" w:space="0"/>
            </w:tcBorders>
            <w:vAlign w:val="center"/>
          </w:tcPr>
          <w:p w14:paraId="23F8242F">
            <w:pPr>
              <w:pStyle w:val="145"/>
              <w:rPr>
                <w:rFonts w:hint="eastAsia" w:ascii="仿宋" w:hAnsi="仿宋" w:eastAsia="仿宋" w:cs="仿宋"/>
                <w:sz w:val="21"/>
                <w:szCs w:val="21"/>
              </w:rPr>
            </w:pPr>
            <w:r>
              <w:rPr>
                <w:rFonts w:hint="eastAsia" w:ascii="仿宋" w:hAnsi="仿宋" w:eastAsia="仿宋" w:cs="仿宋"/>
                <w:sz w:val="21"/>
                <w:szCs w:val="21"/>
                <w:lang w:bidi="ar"/>
              </w:rPr>
              <w:t>0301</w:t>
            </w:r>
          </w:p>
        </w:tc>
        <w:tc>
          <w:tcPr>
            <w:tcW w:w="722" w:type="pct"/>
            <w:tcBorders>
              <w:top w:val="single" w:color="000000" w:sz="4" w:space="0"/>
              <w:left w:val="single" w:color="000000" w:sz="4" w:space="0"/>
              <w:bottom w:val="single" w:color="000000" w:sz="4" w:space="0"/>
              <w:right w:val="single" w:color="000000" w:sz="4" w:space="0"/>
            </w:tcBorders>
            <w:noWrap/>
            <w:vAlign w:val="center"/>
          </w:tcPr>
          <w:p w14:paraId="0190E00B">
            <w:pPr>
              <w:pStyle w:val="145"/>
              <w:rPr>
                <w:rFonts w:hint="eastAsia" w:ascii="仿宋" w:hAnsi="仿宋" w:eastAsia="仿宋" w:cs="仿宋"/>
                <w:sz w:val="21"/>
                <w:szCs w:val="21"/>
              </w:rPr>
            </w:pPr>
            <w:r>
              <w:rPr>
                <w:rFonts w:hint="eastAsia" w:ascii="仿宋" w:hAnsi="仿宋" w:eastAsia="仿宋" w:cs="仿宋"/>
                <w:sz w:val="21"/>
                <w:szCs w:val="21"/>
                <w:lang w:bidi="ar"/>
              </w:rPr>
              <w:t>0602</w:t>
            </w:r>
          </w:p>
        </w:tc>
        <w:tc>
          <w:tcPr>
            <w:tcW w:w="903" w:type="pct"/>
            <w:tcBorders>
              <w:top w:val="single" w:color="000000" w:sz="4" w:space="0"/>
              <w:left w:val="single" w:color="000000" w:sz="4" w:space="0"/>
              <w:bottom w:val="single" w:color="000000" w:sz="4" w:space="0"/>
              <w:right w:val="single" w:color="000000" w:sz="4" w:space="0"/>
            </w:tcBorders>
            <w:noWrap/>
            <w:vAlign w:val="center"/>
          </w:tcPr>
          <w:p w14:paraId="2DEFA59E">
            <w:pPr>
              <w:pStyle w:val="145"/>
              <w:rPr>
                <w:rFonts w:hint="eastAsia" w:ascii="仿宋" w:hAnsi="仿宋" w:eastAsia="仿宋" w:cs="仿宋"/>
                <w:sz w:val="21"/>
                <w:szCs w:val="21"/>
              </w:rPr>
            </w:pPr>
            <w:r>
              <w:rPr>
                <w:rFonts w:hint="eastAsia" w:ascii="仿宋" w:hAnsi="仿宋" w:eastAsia="仿宋" w:cs="仿宋"/>
                <w:sz w:val="21"/>
                <w:szCs w:val="21"/>
                <w:lang w:bidi="ar"/>
              </w:rPr>
              <w:t>1006</w:t>
            </w:r>
          </w:p>
        </w:tc>
        <w:tc>
          <w:tcPr>
            <w:tcW w:w="676" w:type="pct"/>
            <w:vMerge w:val="continue"/>
            <w:tcBorders>
              <w:top w:val="single" w:color="000000" w:sz="4" w:space="0"/>
              <w:left w:val="single" w:color="000000" w:sz="4" w:space="0"/>
              <w:bottom w:val="single" w:color="000000" w:sz="4" w:space="0"/>
              <w:right w:val="single" w:color="000000" w:sz="4" w:space="0"/>
            </w:tcBorders>
            <w:vAlign w:val="center"/>
          </w:tcPr>
          <w:p w14:paraId="5DB16AE6">
            <w:pPr>
              <w:pStyle w:val="145"/>
              <w:rPr>
                <w:rFonts w:hint="eastAsia" w:ascii="仿宋" w:hAnsi="仿宋" w:eastAsia="仿宋" w:cs="仿宋"/>
                <w:sz w:val="21"/>
                <w:szCs w:val="21"/>
              </w:rPr>
            </w:pPr>
          </w:p>
        </w:tc>
        <w:tc>
          <w:tcPr>
            <w:tcW w:w="945" w:type="pct"/>
            <w:vMerge w:val="continue"/>
            <w:tcBorders>
              <w:top w:val="single" w:color="000000" w:sz="4" w:space="0"/>
              <w:left w:val="single" w:color="000000" w:sz="4" w:space="0"/>
              <w:bottom w:val="single" w:color="000000" w:sz="4" w:space="0"/>
              <w:right w:val="single" w:color="000000" w:sz="4" w:space="0"/>
            </w:tcBorders>
            <w:vAlign w:val="center"/>
          </w:tcPr>
          <w:p w14:paraId="7A5EF05A">
            <w:pPr>
              <w:pStyle w:val="145"/>
              <w:rPr>
                <w:rFonts w:hint="eastAsia" w:ascii="仿宋" w:hAnsi="仿宋" w:eastAsia="仿宋" w:cs="仿宋"/>
                <w:sz w:val="21"/>
                <w:szCs w:val="21"/>
              </w:rPr>
            </w:pPr>
          </w:p>
        </w:tc>
      </w:tr>
      <w:tr w14:paraId="780D6985">
        <w:tblPrEx>
          <w:tblCellMar>
            <w:top w:w="0" w:type="dxa"/>
            <w:left w:w="108" w:type="dxa"/>
            <w:bottom w:w="0" w:type="dxa"/>
            <w:right w:w="108" w:type="dxa"/>
          </w:tblCellMar>
        </w:tblPrEx>
        <w:trPr>
          <w:trHeight w:val="312" w:hRule="atLeast"/>
        </w:trPr>
        <w:tc>
          <w:tcPr>
            <w:tcW w:w="1094" w:type="pct"/>
            <w:tcBorders>
              <w:top w:val="single" w:color="000000" w:sz="4" w:space="0"/>
              <w:left w:val="single" w:color="000000" w:sz="4" w:space="0"/>
              <w:bottom w:val="single" w:color="000000" w:sz="4" w:space="0"/>
              <w:right w:val="single" w:color="000000" w:sz="4" w:space="0"/>
            </w:tcBorders>
            <w:noWrap/>
            <w:vAlign w:val="center"/>
          </w:tcPr>
          <w:p w14:paraId="1B028722">
            <w:pPr>
              <w:pStyle w:val="145"/>
              <w:rPr>
                <w:rFonts w:hint="eastAsia" w:ascii="仿宋" w:hAnsi="仿宋" w:eastAsia="仿宋" w:cs="仿宋"/>
                <w:sz w:val="21"/>
                <w:szCs w:val="21"/>
              </w:rPr>
            </w:pPr>
            <w:r>
              <w:rPr>
                <w:rFonts w:hint="eastAsia" w:ascii="仿宋" w:hAnsi="仿宋" w:eastAsia="仿宋" w:cs="仿宋"/>
                <w:sz w:val="21"/>
                <w:szCs w:val="21"/>
                <w:lang w:bidi="ar"/>
              </w:rPr>
              <w:t>采场边坡</w:t>
            </w:r>
          </w:p>
        </w:tc>
        <w:tc>
          <w:tcPr>
            <w:tcW w:w="660" w:type="pct"/>
            <w:tcBorders>
              <w:top w:val="single" w:color="000000" w:sz="4" w:space="0"/>
              <w:left w:val="single" w:color="000000" w:sz="4" w:space="0"/>
              <w:bottom w:val="single" w:color="000000" w:sz="4" w:space="0"/>
              <w:right w:val="single" w:color="000000" w:sz="4" w:space="0"/>
            </w:tcBorders>
            <w:noWrap/>
            <w:vAlign w:val="center"/>
          </w:tcPr>
          <w:p w14:paraId="4B06E5BD">
            <w:pPr>
              <w:pStyle w:val="145"/>
              <w:rPr>
                <w:rFonts w:hint="eastAsia" w:ascii="仿宋" w:hAnsi="仿宋" w:eastAsia="仿宋" w:cs="仿宋"/>
                <w:sz w:val="21"/>
                <w:szCs w:val="21"/>
              </w:rPr>
            </w:pPr>
            <w:r>
              <w:rPr>
                <w:rFonts w:hint="eastAsia" w:ascii="仿宋" w:hAnsi="仿宋" w:eastAsia="仿宋" w:cs="仿宋"/>
                <w:sz w:val="21"/>
                <w:szCs w:val="21"/>
              </w:rPr>
              <w:t>0.377</w:t>
            </w:r>
          </w:p>
        </w:tc>
        <w:tc>
          <w:tcPr>
            <w:tcW w:w="722" w:type="pct"/>
            <w:tcBorders>
              <w:top w:val="single" w:color="000000" w:sz="4" w:space="0"/>
              <w:left w:val="single" w:color="000000" w:sz="4" w:space="0"/>
              <w:bottom w:val="single" w:color="000000" w:sz="4" w:space="0"/>
              <w:right w:val="single" w:color="000000" w:sz="4" w:space="0"/>
            </w:tcBorders>
            <w:noWrap/>
            <w:vAlign w:val="center"/>
          </w:tcPr>
          <w:p w14:paraId="62A85AF3">
            <w:pPr>
              <w:pStyle w:val="145"/>
              <w:rPr>
                <w:rFonts w:hint="eastAsia" w:ascii="仿宋" w:hAnsi="仿宋" w:eastAsia="仿宋" w:cs="仿宋"/>
                <w:sz w:val="21"/>
                <w:szCs w:val="21"/>
              </w:rPr>
            </w:pPr>
            <w:r>
              <w:rPr>
                <w:rFonts w:hint="eastAsia" w:ascii="仿宋" w:hAnsi="仿宋" w:eastAsia="仿宋" w:cs="仿宋"/>
                <w:sz w:val="21"/>
                <w:szCs w:val="21"/>
              </w:rPr>
              <w:t>0</w:t>
            </w:r>
          </w:p>
        </w:tc>
        <w:tc>
          <w:tcPr>
            <w:tcW w:w="903" w:type="pct"/>
            <w:tcBorders>
              <w:top w:val="single" w:color="000000" w:sz="4" w:space="0"/>
              <w:left w:val="single" w:color="000000" w:sz="4" w:space="0"/>
              <w:bottom w:val="single" w:color="000000" w:sz="4" w:space="0"/>
              <w:right w:val="single" w:color="000000" w:sz="4" w:space="0"/>
            </w:tcBorders>
            <w:noWrap/>
            <w:vAlign w:val="center"/>
          </w:tcPr>
          <w:p w14:paraId="6FB60D91">
            <w:pPr>
              <w:pStyle w:val="145"/>
              <w:rPr>
                <w:rFonts w:hint="eastAsia" w:ascii="仿宋" w:hAnsi="仿宋" w:eastAsia="仿宋" w:cs="仿宋"/>
                <w:sz w:val="21"/>
                <w:szCs w:val="21"/>
              </w:rPr>
            </w:pPr>
            <w:r>
              <w:rPr>
                <w:rFonts w:hint="eastAsia" w:ascii="仿宋" w:hAnsi="仿宋" w:eastAsia="仿宋" w:cs="仿宋"/>
                <w:sz w:val="21"/>
                <w:szCs w:val="21"/>
              </w:rPr>
              <w:t>0.7338</w:t>
            </w:r>
          </w:p>
        </w:tc>
        <w:tc>
          <w:tcPr>
            <w:tcW w:w="676" w:type="pct"/>
            <w:tcBorders>
              <w:top w:val="single" w:color="000000" w:sz="4" w:space="0"/>
              <w:left w:val="single" w:color="000000" w:sz="4" w:space="0"/>
              <w:bottom w:val="single" w:color="000000" w:sz="4" w:space="0"/>
              <w:right w:val="single" w:color="000000" w:sz="4" w:space="0"/>
            </w:tcBorders>
            <w:vAlign w:val="center"/>
          </w:tcPr>
          <w:p w14:paraId="36336618">
            <w:pPr>
              <w:pStyle w:val="145"/>
              <w:rPr>
                <w:rFonts w:hint="eastAsia" w:ascii="仿宋" w:hAnsi="仿宋" w:eastAsia="仿宋" w:cs="仿宋"/>
                <w:sz w:val="21"/>
                <w:szCs w:val="21"/>
              </w:rPr>
            </w:pPr>
            <w:r>
              <w:rPr>
                <w:rFonts w:hint="eastAsia" w:ascii="仿宋" w:hAnsi="仿宋" w:eastAsia="仿宋" w:cs="仿宋"/>
                <w:sz w:val="21"/>
                <w:szCs w:val="21"/>
              </w:rPr>
              <w:t>不修复</w:t>
            </w:r>
          </w:p>
        </w:tc>
        <w:tc>
          <w:tcPr>
            <w:tcW w:w="945" w:type="pct"/>
            <w:tcBorders>
              <w:top w:val="single" w:color="000000" w:sz="4" w:space="0"/>
              <w:left w:val="single" w:color="000000" w:sz="4" w:space="0"/>
              <w:bottom w:val="single" w:color="000000" w:sz="4" w:space="0"/>
              <w:right w:val="single" w:color="000000" w:sz="4" w:space="0"/>
            </w:tcBorders>
            <w:vAlign w:val="center"/>
          </w:tcPr>
          <w:p w14:paraId="6CE06847">
            <w:pPr>
              <w:pStyle w:val="145"/>
              <w:rPr>
                <w:rFonts w:hint="eastAsia" w:ascii="仿宋" w:hAnsi="仿宋" w:eastAsia="仿宋" w:cs="仿宋"/>
                <w:sz w:val="21"/>
                <w:szCs w:val="21"/>
              </w:rPr>
            </w:pPr>
            <w:r>
              <w:rPr>
                <w:rFonts w:hint="eastAsia" w:ascii="仿宋" w:hAnsi="仿宋" w:eastAsia="仿宋" w:cs="仿宋"/>
                <w:sz w:val="21"/>
                <w:szCs w:val="21"/>
              </w:rPr>
              <w:t>1.1108</w:t>
            </w:r>
          </w:p>
        </w:tc>
      </w:tr>
      <w:tr w14:paraId="3F683314">
        <w:tblPrEx>
          <w:tblCellMar>
            <w:top w:w="0" w:type="dxa"/>
            <w:left w:w="108" w:type="dxa"/>
            <w:bottom w:w="0" w:type="dxa"/>
            <w:right w:w="108" w:type="dxa"/>
          </w:tblCellMar>
        </w:tblPrEx>
        <w:trPr>
          <w:trHeight w:val="312" w:hRule="atLeast"/>
        </w:trPr>
        <w:tc>
          <w:tcPr>
            <w:tcW w:w="1094" w:type="pct"/>
            <w:tcBorders>
              <w:top w:val="single" w:color="000000" w:sz="4" w:space="0"/>
              <w:left w:val="single" w:color="000000" w:sz="4" w:space="0"/>
              <w:bottom w:val="single" w:color="000000" w:sz="4" w:space="0"/>
              <w:right w:val="single" w:color="000000" w:sz="4" w:space="0"/>
            </w:tcBorders>
            <w:noWrap/>
            <w:vAlign w:val="center"/>
          </w:tcPr>
          <w:p w14:paraId="35960BBA">
            <w:pPr>
              <w:pStyle w:val="145"/>
              <w:rPr>
                <w:rFonts w:hint="eastAsia" w:ascii="仿宋" w:hAnsi="仿宋" w:eastAsia="仿宋" w:cs="仿宋"/>
                <w:sz w:val="21"/>
                <w:szCs w:val="21"/>
              </w:rPr>
            </w:pPr>
            <w:r>
              <w:rPr>
                <w:rFonts w:hint="eastAsia" w:ascii="仿宋" w:hAnsi="仿宋" w:eastAsia="仿宋" w:cs="仿宋"/>
                <w:sz w:val="21"/>
                <w:szCs w:val="21"/>
                <w:lang w:bidi="ar"/>
              </w:rPr>
              <w:t>采场平台</w:t>
            </w:r>
          </w:p>
        </w:tc>
        <w:tc>
          <w:tcPr>
            <w:tcW w:w="660" w:type="pct"/>
            <w:tcBorders>
              <w:top w:val="single" w:color="000000" w:sz="4" w:space="0"/>
              <w:left w:val="single" w:color="000000" w:sz="4" w:space="0"/>
              <w:bottom w:val="single" w:color="000000" w:sz="4" w:space="0"/>
              <w:right w:val="single" w:color="000000" w:sz="4" w:space="0"/>
            </w:tcBorders>
            <w:noWrap/>
            <w:vAlign w:val="center"/>
          </w:tcPr>
          <w:p w14:paraId="584CB483">
            <w:pPr>
              <w:pStyle w:val="145"/>
              <w:rPr>
                <w:rFonts w:hint="eastAsia" w:ascii="仿宋" w:hAnsi="仿宋" w:eastAsia="仿宋" w:cs="仿宋"/>
                <w:sz w:val="21"/>
                <w:szCs w:val="21"/>
              </w:rPr>
            </w:pPr>
            <w:r>
              <w:rPr>
                <w:rFonts w:hint="eastAsia" w:ascii="仿宋" w:hAnsi="仿宋" w:eastAsia="仿宋" w:cs="仿宋"/>
                <w:sz w:val="21"/>
                <w:szCs w:val="21"/>
              </w:rPr>
              <w:t>0.363</w:t>
            </w:r>
          </w:p>
        </w:tc>
        <w:tc>
          <w:tcPr>
            <w:tcW w:w="722" w:type="pct"/>
            <w:tcBorders>
              <w:top w:val="single" w:color="000000" w:sz="4" w:space="0"/>
              <w:left w:val="single" w:color="000000" w:sz="4" w:space="0"/>
              <w:bottom w:val="single" w:color="000000" w:sz="4" w:space="0"/>
              <w:right w:val="single" w:color="000000" w:sz="4" w:space="0"/>
            </w:tcBorders>
            <w:noWrap/>
            <w:vAlign w:val="center"/>
          </w:tcPr>
          <w:p w14:paraId="11B5EC8B">
            <w:pPr>
              <w:pStyle w:val="145"/>
              <w:rPr>
                <w:rFonts w:hint="eastAsia" w:ascii="仿宋" w:hAnsi="仿宋" w:eastAsia="仿宋" w:cs="仿宋"/>
                <w:sz w:val="21"/>
                <w:szCs w:val="21"/>
              </w:rPr>
            </w:pPr>
            <w:r>
              <w:rPr>
                <w:rFonts w:hint="eastAsia" w:ascii="仿宋" w:hAnsi="仿宋" w:eastAsia="仿宋" w:cs="仿宋"/>
                <w:sz w:val="21"/>
                <w:szCs w:val="21"/>
              </w:rPr>
              <w:t>0</w:t>
            </w:r>
          </w:p>
        </w:tc>
        <w:tc>
          <w:tcPr>
            <w:tcW w:w="903" w:type="pct"/>
            <w:tcBorders>
              <w:top w:val="single" w:color="000000" w:sz="4" w:space="0"/>
              <w:left w:val="single" w:color="000000" w:sz="4" w:space="0"/>
              <w:bottom w:val="single" w:color="000000" w:sz="4" w:space="0"/>
              <w:right w:val="single" w:color="000000" w:sz="4" w:space="0"/>
            </w:tcBorders>
            <w:noWrap/>
            <w:vAlign w:val="center"/>
          </w:tcPr>
          <w:p w14:paraId="0B405A01">
            <w:pPr>
              <w:pStyle w:val="145"/>
              <w:rPr>
                <w:rFonts w:hint="eastAsia" w:ascii="仿宋" w:hAnsi="仿宋" w:eastAsia="仿宋" w:cs="仿宋"/>
                <w:sz w:val="21"/>
                <w:szCs w:val="21"/>
              </w:rPr>
            </w:pPr>
            <w:r>
              <w:rPr>
                <w:rFonts w:hint="eastAsia" w:ascii="仿宋" w:hAnsi="仿宋" w:eastAsia="仿宋" w:cs="仿宋"/>
                <w:sz w:val="21"/>
                <w:szCs w:val="21"/>
              </w:rPr>
              <w:t>0.5926</w:t>
            </w:r>
          </w:p>
        </w:tc>
        <w:tc>
          <w:tcPr>
            <w:tcW w:w="676" w:type="pct"/>
            <w:tcBorders>
              <w:top w:val="single" w:color="000000" w:sz="4" w:space="0"/>
              <w:left w:val="single" w:color="000000" w:sz="4" w:space="0"/>
              <w:bottom w:val="single" w:color="000000" w:sz="4" w:space="0"/>
              <w:right w:val="single" w:color="000000" w:sz="4" w:space="0"/>
            </w:tcBorders>
            <w:vAlign w:val="center"/>
          </w:tcPr>
          <w:p w14:paraId="3EC9931C">
            <w:pPr>
              <w:pStyle w:val="145"/>
              <w:rPr>
                <w:rFonts w:hint="eastAsia" w:ascii="仿宋" w:hAnsi="仿宋" w:eastAsia="仿宋" w:cs="仿宋"/>
                <w:sz w:val="21"/>
                <w:szCs w:val="21"/>
              </w:rPr>
            </w:pPr>
            <w:r>
              <w:rPr>
                <w:rFonts w:hint="eastAsia" w:ascii="仿宋" w:hAnsi="仿宋" w:eastAsia="仿宋" w:cs="仿宋"/>
                <w:sz w:val="21"/>
                <w:szCs w:val="21"/>
              </w:rPr>
              <w:t>乔木林地</w:t>
            </w:r>
          </w:p>
        </w:tc>
        <w:tc>
          <w:tcPr>
            <w:tcW w:w="945" w:type="pct"/>
            <w:tcBorders>
              <w:top w:val="single" w:color="000000" w:sz="4" w:space="0"/>
              <w:left w:val="single" w:color="000000" w:sz="4" w:space="0"/>
              <w:bottom w:val="single" w:color="000000" w:sz="4" w:space="0"/>
              <w:right w:val="single" w:color="000000" w:sz="4" w:space="0"/>
            </w:tcBorders>
            <w:vAlign w:val="center"/>
          </w:tcPr>
          <w:p w14:paraId="561D5C3B">
            <w:pPr>
              <w:pStyle w:val="145"/>
              <w:rPr>
                <w:rFonts w:hint="eastAsia" w:ascii="仿宋" w:hAnsi="仿宋" w:eastAsia="仿宋" w:cs="仿宋"/>
                <w:sz w:val="21"/>
                <w:szCs w:val="21"/>
              </w:rPr>
            </w:pPr>
            <w:r>
              <w:rPr>
                <w:rFonts w:hint="eastAsia" w:ascii="仿宋" w:hAnsi="仿宋" w:eastAsia="仿宋" w:cs="仿宋"/>
                <w:sz w:val="21"/>
                <w:szCs w:val="21"/>
              </w:rPr>
              <w:t>0.9556</w:t>
            </w:r>
          </w:p>
        </w:tc>
      </w:tr>
      <w:tr w14:paraId="5A54BEC5">
        <w:tblPrEx>
          <w:tblCellMar>
            <w:top w:w="0" w:type="dxa"/>
            <w:left w:w="108" w:type="dxa"/>
            <w:bottom w:w="0" w:type="dxa"/>
            <w:right w:w="108" w:type="dxa"/>
          </w:tblCellMar>
        </w:tblPrEx>
        <w:trPr>
          <w:trHeight w:val="312" w:hRule="atLeast"/>
        </w:trPr>
        <w:tc>
          <w:tcPr>
            <w:tcW w:w="1094" w:type="pct"/>
            <w:tcBorders>
              <w:top w:val="single" w:color="000000" w:sz="4" w:space="0"/>
              <w:left w:val="single" w:color="000000" w:sz="4" w:space="0"/>
              <w:bottom w:val="single" w:color="000000" w:sz="4" w:space="0"/>
              <w:right w:val="single" w:color="000000" w:sz="4" w:space="0"/>
            </w:tcBorders>
            <w:noWrap/>
            <w:vAlign w:val="center"/>
          </w:tcPr>
          <w:p w14:paraId="1B7C5278">
            <w:pPr>
              <w:pStyle w:val="145"/>
              <w:rPr>
                <w:rFonts w:hint="eastAsia" w:ascii="仿宋" w:hAnsi="仿宋" w:eastAsia="仿宋" w:cs="仿宋"/>
                <w:sz w:val="21"/>
                <w:szCs w:val="21"/>
              </w:rPr>
            </w:pPr>
            <w:r>
              <w:rPr>
                <w:rFonts w:hint="eastAsia" w:ascii="仿宋" w:hAnsi="仿宋" w:eastAsia="仿宋" w:cs="仿宋"/>
                <w:sz w:val="21"/>
                <w:szCs w:val="21"/>
                <w:lang w:bidi="ar"/>
              </w:rPr>
              <w:t>采场坑底</w:t>
            </w:r>
          </w:p>
        </w:tc>
        <w:tc>
          <w:tcPr>
            <w:tcW w:w="660" w:type="pct"/>
            <w:tcBorders>
              <w:top w:val="single" w:color="000000" w:sz="4" w:space="0"/>
              <w:left w:val="single" w:color="000000" w:sz="4" w:space="0"/>
              <w:bottom w:val="single" w:color="000000" w:sz="4" w:space="0"/>
              <w:right w:val="single" w:color="000000" w:sz="4" w:space="0"/>
            </w:tcBorders>
            <w:noWrap/>
            <w:vAlign w:val="center"/>
          </w:tcPr>
          <w:p w14:paraId="0B749505">
            <w:pPr>
              <w:pStyle w:val="145"/>
              <w:rPr>
                <w:rFonts w:hint="eastAsia" w:ascii="仿宋" w:hAnsi="仿宋" w:eastAsia="仿宋" w:cs="仿宋"/>
                <w:sz w:val="21"/>
                <w:szCs w:val="21"/>
              </w:rPr>
            </w:pPr>
            <w:r>
              <w:rPr>
                <w:rFonts w:hint="eastAsia" w:ascii="仿宋" w:hAnsi="仿宋" w:eastAsia="仿宋" w:cs="仿宋"/>
                <w:sz w:val="21"/>
                <w:szCs w:val="21"/>
              </w:rPr>
              <w:t>0</w:t>
            </w:r>
          </w:p>
        </w:tc>
        <w:tc>
          <w:tcPr>
            <w:tcW w:w="722" w:type="pct"/>
            <w:tcBorders>
              <w:top w:val="single" w:color="000000" w:sz="4" w:space="0"/>
              <w:left w:val="single" w:color="000000" w:sz="4" w:space="0"/>
              <w:bottom w:val="single" w:color="000000" w:sz="4" w:space="0"/>
              <w:right w:val="single" w:color="000000" w:sz="4" w:space="0"/>
            </w:tcBorders>
            <w:noWrap/>
            <w:vAlign w:val="center"/>
          </w:tcPr>
          <w:p w14:paraId="1285A8FA">
            <w:pPr>
              <w:pStyle w:val="145"/>
              <w:rPr>
                <w:rFonts w:hint="eastAsia" w:ascii="仿宋" w:hAnsi="仿宋" w:eastAsia="仿宋" w:cs="仿宋"/>
                <w:sz w:val="21"/>
                <w:szCs w:val="21"/>
              </w:rPr>
            </w:pPr>
            <w:r>
              <w:rPr>
                <w:rFonts w:hint="eastAsia" w:ascii="仿宋" w:hAnsi="仿宋" w:eastAsia="仿宋" w:cs="仿宋"/>
                <w:sz w:val="21"/>
                <w:szCs w:val="21"/>
              </w:rPr>
              <w:t>0</w:t>
            </w:r>
          </w:p>
        </w:tc>
        <w:tc>
          <w:tcPr>
            <w:tcW w:w="903" w:type="pct"/>
            <w:tcBorders>
              <w:top w:val="single" w:color="000000" w:sz="4" w:space="0"/>
              <w:left w:val="single" w:color="000000" w:sz="4" w:space="0"/>
              <w:bottom w:val="single" w:color="000000" w:sz="4" w:space="0"/>
              <w:right w:val="single" w:color="000000" w:sz="4" w:space="0"/>
            </w:tcBorders>
            <w:noWrap/>
            <w:vAlign w:val="center"/>
          </w:tcPr>
          <w:p w14:paraId="2CB02F3A">
            <w:pPr>
              <w:pStyle w:val="145"/>
              <w:rPr>
                <w:rFonts w:hint="eastAsia" w:ascii="仿宋" w:hAnsi="仿宋" w:eastAsia="仿宋" w:cs="仿宋"/>
                <w:sz w:val="21"/>
                <w:szCs w:val="21"/>
              </w:rPr>
            </w:pPr>
            <w:r>
              <w:rPr>
                <w:rFonts w:hint="eastAsia" w:ascii="仿宋" w:hAnsi="仿宋" w:eastAsia="仿宋" w:cs="仿宋"/>
                <w:sz w:val="21"/>
                <w:szCs w:val="21"/>
              </w:rPr>
              <w:t>1.9453</w:t>
            </w:r>
          </w:p>
        </w:tc>
        <w:tc>
          <w:tcPr>
            <w:tcW w:w="676" w:type="pct"/>
            <w:tcBorders>
              <w:top w:val="single" w:color="000000" w:sz="4" w:space="0"/>
              <w:left w:val="single" w:color="000000" w:sz="4" w:space="0"/>
              <w:bottom w:val="single" w:color="000000" w:sz="4" w:space="0"/>
              <w:right w:val="single" w:color="000000" w:sz="4" w:space="0"/>
            </w:tcBorders>
            <w:vAlign w:val="center"/>
          </w:tcPr>
          <w:p w14:paraId="7E108495">
            <w:pPr>
              <w:pStyle w:val="145"/>
              <w:rPr>
                <w:rFonts w:hint="eastAsia" w:ascii="仿宋" w:hAnsi="仿宋" w:eastAsia="仿宋" w:cs="仿宋"/>
                <w:sz w:val="21"/>
                <w:szCs w:val="21"/>
              </w:rPr>
            </w:pPr>
            <w:r>
              <w:rPr>
                <w:rFonts w:hint="eastAsia" w:ascii="仿宋" w:hAnsi="仿宋" w:eastAsia="仿宋" w:cs="仿宋"/>
                <w:sz w:val="21"/>
                <w:szCs w:val="21"/>
              </w:rPr>
              <w:t>乔木林地</w:t>
            </w:r>
          </w:p>
        </w:tc>
        <w:tc>
          <w:tcPr>
            <w:tcW w:w="945" w:type="pct"/>
            <w:tcBorders>
              <w:top w:val="single" w:color="000000" w:sz="4" w:space="0"/>
              <w:left w:val="single" w:color="000000" w:sz="4" w:space="0"/>
              <w:bottom w:val="single" w:color="000000" w:sz="4" w:space="0"/>
              <w:right w:val="single" w:color="000000" w:sz="4" w:space="0"/>
            </w:tcBorders>
            <w:vAlign w:val="center"/>
          </w:tcPr>
          <w:p w14:paraId="5ABB3107">
            <w:pPr>
              <w:pStyle w:val="145"/>
              <w:rPr>
                <w:rFonts w:hint="eastAsia" w:ascii="仿宋" w:hAnsi="仿宋" w:eastAsia="仿宋" w:cs="仿宋"/>
                <w:sz w:val="21"/>
                <w:szCs w:val="21"/>
              </w:rPr>
            </w:pPr>
            <w:r>
              <w:rPr>
                <w:rFonts w:hint="eastAsia" w:ascii="仿宋" w:hAnsi="仿宋" w:eastAsia="仿宋" w:cs="仿宋"/>
                <w:sz w:val="21"/>
                <w:szCs w:val="21"/>
              </w:rPr>
              <w:t>1.9453</w:t>
            </w:r>
          </w:p>
        </w:tc>
      </w:tr>
      <w:tr w14:paraId="14464012">
        <w:tblPrEx>
          <w:tblCellMar>
            <w:top w:w="0" w:type="dxa"/>
            <w:left w:w="108" w:type="dxa"/>
            <w:bottom w:w="0" w:type="dxa"/>
            <w:right w:w="108" w:type="dxa"/>
          </w:tblCellMar>
        </w:tblPrEx>
        <w:trPr>
          <w:trHeight w:val="312" w:hRule="atLeast"/>
        </w:trPr>
        <w:tc>
          <w:tcPr>
            <w:tcW w:w="1094" w:type="pct"/>
            <w:tcBorders>
              <w:top w:val="single" w:color="000000" w:sz="4" w:space="0"/>
              <w:left w:val="single" w:color="000000" w:sz="4" w:space="0"/>
              <w:bottom w:val="single" w:color="000000" w:sz="4" w:space="0"/>
              <w:right w:val="single" w:color="000000" w:sz="4" w:space="0"/>
            </w:tcBorders>
            <w:noWrap/>
            <w:vAlign w:val="center"/>
          </w:tcPr>
          <w:p w14:paraId="0027749F">
            <w:pPr>
              <w:pStyle w:val="145"/>
              <w:rPr>
                <w:rFonts w:hint="eastAsia" w:ascii="仿宋" w:hAnsi="仿宋" w:eastAsia="仿宋" w:cs="仿宋"/>
                <w:sz w:val="21"/>
                <w:szCs w:val="21"/>
              </w:rPr>
            </w:pPr>
            <w:r>
              <w:rPr>
                <w:rFonts w:hint="eastAsia" w:ascii="仿宋" w:hAnsi="仿宋" w:eastAsia="仿宋" w:cs="仿宋"/>
                <w:sz w:val="21"/>
                <w:szCs w:val="21"/>
                <w:lang w:bidi="ar"/>
              </w:rPr>
              <w:t>边坡（工业广场）</w:t>
            </w:r>
          </w:p>
        </w:tc>
        <w:tc>
          <w:tcPr>
            <w:tcW w:w="660" w:type="pct"/>
            <w:tcBorders>
              <w:top w:val="single" w:color="000000" w:sz="4" w:space="0"/>
              <w:left w:val="single" w:color="000000" w:sz="4" w:space="0"/>
              <w:bottom w:val="single" w:color="000000" w:sz="4" w:space="0"/>
              <w:right w:val="single" w:color="000000" w:sz="4" w:space="0"/>
            </w:tcBorders>
            <w:noWrap/>
            <w:vAlign w:val="center"/>
          </w:tcPr>
          <w:p w14:paraId="04B19E34">
            <w:pPr>
              <w:pStyle w:val="145"/>
              <w:rPr>
                <w:rFonts w:hint="eastAsia" w:ascii="仿宋" w:hAnsi="仿宋" w:eastAsia="仿宋" w:cs="仿宋"/>
                <w:sz w:val="21"/>
                <w:szCs w:val="21"/>
              </w:rPr>
            </w:pPr>
            <w:r>
              <w:rPr>
                <w:rFonts w:hint="eastAsia" w:ascii="仿宋" w:hAnsi="仿宋" w:eastAsia="仿宋" w:cs="仿宋"/>
                <w:sz w:val="21"/>
                <w:szCs w:val="21"/>
              </w:rPr>
              <w:t>0.1292</w:t>
            </w:r>
          </w:p>
        </w:tc>
        <w:tc>
          <w:tcPr>
            <w:tcW w:w="722" w:type="pct"/>
            <w:tcBorders>
              <w:top w:val="single" w:color="000000" w:sz="4" w:space="0"/>
              <w:left w:val="single" w:color="000000" w:sz="4" w:space="0"/>
              <w:bottom w:val="single" w:color="000000" w:sz="4" w:space="0"/>
              <w:right w:val="single" w:color="000000" w:sz="4" w:space="0"/>
            </w:tcBorders>
            <w:noWrap/>
            <w:vAlign w:val="center"/>
          </w:tcPr>
          <w:p w14:paraId="2D0EEB56">
            <w:pPr>
              <w:pStyle w:val="145"/>
              <w:rPr>
                <w:rFonts w:hint="eastAsia" w:ascii="仿宋" w:hAnsi="仿宋" w:eastAsia="仿宋" w:cs="仿宋"/>
                <w:sz w:val="21"/>
                <w:szCs w:val="21"/>
              </w:rPr>
            </w:pPr>
            <w:r>
              <w:rPr>
                <w:rFonts w:hint="eastAsia" w:ascii="仿宋" w:hAnsi="仿宋" w:eastAsia="仿宋" w:cs="仿宋"/>
                <w:sz w:val="21"/>
                <w:szCs w:val="21"/>
              </w:rPr>
              <w:t>0</w:t>
            </w:r>
          </w:p>
        </w:tc>
        <w:tc>
          <w:tcPr>
            <w:tcW w:w="903" w:type="pct"/>
            <w:tcBorders>
              <w:top w:val="single" w:color="000000" w:sz="4" w:space="0"/>
              <w:left w:val="single" w:color="000000" w:sz="4" w:space="0"/>
              <w:bottom w:val="single" w:color="000000" w:sz="4" w:space="0"/>
              <w:right w:val="single" w:color="000000" w:sz="4" w:space="0"/>
            </w:tcBorders>
            <w:noWrap/>
            <w:vAlign w:val="center"/>
          </w:tcPr>
          <w:p w14:paraId="30671E2B">
            <w:pPr>
              <w:pStyle w:val="145"/>
              <w:rPr>
                <w:rFonts w:hint="eastAsia" w:ascii="仿宋" w:hAnsi="仿宋" w:eastAsia="仿宋" w:cs="仿宋"/>
                <w:sz w:val="21"/>
                <w:szCs w:val="21"/>
              </w:rPr>
            </w:pPr>
            <w:r>
              <w:rPr>
                <w:rFonts w:hint="eastAsia" w:ascii="仿宋" w:hAnsi="仿宋" w:eastAsia="仿宋" w:cs="仿宋"/>
                <w:sz w:val="21"/>
                <w:szCs w:val="21"/>
              </w:rPr>
              <w:t>0.728</w:t>
            </w:r>
          </w:p>
        </w:tc>
        <w:tc>
          <w:tcPr>
            <w:tcW w:w="676" w:type="pct"/>
            <w:tcBorders>
              <w:top w:val="single" w:color="000000" w:sz="4" w:space="0"/>
              <w:left w:val="single" w:color="000000" w:sz="4" w:space="0"/>
              <w:bottom w:val="single" w:color="000000" w:sz="4" w:space="0"/>
              <w:right w:val="single" w:color="000000" w:sz="4" w:space="0"/>
            </w:tcBorders>
            <w:vAlign w:val="center"/>
          </w:tcPr>
          <w:p w14:paraId="7EFD15B2">
            <w:pPr>
              <w:pStyle w:val="145"/>
              <w:rPr>
                <w:rFonts w:hint="eastAsia" w:ascii="仿宋" w:hAnsi="仿宋" w:eastAsia="仿宋" w:cs="仿宋"/>
                <w:sz w:val="21"/>
                <w:szCs w:val="21"/>
              </w:rPr>
            </w:pPr>
            <w:r>
              <w:rPr>
                <w:rFonts w:hint="eastAsia" w:ascii="仿宋" w:hAnsi="仿宋" w:eastAsia="仿宋" w:cs="仿宋"/>
                <w:sz w:val="21"/>
                <w:szCs w:val="21"/>
              </w:rPr>
              <w:t>不修复</w:t>
            </w:r>
          </w:p>
        </w:tc>
        <w:tc>
          <w:tcPr>
            <w:tcW w:w="945" w:type="pct"/>
            <w:tcBorders>
              <w:top w:val="single" w:color="000000" w:sz="4" w:space="0"/>
              <w:left w:val="single" w:color="000000" w:sz="4" w:space="0"/>
              <w:bottom w:val="single" w:color="000000" w:sz="4" w:space="0"/>
              <w:right w:val="single" w:color="000000" w:sz="4" w:space="0"/>
            </w:tcBorders>
            <w:vAlign w:val="center"/>
          </w:tcPr>
          <w:p w14:paraId="4E364D74">
            <w:pPr>
              <w:pStyle w:val="145"/>
              <w:rPr>
                <w:rFonts w:hint="eastAsia" w:ascii="仿宋" w:hAnsi="仿宋" w:eastAsia="仿宋" w:cs="仿宋"/>
                <w:sz w:val="21"/>
                <w:szCs w:val="21"/>
              </w:rPr>
            </w:pPr>
            <w:r>
              <w:rPr>
                <w:rFonts w:hint="eastAsia" w:ascii="仿宋" w:hAnsi="仿宋" w:eastAsia="仿宋" w:cs="仿宋"/>
                <w:sz w:val="21"/>
                <w:szCs w:val="21"/>
              </w:rPr>
              <w:t>0.8572</w:t>
            </w:r>
          </w:p>
        </w:tc>
      </w:tr>
      <w:tr w14:paraId="31E25D82">
        <w:tblPrEx>
          <w:tblCellMar>
            <w:top w:w="0" w:type="dxa"/>
            <w:left w:w="108" w:type="dxa"/>
            <w:bottom w:w="0" w:type="dxa"/>
            <w:right w:w="108" w:type="dxa"/>
          </w:tblCellMar>
        </w:tblPrEx>
        <w:trPr>
          <w:trHeight w:val="117" w:hRule="atLeast"/>
        </w:trPr>
        <w:tc>
          <w:tcPr>
            <w:tcW w:w="1094" w:type="pct"/>
            <w:tcBorders>
              <w:top w:val="single" w:color="000000" w:sz="4" w:space="0"/>
              <w:left w:val="single" w:color="000000" w:sz="4" w:space="0"/>
              <w:bottom w:val="single" w:color="000000" w:sz="4" w:space="0"/>
              <w:right w:val="single" w:color="000000" w:sz="4" w:space="0"/>
            </w:tcBorders>
            <w:noWrap/>
            <w:vAlign w:val="center"/>
          </w:tcPr>
          <w:p w14:paraId="6614BFB7">
            <w:pPr>
              <w:pStyle w:val="145"/>
              <w:rPr>
                <w:rFonts w:hint="eastAsia" w:ascii="仿宋" w:hAnsi="仿宋" w:eastAsia="仿宋" w:cs="仿宋"/>
                <w:sz w:val="21"/>
                <w:szCs w:val="21"/>
              </w:rPr>
            </w:pPr>
            <w:r>
              <w:rPr>
                <w:rFonts w:hint="eastAsia" w:ascii="仿宋" w:hAnsi="仿宋" w:eastAsia="仿宋" w:cs="仿宋"/>
                <w:sz w:val="21"/>
                <w:szCs w:val="21"/>
                <w:lang w:bidi="ar"/>
              </w:rPr>
              <w:t>工业广场</w:t>
            </w:r>
          </w:p>
        </w:tc>
        <w:tc>
          <w:tcPr>
            <w:tcW w:w="660" w:type="pct"/>
            <w:tcBorders>
              <w:top w:val="single" w:color="000000" w:sz="4" w:space="0"/>
              <w:left w:val="single" w:color="000000" w:sz="4" w:space="0"/>
              <w:bottom w:val="single" w:color="000000" w:sz="4" w:space="0"/>
              <w:right w:val="single" w:color="000000" w:sz="4" w:space="0"/>
            </w:tcBorders>
            <w:noWrap/>
            <w:vAlign w:val="center"/>
          </w:tcPr>
          <w:p w14:paraId="450BACC4">
            <w:pPr>
              <w:pStyle w:val="145"/>
              <w:rPr>
                <w:rFonts w:hint="eastAsia" w:ascii="仿宋" w:hAnsi="仿宋" w:eastAsia="仿宋" w:cs="仿宋"/>
                <w:sz w:val="21"/>
                <w:szCs w:val="21"/>
              </w:rPr>
            </w:pPr>
            <w:r>
              <w:rPr>
                <w:rFonts w:hint="eastAsia" w:ascii="仿宋" w:hAnsi="仿宋" w:eastAsia="仿宋" w:cs="仿宋"/>
                <w:sz w:val="21"/>
                <w:szCs w:val="21"/>
              </w:rPr>
              <w:t>0.0234</w:t>
            </w:r>
          </w:p>
        </w:tc>
        <w:tc>
          <w:tcPr>
            <w:tcW w:w="722" w:type="pct"/>
            <w:tcBorders>
              <w:top w:val="single" w:color="000000" w:sz="4" w:space="0"/>
              <w:left w:val="single" w:color="000000" w:sz="4" w:space="0"/>
              <w:bottom w:val="single" w:color="000000" w:sz="4" w:space="0"/>
              <w:right w:val="single" w:color="000000" w:sz="4" w:space="0"/>
            </w:tcBorders>
            <w:noWrap/>
            <w:vAlign w:val="center"/>
          </w:tcPr>
          <w:p w14:paraId="6BEFBA82">
            <w:pPr>
              <w:pStyle w:val="145"/>
              <w:rPr>
                <w:rFonts w:hint="eastAsia" w:ascii="仿宋" w:hAnsi="仿宋" w:eastAsia="仿宋" w:cs="仿宋"/>
                <w:sz w:val="21"/>
                <w:szCs w:val="21"/>
              </w:rPr>
            </w:pPr>
            <w:r>
              <w:rPr>
                <w:rFonts w:hint="eastAsia" w:ascii="仿宋" w:hAnsi="仿宋" w:eastAsia="仿宋" w:cs="仿宋"/>
                <w:sz w:val="21"/>
                <w:szCs w:val="21"/>
              </w:rPr>
              <w:t>0.0512</w:t>
            </w:r>
          </w:p>
        </w:tc>
        <w:tc>
          <w:tcPr>
            <w:tcW w:w="903" w:type="pct"/>
            <w:tcBorders>
              <w:top w:val="single" w:color="000000" w:sz="4" w:space="0"/>
              <w:left w:val="single" w:color="000000" w:sz="4" w:space="0"/>
              <w:bottom w:val="single" w:color="000000" w:sz="4" w:space="0"/>
              <w:right w:val="single" w:color="000000" w:sz="4" w:space="0"/>
            </w:tcBorders>
            <w:noWrap/>
            <w:vAlign w:val="center"/>
          </w:tcPr>
          <w:p w14:paraId="66D30F3A">
            <w:pPr>
              <w:pStyle w:val="145"/>
              <w:rPr>
                <w:rFonts w:hint="eastAsia" w:ascii="仿宋" w:hAnsi="仿宋" w:eastAsia="仿宋" w:cs="仿宋"/>
                <w:sz w:val="21"/>
                <w:szCs w:val="21"/>
              </w:rPr>
            </w:pPr>
            <w:r>
              <w:rPr>
                <w:rFonts w:hint="eastAsia" w:ascii="仿宋" w:hAnsi="仿宋" w:eastAsia="仿宋" w:cs="仿宋"/>
                <w:sz w:val="21"/>
                <w:szCs w:val="21"/>
              </w:rPr>
              <w:t>1.778</w:t>
            </w:r>
          </w:p>
        </w:tc>
        <w:tc>
          <w:tcPr>
            <w:tcW w:w="676" w:type="pct"/>
            <w:tcBorders>
              <w:top w:val="single" w:color="000000" w:sz="4" w:space="0"/>
              <w:left w:val="single" w:color="000000" w:sz="4" w:space="0"/>
              <w:bottom w:val="single" w:color="000000" w:sz="4" w:space="0"/>
              <w:right w:val="single" w:color="000000" w:sz="4" w:space="0"/>
            </w:tcBorders>
            <w:vAlign w:val="center"/>
          </w:tcPr>
          <w:p w14:paraId="49FC039B">
            <w:pPr>
              <w:pStyle w:val="145"/>
              <w:rPr>
                <w:rFonts w:hint="eastAsia" w:ascii="仿宋" w:hAnsi="仿宋" w:eastAsia="仿宋" w:cs="仿宋"/>
                <w:sz w:val="21"/>
                <w:szCs w:val="21"/>
              </w:rPr>
            </w:pPr>
            <w:r>
              <w:rPr>
                <w:rFonts w:hint="eastAsia" w:ascii="仿宋" w:hAnsi="仿宋" w:eastAsia="仿宋" w:cs="仿宋"/>
                <w:sz w:val="21"/>
                <w:szCs w:val="21"/>
              </w:rPr>
              <w:t>乔木林地</w:t>
            </w:r>
          </w:p>
        </w:tc>
        <w:tc>
          <w:tcPr>
            <w:tcW w:w="945" w:type="pct"/>
            <w:tcBorders>
              <w:top w:val="single" w:color="000000" w:sz="4" w:space="0"/>
              <w:left w:val="single" w:color="000000" w:sz="4" w:space="0"/>
              <w:bottom w:val="single" w:color="000000" w:sz="4" w:space="0"/>
              <w:right w:val="single" w:color="000000" w:sz="4" w:space="0"/>
            </w:tcBorders>
            <w:vAlign w:val="center"/>
          </w:tcPr>
          <w:p w14:paraId="64231B7C">
            <w:pPr>
              <w:pStyle w:val="145"/>
              <w:rPr>
                <w:rFonts w:hint="eastAsia" w:ascii="仿宋" w:hAnsi="仿宋" w:eastAsia="仿宋" w:cs="仿宋"/>
                <w:sz w:val="21"/>
                <w:szCs w:val="21"/>
              </w:rPr>
            </w:pPr>
            <w:r>
              <w:rPr>
                <w:rFonts w:hint="eastAsia" w:ascii="仿宋" w:hAnsi="仿宋" w:eastAsia="仿宋" w:cs="仿宋"/>
                <w:sz w:val="21"/>
                <w:szCs w:val="21"/>
              </w:rPr>
              <w:t>1.8526</w:t>
            </w:r>
          </w:p>
        </w:tc>
      </w:tr>
      <w:tr w14:paraId="5187FBFB">
        <w:tblPrEx>
          <w:tblCellMar>
            <w:top w:w="0" w:type="dxa"/>
            <w:left w:w="108" w:type="dxa"/>
            <w:bottom w:w="0" w:type="dxa"/>
            <w:right w:w="108" w:type="dxa"/>
          </w:tblCellMar>
        </w:tblPrEx>
        <w:trPr>
          <w:trHeight w:val="312" w:hRule="atLeast"/>
        </w:trPr>
        <w:tc>
          <w:tcPr>
            <w:tcW w:w="1094" w:type="pct"/>
            <w:tcBorders>
              <w:top w:val="single" w:color="000000" w:sz="4" w:space="0"/>
              <w:left w:val="single" w:color="000000" w:sz="4" w:space="0"/>
              <w:bottom w:val="single" w:color="000000" w:sz="4" w:space="0"/>
              <w:right w:val="single" w:color="000000" w:sz="4" w:space="0"/>
            </w:tcBorders>
            <w:noWrap/>
            <w:vAlign w:val="center"/>
          </w:tcPr>
          <w:p w14:paraId="542A088F">
            <w:pPr>
              <w:pStyle w:val="145"/>
              <w:rPr>
                <w:rFonts w:hint="eastAsia" w:ascii="仿宋" w:hAnsi="仿宋" w:eastAsia="仿宋" w:cs="仿宋"/>
                <w:sz w:val="21"/>
                <w:szCs w:val="21"/>
              </w:rPr>
            </w:pPr>
            <w:r>
              <w:rPr>
                <w:rFonts w:hint="eastAsia" w:ascii="仿宋" w:hAnsi="仿宋" w:eastAsia="仿宋" w:cs="仿宋"/>
                <w:sz w:val="21"/>
                <w:szCs w:val="21"/>
                <w:lang w:bidi="ar"/>
              </w:rPr>
              <w:t>合计</w:t>
            </w:r>
          </w:p>
        </w:tc>
        <w:tc>
          <w:tcPr>
            <w:tcW w:w="660" w:type="pct"/>
            <w:tcBorders>
              <w:top w:val="single" w:color="000000" w:sz="4" w:space="0"/>
              <w:left w:val="single" w:color="000000" w:sz="4" w:space="0"/>
              <w:bottom w:val="single" w:color="000000" w:sz="4" w:space="0"/>
              <w:right w:val="single" w:color="000000" w:sz="4" w:space="0"/>
            </w:tcBorders>
            <w:noWrap/>
            <w:vAlign w:val="center"/>
          </w:tcPr>
          <w:p w14:paraId="6B9748F6">
            <w:pPr>
              <w:pStyle w:val="145"/>
              <w:rPr>
                <w:rFonts w:hint="eastAsia" w:ascii="仿宋" w:hAnsi="仿宋" w:eastAsia="仿宋" w:cs="仿宋"/>
                <w:sz w:val="21"/>
                <w:szCs w:val="21"/>
              </w:rPr>
            </w:pPr>
            <w:r>
              <w:rPr>
                <w:rFonts w:hint="eastAsia" w:ascii="仿宋" w:hAnsi="仿宋" w:eastAsia="仿宋" w:cs="仿宋"/>
                <w:sz w:val="21"/>
                <w:szCs w:val="21"/>
              </w:rPr>
              <w:t>0.8926</w:t>
            </w:r>
          </w:p>
        </w:tc>
        <w:tc>
          <w:tcPr>
            <w:tcW w:w="722" w:type="pct"/>
            <w:tcBorders>
              <w:top w:val="single" w:color="000000" w:sz="4" w:space="0"/>
              <w:left w:val="single" w:color="000000" w:sz="4" w:space="0"/>
              <w:bottom w:val="single" w:color="000000" w:sz="4" w:space="0"/>
              <w:right w:val="single" w:color="000000" w:sz="4" w:space="0"/>
            </w:tcBorders>
            <w:noWrap/>
            <w:vAlign w:val="center"/>
          </w:tcPr>
          <w:p w14:paraId="25D6FE9A">
            <w:pPr>
              <w:pStyle w:val="145"/>
              <w:rPr>
                <w:rFonts w:hint="eastAsia" w:ascii="仿宋" w:hAnsi="仿宋" w:eastAsia="仿宋" w:cs="仿宋"/>
                <w:sz w:val="21"/>
                <w:szCs w:val="21"/>
              </w:rPr>
            </w:pPr>
            <w:r>
              <w:rPr>
                <w:rFonts w:hint="eastAsia" w:ascii="仿宋" w:hAnsi="仿宋" w:eastAsia="仿宋" w:cs="仿宋"/>
                <w:sz w:val="21"/>
                <w:szCs w:val="21"/>
              </w:rPr>
              <w:t>0.0512</w:t>
            </w:r>
          </w:p>
        </w:tc>
        <w:tc>
          <w:tcPr>
            <w:tcW w:w="903" w:type="pct"/>
            <w:tcBorders>
              <w:top w:val="single" w:color="000000" w:sz="4" w:space="0"/>
              <w:left w:val="single" w:color="000000" w:sz="4" w:space="0"/>
              <w:bottom w:val="single" w:color="000000" w:sz="4" w:space="0"/>
              <w:right w:val="single" w:color="000000" w:sz="4" w:space="0"/>
            </w:tcBorders>
            <w:noWrap/>
            <w:vAlign w:val="center"/>
          </w:tcPr>
          <w:p w14:paraId="43F22FE3">
            <w:pPr>
              <w:pStyle w:val="145"/>
              <w:rPr>
                <w:rFonts w:hint="eastAsia" w:ascii="仿宋" w:hAnsi="仿宋" w:eastAsia="仿宋" w:cs="仿宋"/>
                <w:sz w:val="21"/>
                <w:szCs w:val="21"/>
              </w:rPr>
            </w:pPr>
            <w:r>
              <w:rPr>
                <w:rFonts w:hint="eastAsia" w:ascii="仿宋" w:hAnsi="仿宋" w:eastAsia="仿宋" w:cs="仿宋"/>
                <w:sz w:val="21"/>
                <w:szCs w:val="21"/>
              </w:rPr>
              <w:t>5.7777</w:t>
            </w:r>
          </w:p>
        </w:tc>
        <w:tc>
          <w:tcPr>
            <w:tcW w:w="676" w:type="pct"/>
            <w:tcBorders>
              <w:top w:val="single" w:color="000000" w:sz="4" w:space="0"/>
              <w:left w:val="single" w:color="000000" w:sz="4" w:space="0"/>
              <w:bottom w:val="single" w:color="000000" w:sz="4" w:space="0"/>
              <w:right w:val="single" w:color="000000" w:sz="4" w:space="0"/>
            </w:tcBorders>
            <w:noWrap/>
            <w:vAlign w:val="center"/>
          </w:tcPr>
          <w:p w14:paraId="3D23FE6B">
            <w:pPr>
              <w:pStyle w:val="145"/>
              <w:rPr>
                <w:rFonts w:hint="eastAsia" w:ascii="仿宋" w:hAnsi="仿宋" w:eastAsia="仿宋" w:cs="仿宋"/>
                <w:sz w:val="21"/>
                <w:szCs w:val="21"/>
              </w:rPr>
            </w:pPr>
          </w:p>
        </w:tc>
        <w:tc>
          <w:tcPr>
            <w:tcW w:w="945" w:type="pct"/>
            <w:tcBorders>
              <w:top w:val="single" w:color="000000" w:sz="4" w:space="0"/>
              <w:left w:val="single" w:color="000000" w:sz="4" w:space="0"/>
              <w:bottom w:val="single" w:color="000000" w:sz="4" w:space="0"/>
              <w:right w:val="single" w:color="000000" w:sz="4" w:space="0"/>
            </w:tcBorders>
            <w:noWrap/>
            <w:vAlign w:val="center"/>
          </w:tcPr>
          <w:p w14:paraId="28E41861">
            <w:pPr>
              <w:pStyle w:val="145"/>
              <w:rPr>
                <w:rFonts w:hint="eastAsia" w:ascii="仿宋" w:hAnsi="仿宋" w:eastAsia="仿宋" w:cs="仿宋"/>
                <w:sz w:val="21"/>
                <w:szCs w:val="21"/>
              </w:rPr>
            </w:pPr>
            <w:r>
              <w:rPr>
                <w:rFonts w:hint="eastAsia" w:ascii="仿宋" w:hAnsi="仿宋" w:eastAsia="仿宋" w:cs="仿宋"/>
                <w:sz w:val="21"/>
                <w:szCs w:val="21"/>
              </w:rPr>
              <w:t>6.7215</w:t>
            </w:r>
          </w:p>
        </w:tc>
      </w:tr>
    </w:tbl>
    <w:p w14:paraId="68DAB59B">
      <w:pPr>
        <w:ind w:firstLine="560"/>
      </w:pPr>
      <w:bookmarkStart w:id="132" w:name="_Toc211790763"/>
      <w:r>
        <w:rPr>
          <w:rFonts w:hint="eastAsia"/>
        </w:rPr>
        <w:drawing>
          <wp:inline distT="0" distB="0" distL="114300" distR="114300">
            <wp:extent cx="5401310" cy="5401310"/>
            <wp:effectExtent l="0" t="0" r="8890" b="8890"/>
            <wp:docPr id="23" name="图片 23" descr="一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一矿"/>
                    <pic:cNvPicPr>
                      <a:picLocks noChangeAspect="1"/>
                    </pic:cNvPicPr>
                  </pic:nvPicPr>
                  <pic:blipFill>
                    <a:blip r:embed="rId46"/>
                    <a:stretch>
                      <a:fillRect/>
                    </a:stretch>
                  </pic:blipFill>
                  <pic:spPr>
                    <a:xfrm>
                      <a:off x="0" y="0"/>
                      <a:ext cx="5401310" cy="5401310"/>
                    </a:xfrm>
                    <a:prstGeom prst="rect">
                      <a:avLst/>
                    </a:prstGeom>
                  </pic:spPr>
                </pic:pic>
              </a:graphicData>
            </a:graphic>
          </wp:inline>
        </w:drawing>
      </w:r>
    </w:p>
    <w:p w14:paraId="2975EAF4">
      <w:pPr>
        <w:pStyle w:val="66"/>
        <w:bidi w:val="0"/>
        <w:rPr>
          <w:rFonts w:hint="eastAsia"/>
        </w:rPr>
      </w:pPr>
      <w:r>
        <w:rPr>
          <w:rFonts w:hint="eastAsia"/>
        </w:rPr>
        <w:t>图3-6  盛泰三矿矿区生态修复分区图</w:t>
      </w:r>
    </w:p>
    <w:p w14:paraId="2BC35ED8">
      <w:pPr>
        <w:keepNext/>
        <w:keepLines/>
        <w:spacing w:before="260" w:after="260"/>
        <w:ind w:firstLine="562"/>
        <w:outlineLvl w:val="2"/>
        <w:rPr>
          <w:b/>
          <w:szCs w:val="28"/>
        </w:rPr>
      </w:pPr>
      <w:r>
        <w:rPr>
          <w:b/>
          <w:szCs w:val="28"/>
        </w:rPr>
        <w:t>（二）修复时序安排</w:t>
      </w:r>
      <w:bookmarkEnd w:id="132"/>
    </w:p>
    <w:p w14:paraId="011A53E6">
      <w:pPr>
        <w:ind w:firstLine="560"/>
        <w:rPr>
          <w:rFonts w:hint="eastAsia" w:ascii="宋体" w:hAnsi="宋体" w:eastAsia="宋体" w:cs="宋体"/>
          <w:szCs w:val="28"/>
        </w:rPr>
      </w:pPr>
      <w:r>
        <w:rPr>
          <w:rFonts w:hint="eastAsia" w:ascii="宋体" w:hAnsi="宋体" w:eastAsia="宋体" w:cs="宋体"/>
          <w:szCs w:val="28"/>
        </w:rPr>
        <w:t>1.生态修复分区范围</w:t>
      </w:r>
    </w:p>
    <w:p w14:paraId="6A114058">
      <w:pPr>
        <w:ind w:firstLine="560"/>
        <w:rPr>
          <w:szCs w:val="28"/>
        </w:rPr>
      </w:pPr>
      <w:r>
        <w:rPr>
          <w:rFonts w:hint="eastAsia" w:ascii="宋体" w:hAnsi="宋体" w:eastAsia="宋体" w:cs="宋体"/>
          <w:szCs w:val="28"/>
        </w:rPr>
        <w:t>根据生态修复分区结果，盛泰一矿共5个修复分区，按分区相邻位置关系，圈定拐点坐标如下：</w:t>
      </w:r>
    </w:p>
    <w:p w14:paraId="32DE6D1A">
      <w:pPr>
        <w:pStyle w:val="57"/>
        <w:bidi w:val="0"/>
      </w:pPr>
      <w:r>
        <w:t>表3-20  矿区生态修复分区拐点坐标表</w:t>
      </w:r>
    </w:p>
    <w:tbl>
      <w:tblPr>
        <w:tblStyle w:val="4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75"/>
        <w:gridCol w:w="1987"/>
        <w:gridCol w:w="2186"/>
        <w:gridCol w:w="1294"/>
        <w:gridCol w:w="1598"/>
        <w:gridCol w:w="1730"/>
      </w:tblGrid>
      <w:tr w14:paraId="648FF2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5000" w:type="pct"/>
            <w:gridSpan w:val="6"/>
            <w:tcBorders>
              <w:top w:val="single" w:color="000000" w:sz="4" w:space="0"/>
              <w:left w:val="single" w:color="000000" w:sz="4" w:space="0"/>
              <w:bottom w:val="single" w:color="auto" w:sz="4" w:space="0"/>
            </w:tcBorders>
            <w:vAlign w:val="center"/>
          </w:tcPr>
          <w:p w14:paraId="1A0C4A6D">
            <w:pPr>
              <w:pStyle w:val="145"/>
              <w:rPr>
                <w:rFonts w:hint="eastAsia" w:ascii="仿宋" w:hAnsi="仿宋" w:eastAsia="仿宋" w:cs="仿宋"/>
                <w:sz w:val="21"/>
                <w:szCs w:val="21"/>
              </w:rPr>
            </w:pPr>
            <w:r>
              <w:rPr>
                <w:rFonts w:hint="eastAsia" w:ascii="仿宋" w:hAnsi="仿宋" w:eastAsia="仿宋" w:cs="仿宋"/>
                <w:sz w:val="21"/>
                <w:szCs w:val="21"/>
              </w:rPr>
              <w:t>2000国家大地坐标系</w:t>
            </w:r>
          </w:p>
        </w:tc>
      </w:tr>
      <w:tr w14:paraId="2026C0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405" w:type="pct"/>
            <w:tcBorders>
              <w:top w:val="single" w:color="auto" w:sz="4" w:space="0"/>
              <w:left w:val="single" w:color="000000" w:sz="4" w:space="0"/>
              <w:bottom w:val="single" w:color="000000" w:sz="4" w:space="0"/>
              <w:right w:val="single" w:color="000000" w:sz="4" w:space="0"/>
            </w:tcBorders>
            <w:vAlign w:val="center"/>
          </w:tcPr>
          <w:p w14:paraId="01483D6C">
            <w:pPr>
              <w:pStyle w:val="145"/>
              <w:rPr>
                <w:rFonts w:hint="eastAsia" w:ascii="仿宋" w:hAnsi="仿宋" w:eastAsia="仿宋" w:cs="仿宋"/>
                <w:sz w:val="21"/>
                <w:szCs w:val="21"/>
              </w:rPr>
            </w:pPr>
            <w:r>
              <w:rPr>
                <w:rFonts w:hint="eastAsia" w:ascii="仿宋" w:hAnsi="仿宋" w:eastAsia="仿宋" w:cs="仿宋"/>
                <w:sz w:val="21"/>
                <w:szCs w:val="21"/>
              </w:rPr>
              <w:t>编号</w:t>
            </w:r>
          </w:p>
        </w:tc>
        <w:tc>
          <w:tcPr>
            <w:tcW w:w="1038" w:type="pct"/>
            <w:tcBorders>
              <w:top w:val="single" w:color="000000" w:sz="4" w:space="0"/>
              <w:left w:val="single" w:color="000000" w:sz="4" w:space="0"/>
              <w:bottom w:val="single" w:color="000000" w:sz="4" w:space="0"/>
              <w:right w:val="single" w:color="000000" w:sz="4" w:space="0"/>
            </w:tcBorders>
            <w:vAlign w:val="center"/>
          </w:tcPr>
          <w:p w14:paraId="4B690784">
            <w:pPr>
              <w:pStyle w:val="145"/>
              <w:rPr>
                <w:rFonts w:hint="eastAsia" w:ascii="仿宋" w:hAnsi="仿宋" w:eastAsia="仿宋" w:cs="仿宋"/>
                <w:sz w:val="21"/>
                <w:szCs w:val="21"/>
              </w:rPr>
            </w:pPr>
            <w:r>
              <w:rPr>
                <w:rFonts w:hint="eastAsia" w:ascii="仿宋" w:hAnsi="仿宋" w:eastAsia="仿宋" w:cs="仿宋"/>
                <w:sz w:val="21"/>
                <w:szCs w:val="21"/>
              </w:rPr>
              <w:t>X</w:t>
            </w:r>
          </w:p>
        </w:tc>
        <w:tc>
          <w:tcPr>
            <w:tcW w:w="1142" w:type="pct"/>
            <w:tcBorders>
              <w:top w:val="single" w:color="000000" w:sz="4" w:space="0"/>
              <w:left w:val="single" w:color="000000" w:sz="4" w:space="0"/>
              <w:bottom w:val="single" w:color="000000" w:sz="4" w:space="0"/>
              <w:right w:val="single" w:color="000000" w:sz="4" w:space="0"/>
            </w:tcBorders>
            <w:vAlign w:val="center"/>
          </w:tcPr>
          <w:p w14:paraId="17521E09">
            <w:pPr>
              <w:pStyle w:val="145"/>
              <w:rPr>
                <w:rFonts w:hint="eastAsia" w:ascii="仿宋" w:hAnsi="仿宋" w:eastAsia="仿宋" w:cs="仿宋"/>
                <w:sz w:val="21"/>
                <w:szCs w:val="21"/>
              </w:rPr>
            </w:pPr>
            <w:r>
              <w:rPr>
                <w:rFonts w:hint="eastAsia" w:ascii="仿宋" w:hAnsi="仿宋" w:eastAsia="仿宋" w:cs="仿宋"/>
                <w:sz w:val="21"/>
                <w:szCs w:val="21"/>
              </w:rPr>
              <w:t>Y</w:t>
            </w:r>
          </w:p>
        </w:tc>
        <w:tc>
          <w:tcPr>
            <w:tcW w:w="676" w:type="pct"/>
            <w:vAlign w:val="center"/>
          </w:tcPr>
          <w:p w14:paraId="4456FE5C">
            <w:pPr>
              <w:pStyle w:val="145"/>
              <w:rPr>
                <w:rFonts w:hint="eastAsia" w:ascii="仿宋" w:hAnsi="仿宋" w:eastAsia="仿宋" w:cs="仿宋"/>
                <w:sz w:val="21"/>
                <w:szCs w:val="21"/>
              </w:rPr>
            </w:pPr>
            <w:r>
              <w:rPr>
                <w:rFonts w:hint="eastAsia" w:ascii="仿宋" w:hAnsi="仿宋" w:eastAsia="仿宋" w:cs="仿宋"/>
                <w:sz w:val="21"/>
                <w:szCs w:val="21"/>
              </w:rPr>
              <w:t>编号</w:t>
            </w:r>
          </w:p>
        </w:tc>
        <w:tc>
          <w:tcPr>
            <w:tcW w:w="835" w:type="pct"/>
            <w:vAlign w:val="center"/>
          </w:tcPr>
          <w:p w14:paraId="5868E703">
            <w:pPr>
              <w:pStyle w:val="145"/>
              <w:rPr>
                <w:rFonts w:hint="eastAsia" w:ascii="仿宋" w:hAnsi="仿宋" w:eastAsia="仿宋" w:cs="仿宋"/>
                <w:sz w:val="21"/>
                <w:szCs w:val="21"/>
              </w:rPr>
            </w:pPr>
            <w:r>
              <w:rPr>
                <w:rFonts w:hint="eastAsia" w:ascii="仿宋" w:hAnsi="仿宋" w:eastAsia="仿宋" w:cs="仿宋"/>
                <w:sz w:val="21"/>
                <w:szCs w:val="21"/>
              </w:rPr>
              <w:t>X</w:t>
            </w:r>
          </w:p>
        </w:tc>
        <w:tc>
          <w:tcPr>
            <w:tcW w:w="904" w:type="pct"/>
            <w:vAlign w:val="center"/>
          </w:tcPr>
          <w:p w14:paraId="4B7344E4">
            <w:pPr>
              <w:pStyle w:val="145"/>
              <w:rPr>
                <w:rFonts w:hint="eastAsia" w:ascii="仿宋" w:hAnsi="仿宋" w:eastAsia="仿宋" w:cs="仿宋"/>
                <w:sz w:val="21"/>
                <w:szCs w:val="21"/>
              </w:rPr>
            </w:pPr>
            <w:r>
              <w:rPr>
                <w:rFonts w:hint="eastAsia" w:ascii="仿宋" w:hAnsi="仿宋" w:eastAsia="仿宋" w:cs="仿宋"/>
                <w:sz w:val="21"/>
                <w:szCs w:val="21"/>
              </w:rPr>
              <w:t>Y</w:t>
            </w:r>
          </w:p>
        </w:tc>
      </w:tr>
      <w:tr w14:paraId="0B30B9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585" w:type="pct"/>
            <w:gridSpan w:val="3"/>
            <w:tcBorders>
              <w:top w:val="single" w:color="000000" w:sz="4" w:space="0"/>
              <w:left w:val="single" w:color="000000" w:sz="4" w:space="0"/>
              <w:bottom w:val="single" w:color="000000" w:sz="4" w:space="0"/>
              <w:right w:val="single" w:color="000000" w:sz="4" w:space="0"/>
            </w:tcBorders>
            <w:vAlign w:val="center"/>
          </w:tcPr>
          <w:p w14:paraId="09BDBBD4">
            <w:pPr>
              <w:pStyle w:val="145"/>
              <w:rPr>
                <w:rFonts w:hint="eastAsia" w:ascii="仿宋" w:hAnsi="仿宋" w:eastAsia="仿宋" w:cs="仿宋"/>
                <w:sz w:val="21"/>
                <w:szCs w:val="21"/>
              </w:rPr>
            </w:pPr>
            <w:r>
              <w:rPr>
                <w:rFonts w:hint="eastAsia" w:ascii="仿宋" w:hAnsi="仿宋" w:eastAsia="仿宋" w:cs="仿宋"/>
                <w:sz w:val="21"/>
                <w:szCs w:val="21"/>
              </w:rPr>
              <w:t>露天采场</w:t>
            </w:r>
          </w:p>
        </w:tc>
        <w:tc>
          <w:tcPr>
            <w:tcW w:w="676" w:type="pct"/>
          </w:tcPr>
          <w:p w14:paraId="4EDB7654">
            <w:pPr>
              <w:pStyle w:val="145"/>
              <w:rPr>
                <w:rFonts w:hint="eastAsia" w:ascii="仿宋" w:hAnsi="仿宋" w:eastAsia="仿宋" w:cs="仿宋"/>
                <w:sz w:val="21"/>
                <w:szCs w:val="21"/>
              </w:rPr>
            </w:pPr>
          </w:p>
        </w:tc>
        <w:tc>
          <w:tcPr>
            <w:tcW w:w="835" w:type="pct"/>
          </w:tcPr>
          <w:p w14:paraId="545744D6">
            <w:pPr>
              <w:pStyle w:val="145"/>
              <w:rPr>
                <w:rFonts w:hint="eastAsia" w:ascii="仿宋" w:hAnsi="仿宋" w:eastAsia="仿宋" w:cs="仿宋"/>
                <w:sz w:val="21"/>
                <w:szCs w:val="21"/>
              </w:rPr>
            </w:pPr>
          </w:p>
        </w:tc>
        <w:tc>
          <w:tcPr>
            <w:tcW w:w="904" w:type="pct"/>
          </w:tcPr>
          <w:p w14:paraId="32F8BB28">
            <w:pPr>
              <w:pStyle w:val="145"/>
              <w:rPr>
                <w:rFonts w:hint="eastAsia" w:ascii="仿宋" w:hAnsi="仿宋" w:eastAsia="仿宋" w:cs="仿宋"/>
                <w:sz w:val="21"/>
                <w:szCs w:val="21"/>
              </w:rPr>
            </w:pPr>
          </w:p>
        </w:tc>
      </w:tr>
      <w:tr w14:paraId="51D679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673E11A0">
            <w:pPr>
              <w:pStyle w:val="145"/>
              <w:rPr>
                <w:rFonts w:hint="eastAsia" w:ascii="仿宋" w:hAnsi="仿宋" w:eastAsia="仿宋" w:cs="仿宋"/>
                <w:sz w:val="21"/>
                <w:szCs w:val="21"/>
              </w:rPr>
            </w:pPr>
            <w:r>
              <w:rPr>
                <w:rFonts w:hint="eastAsia" w:ascii="仿宋" w:hAnsi="仿宋" w:eastAsia="仿宋" w:cs="仿宋"/>
                <w:sz w:val="21"/>
                <w:szCs w:val="21"/>
              </w:rPr>
              <w:t>1</w:t>
            </w:r>
          </w:p>
        </w:tc>
        <w:tc>
          <w:tcPr>
            <w:tcW w:w="1038" w:type="pct"/>
            <w:tcBorders>
              <w:top w:val="single" w:color="000000" w:sz="4" w:space="0"/>
              <w:left w:val="single" w:color="000000" w:sz="4" w:space="0"/>
              <w:bottom w:val="single" w:color="000000" w:sz="4" w:space="0"/>
              <w:right w:val="single" w:color="000000" w:sz="4" w:space="0"/>
            </w:tcBorders>
            <w:vAlign w:val="center"/>
          </w:tcPr>
          <w:p w14:paraId="53370C21">
            <w:pPr>
              <w:pStyle w:val="145"/>
              <w:rPr>
                <w:rFonts w:hint="eastAsia" w:ascii="仿宋" w:hAnsi="仿宋" w:eastAsia="仿宋" w:cs="仿宋"/>
                <w:sz w:val="21"/>
                <w:szCs w:val="21"/>
              </w:rPr>
            </w:pPr>
            <w:r>
              <w:rPr>
                <w:rFonts w:hint="eastAsia" w:ascii="仿宋" w:hAnsi="仿宋" w:eastAsia="仿宋" w:cs="仿宋"/>
                <w:bCs/>
                <w:sz w:val="21"/>
                <w:szCs w:val="21"/>
              </w:rPr>
              <w:t>4643375.93</w:t>
            </w:r>
          </w:p>
        </w:tc>
        <w:tc>
          <w:tcPr>
            <w:tcW w:w="1142" w:type="pct"/>
            <w:tcBorders>
              <w:top w:val="single" w:color="000000" w:sz="4" w:space="0"/>
              <w:left w:val="single" w:color="000000" w:sz="4" w:space="0"/>
              <w:bottom w:val="single" w:color="000000" w:sz="4" w:space="0"/>
              <w:right w:val="single" w:color="000000" w:sz="4" w:space="0"/>
            </w:tcBorders>
            <w:vAlign w:val="center"/>
          </w:tcPr>
          <w:p w14:paraId="01D92223">
            <w:pPr>
              <w:pStyle w:val="145"/>
              <w:rPr>
                <w:rFonts w:hint="eastAsia" w:ascii="仿宋" w:hAnsi="仿宋" w:eastAsia="仿宋" w:cs="仿宋"/>
                <w:sz w:val="21"/>
                <w:szCs w:val="21"/>
              </w:rPr>
            </w:pPr>
            <w:r>
              <w:rPr>
                <w:rFonts w:hint="eastAsia" w:ascii="仿宋" w:hAnsi="仿宋" w:eastAsia="仿宋" w:cs="仿宋"/>
                <w:bCs/>
                <w:sz w:val="21"/>
                <w:szCs w:val="21"/>
              </w:rPr>
              <w:t>42538790.46</w:t>
            </w:r>
          </w:p>
        </w:tc>
        <w:tc>
          <w:tcPr>
            <w:tcW w:w="676" w:type="pct"/>
            <w:vAlign w:val="center"/>
          </w:tcPr>
          <w:p w14:paraId="01FF4B85">
            <w:pPr>
              <w:pStyle w:val="145"/>
              <w:rPr>
                <w:rFonts w:hint="eastAsia" w:ascii="仿宋" w:hAnsi="仿宋" w:eastAsia="仿宋" w:cs="仿宋"/>
                <w:bCs/>
                <w:sz w:val="21"/>
                <w:szCs w:val="21"/>
              </w:rPr>
            </w:pPr>
            <w:r>
              <w:rPr>
                <w:rFonts w:hint="eastAsia" w:ascii="仿宋" w:hAnsi="仿宋" w:eastAsia="仿宋" w:cs="仿宋"/>
                <w:sz w:val="21"/>
                <w:szCs w:val="21"/>
              </w:rPr>
              <w:t>3</w:t>
            </w:r>
          </w:p>
        </w:tc>
        <w:tc>
          <w:tcPr>
            <w:tcW w:w="835" w:type="pct"/>
            <w:vAlign w:val="center"/>
          </w:tcPr>
          <w:p w14:paraId="3A00E6A4">
            <w:pPr>
              <w:pStyle w:val="145"/>
              <w:rPr>
                <w:rFonts w:hint="eastAsia" w:ascii="仿宋" w:hAnsi="仿宋" w:eastAsia="仿宋" w:cs="仿宋"/>
                <w:bCs/>
                <w:sz w:val="21"/>
                <w:szCs w:val="21"/>
              </w:rPr>
            </w:pPr>
            <w:r>
              <w:rPr>
                <w:rFonts w:hint="eastAsia" w:ascii="仿宋" w:hAnsi="仿宋" w:eastAsia="仿宋" w:cs="仿宋"/>
                <w:bCs/>
                <w:sz w:val="21"/>
                <w:szCs w:val="21"/>
              </w:rPr>
              <w:t>4643080.33</w:t>
            </w:r>
          </w:p>
        </w:tc>
        <w:tc>
          <w:tcPr>
            <w:tcW w:w="904" w:type="pct"/>
            <w:vAlign w:val="center"/>
          </w:tcPr>
          <w:p w14:paraId="4F9CEA54">
            <w:pPr>
              <w:pStyle w:val="145"/>
              <w:rPr>
                <w:rFonts w:hint="eastAsia" w:ascii="仿宋" w:hAnsi="仿宋" w:eastAsia="仿宋" w:cs="仿宋"/>
                <w:bCs/>
                <w:sz w:val="21"/>
                <w:szCs w:val="21"/>
              </w:rPr>
            </w:pPr>
            <w:r>
              <w:rPr>
                <w:rFonts w:hint="eastAsia" w:ascii="仿宋" w:hAnsi="仿宋" w:eastAsia="仿宋" w:cs="仿宋"/>
                <w:bCs/>
                <w:sz w:val="21"/>
                <w:szCs w:val="21"/>
              </w:rPr>
              <w:t>42538916.83</w:t>
            </w:r>
          </w:p>
        </w:tc>
      </w:tr>
      <w:tr w14:paraId="16C4C2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2BEDB339">
            <w:pPr>
              <w:pStyle w:val="145"/>
              <w:rPr>
                <w:rFonts w:hint="eastAsia" w:ascii="仿宋" w:hAnsi="仿宋" w:eastAsia="仿宋" w:cs="仿宋"/>
                <w:sz w:val="21"/>
                <w:szCs w:val="21"/>
              </w:rPr>
            </w:pPr>
            <w:r>
              <w:rPr>
                <w:rFonts w:hint="eastAsia" w:ascii="仿宋" w:hAnsi="仿宋" w:eastAsia="仿宋" w:cs="仿宋"/>
                <w:sz w:val="21"/>
                <w:szCs w:val="21"/>
              </w:rPr>
              <w:t>2</w:t>
            </w:r>
          </w:p>
        </w:tc>
        <w:tc>
          <w:tcPr>
            <w:tcW w:w="1038" w:type="pct"/>
            <w:tcBorders>
              <w:top w:val="single" w:color="000000" w:sz="4" w:space="0"/>
              <w:left w:val="single" w:color="000000" w:sz="4" w:space="0"/>
              <w:bottom w:val="single" w:color="000000" w:sz="4" w:space="0"/>
              <w:right w:val="single" w:color="000000" w:sz="4" w:space="0"/>
            </w:tcBorders>
            <w:vAlign w:val="center"/>
          </w:tcPr>
          <w:p w14:paraId="59015597">
            <w:pPr>
              <w:pStyle w:val="145"/>
              <w:rPr>
                <w:rFonts w:hint="eastAsia" w:ascii="仿宋" w:hAnsi="仿宋" w:eastAsia="仿宋" w:cs="仿宋"/>
                <w:sz w:val="21"/>
                <w:szCs w:val="21"/>
              </w:rPr>
            </w:pPr>
            <w:r>
              <w:rPr>
                <w:rFonts w:hint="eastAsia" w:ascii="仿宋" w:hAnsi="仿宋" w:eastAsia="仿宋" w:cs="仿宋"/>
                <w:bCs/>
                <w:sz w:val="21"/>
                <w:szCs w:val="21"/>
              </w:rPr>
              <w:t>4643322.51</w:t>
            </w:r>
          </w:p>
        </w:tc>
        <w:tc>
          <w:tcPr>
            <w:tcW w:w="1142" w:type="pct"/>
            <w:tcBorders>
              <w:top w:val="single" w:color="000000" w:sz="4" w:space="0"/>
              <w:left w:val="single" w:color="000000" w:sz="4" w:space="0"/>
              <w:bottom w:val="single" w:color="000000" w:sz="4" w:space="0"/>
              <w:right w:val="single" w:color="000000" w:sz="4" w:space="0"/>
            </w:tcBorders>
            <w:vAlign w:val="center"/>
          </w:tcPr>
          <w:p w14:paraId="233D716D">
            <w:pPr>
              <w:pStyle w:val="145"/>
              <w:rPr>
                <w:rFonts w:hint="eastAsia" w:ascii="仿宋" w:hAnsi="仿宋" w:eastAsia="仿宋" w:cs="仿宋"/>
                <w:sz w:val="21"/>
                <w:szCs w:val="21"/>
              </w:rPr>
            </w:pPr>
            <w:r>
              <w:rPr>
                <w:rFonts w:hint="eastAsia" w:ascii="仿宋" w:hAnsi="仿宋" w:eastAsia="仿宋" w:cs="仿宋"/>
                <w:bCs/>
                <w:sz w:val="21"/>
                <w:szCs w:val="21"/>
              </w:rPr>
              <w:t>42538978.34</w:t>
            </w:r>
          </w:p>
        </w:tc>
        <w:tc>
          <w:tcPr>
            <w:tcW w:w="676" w:type="pct"/>
            <w:vAlign w:val="center"/>
          </w:tcPr>
          <w:p w14:paraId="073527D6">
            <w:pPr>
              <w:pStyle w:val="145"/>
              <w:rPr>
                <w:rFonts w:hint="eastAsia" w:ascii="仿宋" w:hAnsi="仿宋" w:eastAsia="仿宋" w:cs="仿宋"/>
                <w:bCs/>
                <w:sz w:val="21"/>
                <w:szCs w:val="21"/>
              </w:rPr>
            </w:pPr>
            <w:r>
              <w:rPr>
                <w:rFonts w:hint="eastAsia" w:ascii="仿宋" w:hAnsi="仿宋" w:eastAsia="仿宋" w:cs="仿宋"/>
                <w:sz w:val="21"/>
                <w:szCs w:val="21"/>
              </w:rPr>
              <w:t>4</w:t>
            </w:r>
          </w:p>
        </w:tc>
        <w:tc>
          <w:tcPr>
            <w:tcW w:w="835" w:type="pct"/>
            <w:vAlign w:val="center"/>
          </w:tcPr>
          <w:p w14:paraId="1D45E9ED">
            <w:pPr>
              <w:pStyle w:val="145"/>
              <w:rPr>
                <w:rFonts w:hint="eastAsia" w:ascii="仿宋" w:hAnsi="仿宋" w:eastAsia="仿宋" w:cs="仿宋"/>
                <w:bCs/>
                <w:sz w:val="21"/>
                <w:szCs w:val="21"/>
              </w:rPr>
            </w:pPr>
            <w:r>
              <w:rPr>
                <w:rFonts w:hint="eastAsia" w:ascii="仿宋" w:hAnsi="仿宋" w:eastAsia="仿宋" w:cs="仿宋"/>
                <w:bCs/>
                <w:sz w:val="21"/>
                <w:szCs w:val="21"/>
              </w:rPr>
              <w:t>4643293.44</w:t>
            </w:r>
          </w:p>
        </w:tc>
        <w:tc>
          <w:tcPr>
            <w:tcW w:w="904" w:type="pct"/>
            <w:vAlign w:val="center"/>
          </w:tcPr>
          <w:p w14:paraId="1E2BF0E2">
            <w:pPr>
              <w:pStyle w:val="145"/>
              <w:rPr>
                <w:rFonts w:hint="eastAsia" w:ascii="仿宋" w:hAnsi="仿宋" w:eastAsia="仿宋" w:cs="仿宋"/>
                <w:bCs/>
                <w:sz w:val="21"/>
                <w:szCs w:val="21"/>
              </w:rPr>
            </w:pPr>
            <w:r>
              <w:rPr>
                <w:rFonts w:hint="eastAsia" w:ascii="仿宋" w:hAnsi="仿宋" w:eastAsia="仿宋" w:cs="仿宋"/>
                <w:bCs/>
                <w:sz w:val="21"/>
                <w:szCs w:val="21"/>
              </w:rPr>
              <w:t>42538719.34</w:t>
            </w:r>
          </w:p>
        </w:tc>
      </w:tr>
      <w:tr w14:paraId="604D49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000" w:type="pct"/>
            <w:gridSpan w:val="6"/>
            <w:tcBorders>
              <w:top w:val="single" w:color="000000" w:sz="4" w:space="0"/>
              <w:left w:val="single" w:color="000000" w:sz="4" w:space="0"/>
              <w:bottom w:val="single" w:color="000000" w:sz="4" w:space="0"/>
            </w:tcBorders>
            <w:vAlign w:val="center"/>
          </w:tcPr>
          <w:p w14:paraId="15545BAA">
            <w:pPr>
              <w:pStyle w:val="145"/>
              <w:rPr>
                <w:rFonts w:hint="eastAsia" w:ascii="仿宋" w:hAnsi="仿宋" w:eastAsia="仿宋" w:cs="仿宋"/>
                <w:sz w:val="21"/>
                <w:szCs w:val="21"/>
              </w:rPr>
            </w:pPr>
            <w:r>
              <w:rPr>
                <w:rFonts w:hint="eastAsia" w:ascii="仿宋" w:hAnsi="仿宋" w:eastAsia="仿宋" w:cs="仿宋"/>
                <w:sz w:val="21"/>
                <w:szCs w:val="21"/>
              </w:rPr>
              <w:t>工业广场（区块一）</w:t>
            </w:r>
          </w:p>
        </w:tc>
      </w:tr>
      <w:tr w14:paraId="6AA384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100684B6">
            <w:pPr>
              <w:pStyle w:val="145"/>
              <w:rPr>
                <w:rFonts w:hint="eastAsia" w:ascii="仿宋" w:hAnsi="仿宋" w:eastAsia="仿宋" w:cs="仿宋"/>
                <w:sz w:val="21"/>
                <w:szCs w:val="21"/>
              </w:rPr>
            </w:pPr>
            <w:r>
              <w:rPr>
                <w:rFonts w:hint="eastAsia" w:ascii="仿宋" w:hAnsi="仿宋" w:eastAsia="仿宋" w:cs="仿宋"/>
                <w:sz w:val="21"/>
                <w:szCs w:val="21"/>
              </w:rPr>
              <w:t>1</w:t>
            </w:r>
          </w:p>
        </w:tc>
        <w:tc>
          <w:tcPr>
            <w:tcW w:w="1038" w:type="pct"/>
            <w:tcBorders>
              <w:top w:val="single" w:color="000000" w:sz="4" w:space="0"/>
              <w:left w:val="single" w:color="000000" w:sz="4" w:space="0"/>
              <w:bottom w:val="single" w:color="000000" w:sz="4" w:space="0"/>
              <w:right w:val="single" w:color="000000" w:sz="4" w:space="0"/>
            </w:tcBorders>
          </w:tcPr>
          <w:p w14:paraId="651DF0BD">
            <w:pPr>
              <w:pStyle w:val="145"/>
              <w:rPr>
                <w:rFonts w:hint="eastAsia" w:ascii="仿宋" w:hAnsi="仿宋" w:eastAsia="仿宋" w:cs="仿宋"/>
                <w:sz w:val="21"/>
                <w:szCs w:val="21"/>
              </w:rPr>
            </w:pPr>
            <w:r>
              <w:rPr>
                <w:rFonts w:hint="eastAsia" w:ascii="仿宋" w:hAnsi="仿宋" w:eastAsia="仿宋" w:cs="仿宋"/>
                <w:sz w:val="21"/>
                <w:szCs w:val="21"/>
              </w:rPr>
              <w:t>4643165.617</w:t>
            </w:r>
          </w:p>
        </w:tc>
        <w:tc>
          <w:tcPr>
            <w:tcW w:w="1142" w:type="pct"/>
            <w:tcBorders>
              <w:top w:val="single" w:color="000000" w:sz="4" w:space="0"/>
              <w:left w:val="single" w:color="000000" w:sz="4" w:space="0"/>
              <w:bottom w:val="single" w:color="000000" w:sz="4" w:space="0"/>
              <w:right w:val="single" w:color="auto" w:sz="4" w:space="0"/>
            </w:tcBorders>
          </w:tcPr>
          <w:p w14:paraId="48A96C75">
            <w:pPr>
              <w:pStyle w:val="145"/>
              <w:rPr>
                <w:rFonts w:hint="eastAsia" w:ascii="仿宋" w:hAnsi="仿宋" w:eastAsia="仿宋" w:cs="仿宋"/>
                <w:sz w:val="21"/>
                <w:szCs w:val="21"/>
              </w:rPr>
            </w:pPr>
            <w:r>
              <w:rPr>
                <w:rFonts w:hint="eastAsia" w:ascii="仿宋" w:hAnsi="仿宋" w:eastAsia="仿宋" w:cs="仿宋"/>
                <w:sz w:val="21"/>
                <w:szCs w:val="21"/>
              </w:rPr>
              <w:t>42538837.794</w:t>
            </w:r>
          </w:p>
        </w:tc>
        <w:tc>
          <w:tcPr>
            <w:tcW w:w="676" w:type="pct"/>
            <w:vAlign w:val="center"/>
          </w:tcPr>
          <w:p w14:paraId="26B2B0A1">
            <w:pPr>
              <w:pStyle w:val="145"/>
              <w:rPr>
                <w:rFonts w:hint="eastAsia" w:ascii="仿宋" w:hAnsi="仿宋" w:eastAsia="仿宋" w:cs="仿宋"/>
                <w:sz w:val="21"/>
                <w:szCs w:val="21"/>
              </w:rPr>
            </w:pPr>
            <w:r>
              <w:rPr>
                <w:rFonts w:hint="eastAsia" w:ascii="仿宋" w:hAnsi="仿宋" w:eastAsia="仿宋" w:cs="仿宋"/>
                <w:sz w:val="21"/>
                <w:szCs w:val="21"/>
              </w:rPr>
              <w:t>11</w:t>
            </w:r>
          </w:p>
        </w:tc>
        <w:tc>
          <w:tcPr>
            <w:tcW w:w="835" w:type="pct"/>
          </w:tcPr>
          <w:p w14:paraId="302EC816">
            <w:pPr>
              <w:pStyle w:val="145"/>
              <w:rPr>
                <w:rFonts w:hint="eastAsia" w:ascii="仿宋" w:hAnsi="仿宋" w:eastAsia="仿宋" w:cs="仿宋"/>
                <w:sz w:val="21"/>
                <w:szCs w:val="21"/>
              </w:rPr>
            </w:pPr>
            <w:r>
              <w:rPr>
                <w:rFonts w:hint="eastAsia" w:ascii="仿宋" w:hAnsi="仿宋" w:eastAsia="仿宋" w:cs="仿宋"/>
                <w:sz w:val="21"/>
                <w:szCs w:val="21"/>
              </w:rPr>
              <w:t>4643182.145</w:t>
            </w:r>
          </w:p>
        </w:tc>
        <w:tc>
          <w:tcPr>
            <w:tcW w:w="904" w:type="pct"/>
          </w:tcPr>
          <w:p w14:paraId="0DBEC54B">
            <w:pPr>
              <w:pStyle w:val="145"/>
              <w:rPr>
                <w:rFonts w:hint="eastAsia" w:ascii="仿宋" w:hAnsi="仿宋" w:eastAsia="仿宋" w:cs="仿宋"/>
                <w:sz w:val="21"/>
                <w:szCs w:val="21"/>
              </w:rPr>
            </w:pPr>
            <w:r>
              <w:rPr>
                <w:rFonts w:hint="eastAsia" w:ascii="仿宋" w:hAnsi="仿宋" w:eastAsia="仿宋" w:cs="仿宋"/>
                <w:sz w:val="21"/>
                <w:szCs w:val="21"/>
              </w:rPr>
              <w:t>42538790.371</w:t>
            </w:r>
          </w:p>
        </w:tc>
      </w:tr>
      <w:tr w14:paraId="11677A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1E2A4294">
            <w:pPr>
              <w:pStyle w:val="145"/>
              <w:rPr>
                <w:rFonts w:hint="eastAsia" w:ascii="仿宋" w:hAnsi="仿宋" w:eastAsia="仿宋" w:cs="仿宋"/>
                <w:sz w:val="21"/>
                <w:szCs w:val="21"/>
              </w:rPr>
            </w:pPr>
            <w:r>
              <w:rPr>
                <w:rFonts w:hint="eastAsia" w:ascii="仿宋" w:hAnsi="仿宋" w:eastAsia="仿宋" w:cs="仿宋"/>
                <w:sz w:val="21"/>
                <w:szCs w:val="21"/>
              </w:rPr>
              <w:t>2</w:t>
            </w:r>
          </w:p>
        </w:tc>
        <w:tc>
          <w:tcPr>
            <w:tcW w:w="1038" w:type="pct"/>
            <w:tcBorders>
              <w:top w:val="single" w:color="000000" w:sz="4" w:space="0"/>
              <w:left w:val="single" w:color="000000" w:sz="4" w:space="0"/>
              <w:bottom w:val="single" w:color="000000" w:sz="4" w:space="0"/>
              <w:right w:val="single" w:color="000000" w:sz="4" w:space="0"/>
            </w:tcBorders>
          </w:tcPr>
          <w:p w14:paraId="5648F1A5">
            <w:pPr>
              <w:pStyle w:val="145"/>
              <w:rPr>
                <w:rFonts w:hint="eastAsia" w:ascii="仿宋" w:hAnsi="仿宋" w:eastAsia="仿宋" w:cs="仿宋"/>
                <w:sz w:val="21"/>
                <w:szCs w:val="21"/>
              </w:rPr>
            </w:pPr>
            <w:r>
              <w:rPr>
                <w:rFonts w:hint="eastAsia" w:ascii="仿宋" w:hAnsi="仿宋" w:eastAsia="仿宋" w:cs="仿宋"/>
                <w:sz w:val="21"/>
                <w:szCs w:val="21"/>
              </w:rPr>
              <w:t>4643229.272</w:t>
            </w:r>
          </w:p>
        </w:tc>
        <w:tc>
          <w:tcPr>
            <w:tcW w:w="1142" w:type="pct"/>
            <w:tcBorders>
              <w:top w:val="single" w:color="000000" w:sz="4" w:space="0"/>
              <w:left w:val="single" w:color="000000" w:sz="4" w:space="0"/>
              <w:bottom w:val="single" w:color="000000" w:sz="4" w:space="0"/>
              <w:right w:val="single" w:color="auto" w:sz="4" w:space="0"/>
            </w:tcBorders>
          </w:tcPr>
          <w:p w14:paraId="476B2487">
            <w:pPr>
              <w:pStyle w:val="145"/>
              <w:rPr>
                <w:rFonts w:hint="eastAsia" w:ascii="仿宋" w:hAnsi="仿宋" w:eastAsia="仿宋" w:cs="仿宋"/>
                <w:sz w:val="21"/>
                <w:szCs w:val="21"/>
              </w:rPr>
            </w:pPr>
            <w:r>
              <w:rPr>
                <w:rFonts w:hint="eastAsia" w:ascii="仿宋" w:hAnsi="仿宋" w:eastAsia="仿宋" w:cs="仿宋"/>
                <w:sz w:val="21"/>
                <w:szCs w:val="21"/>
              </w:rPr>
              <w:t>42538778.805</w:t>
            </w:r>
          </w:p>
        </w:tc>
        <w:tc>
          <w:tcPr>
            <w:tcW w:w="676" w:type="pct"/>
            <w:vAlign w:val="center"/>
          </w:tcPr>
          <w:p w14:paraId="746523DC">
            <w:pPr>
              <w:pStyle w:val="145"/>
              <w:rPr>
                <w:rFonts w:hint="eastAsia" w:ascii="仿宋" w:hAnsi="仿宋" w:eastAsia="仿宋" w:cs="仿宋"/>
                <w:sz w:val="21"/>
                <w:szCs w:val="21"/>
              </w:rPr>
            </w:pPr>
            <w:r>
              <w:rPr>
                <w:rFonts w:hint="eastAsia" w:ascii="仿宋" w:hAnsi="仿宋" w:eastAsia="仿宋" w:cs="仿宋"/>
                <w:sz w:val="21"/>
                <w:szCs w:val="21"/>
              </w:rPr>
              <w:t>12</w:t>
            </w:r>
          </w:p>
        </w:tc>
        <w:tc>
          <w:tcPr>
            <w:tcW w:w="835" w:type="pct"/>
          </w:tcPr>
          <w:p w14:paraId="671DA070">
            <w:pPr>
              <w:pStyle w:val="145"/>
              <w:rPr>
                <w:rFonts w:hint="eastAsia" w:ascii="仿宋" w:hAnsi="仿宋" w:eastAsia="仿宋" w:cs="仿宋"/>
                <w:sz w:val="21"/>
                <w:szCs w:val="21"/>
              </w:rPr>
            </w:pPr>
            <w:r>
              <w:rPr>
                <w:rFonts w:hint="eastAsia" w:ascii="仿宋" w:hAnsi="仿宋" w:eastAsia="仿宋" w:cs="仿宋"/>
                <w:sz w:val="21"/>
                <w:szCs w:val="21"/>
              </w:rPr>
              <w:t>4643179.367</w:t>
            </w:r>
          </w:p>
        </w:tc>
        <w:tc>
          <w:tcPr>
            <w:tcW w:w="904" w:type="pct"/>
          </w:tcPr>
          <w:p w14:paraId="76A0C9B7">
            <w:pPr>
              <w:pStyle w:val="145"/>
              <w:rPr>
                <w:rFonts w:hint="eastAsia" w:ascii="仿宋" w:hAnsi="仿宋" w:eastAsia="仿宋" w:cs="仿宋"/>
                <w:sz w:val="21"/>
                <w:szCs w:val="21"/>
              </w:rPr>
            </w:pPr>
            <w:r>
              <w:rPr>
                <w:rFonts w:hint="eastAsia" w:ascii="仿宋" w:hAnsi="仿宋" w:eastAsia="仿宋" w:cs="仿宋"/>
                <w:sz w:val="21"/>
                <w:szCs w:val="21"/>
              </w:rPr>
              <w:t>42538794.604</w:t>
            </w:r>
          </w:p>
        </w:tc>
      </w:tr>
      <w:tr w14:paraId="4035B0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49CBA986">
            <w:pPr>
              <w:pStyle w:val="145"/>
              <w:rPr>
                <w:rFonts w:hint="eastAsia" w:ascii="仿宋" w:hAnsi="仿宋" w:eastAsia="仿宋" w:cs="仿宋"/>
                <w:sz w:val="21"/>
                <w:szCs w:val="21"/>
              </w:rPr>
            </w:pPr>
            <w:r>
              <w:rPr>
                <w:rFonts w:hint="eastAsia" w:ascii="仿宋" w:hAnsi="仿宋" w:eastAsia="仿宋" w:cs="仿宋"/>
                <w:sz w:val="21"/>
                <w:szCs w:val="21"/>
              </w:rPr>
              <w:t>3</w:t>
            </w:r>
          </w:p>
        </w:tc>
        <w:tc>
          <w:tcPr>
            <w:tcW w:w="1038" w:type="pct"/>
            <w:tcBorders>
              <w:top w:val="single" w:color="000000" w:sz="4" w:space="0"/>
              <w:left w:val="single" w:color="000000" w:sz="4" w:space="0"/>
              <w:bottom w:val="single" w:color="000000" w:sz="4" w:space="0"/>
              <w:right w:val="single" w:color="000000" w:sz="4" w:space="0"/>
            </w:tcBorders>
          </w:tcPr>
          <w:p w14:paraId="25335372">
            <w:pPr>
              <w:pStyle w:val="145"/>
              <w:rPr>
                <w:rFonts w:hint="eastAsia" w:ascii="仿宋" w:hAnsi="仿宋" w:eastAsia="仿宋" w:cs="仿宋"/>
                <w:sz w:val="21"/>
                <w:szCs w:val="21"/>
              </w:rPr>
            </w:pPr>
            <w:r>
              <w:rPr>
                <w:rFonts w:hint="eastAsia" w:ascii="仿宋" w:hAnsi="仿宋" w:eastAsia="仿宋" w:cs="仿宋"/>
                <w:sz w:val="21"/>
                <w:szCs w:val="21"/>
              </w:rPr>
              <w:t>4643225.431</w:t>
            </w:r>
          </w:p>
        </w:tc>
        <w:tc>
          <w:tcPr>
            <w:tcW w:w="1142" w:type="pct"/>
            <w:tcBorders>
              <w:top w:val="single" w:color="000000" w:sz="4" w:space="0"/>
              <w:left w:val="single" w:color="000000" w:sz="4" w:space="0"/>
              <w:bottom w:val="single" w:color="000000" w:sz="4" w:space="0"/>
              <w:right w:val="single" w:color="auto" w:sz="4" w:space="0"/>
            </w:tcBorders>
          </w:tcPr>
          <w:p w14:paraId="3D15071E">
            <w:pPr>
              <w:pStyle w:val="145"/>
              <w:rPr>
                <w:rFonts w:hint="eastAsia" w:ascii="仿宋" w:hAnsi="仿宋" w:eastAsia="仿宋" w:cs="仿宋"/>
                <w:sz w:val="21"/>
                <w:szCs w:val="21"/>
              </w:rPr>
            </w:pPr>
            <w:r>
              <w:rPr>
                <w:rFonts w:hint="eastAsia" w:ascii="仿宋" w:hAnsi="仿宋" w:eastAsia="仿宋" w:cs="仿宋"/>
                <w:sz w:val="21"/>
                <w:szCs w:val="21"/>
              </w:rPr>
              <w:t>42538777.618</w:t>
            </w:r>
          </w:p>
        </w:tc>
        <w:tc>
          <w:tcPr>
            <w:tcW w:w="676" w:type="pct"/>
            <w:vAlign w:val="center"/>
          </w:tcPr>
          <w:p w14:paraId="6ABEE768">
            <w:pPr>
              <w:pStyle w:val="145"/>
              <w:rPr>
                <w:rFonts w:hint="eastAsia" w:ascii="仿宋" w:hAnsi="仿宋" w:eastAsia="仿宋" w:cs="仿宋"/>
                <w:sz w:val="21"/>
                <w:szCs w:val="21"/>
              </w:rPr>
            </w:pPr>
            <w:r>
              <w:rPr>
                <w:rFonts w:hint="eastAsia" w:ascii="仿宋" w:hAnsi="仿宋" w:eastAsia="仿宋" w:cs="仿宋"/>
                <w:sz w:val="21"/>
                <w:szCs w:val="21"/>
              </w:rPr>
              <w:t>13</w:t>
            </w:r>
          </w:p>
        </w:tc>
        <w:tc>
          <w:tcPr>
            <w:tcW w:w="835" w:type="pct"/>
          </w:tcPr>
          <w:p w14:paraId="38C074FF">
            <w:pPr>
              <w:pStyle w:val="145"/>
              <w:rPr>
                <w:rFonts w:hint="eastAsia" w:ascii="仿宋" w:hAnsi="仿宋" w:eastAsia="仿宋" w:cs="仿宋"/>
                <w:sz w:val="21"/>
                <w:szCs w:val="21"/>
              </w:rPr>
            </w:pPr>
            <w:r>
              <w:rPr>
                <w:rFonts w:hint="eastAsia" w:ascii="仿宋" w:hAnsi="仿宋" w:eastAsia="仿宋" w:cs="仿宋"/>
                <w:sz w:val="21"/>
                <w:szCs w:val="21"/>
              </w:rPr>
              <w:t>4643178.838</w:t>
            </w:r>
          </w:p>
        </w:tc>
        <w:tc>
          <w:tcPr>
            <w:tcW w:w="904" w:type="pct"/>
          </w:tcPr>
          <w:p w14:paraId="4A5529E9">
            <w:pPr>
              <w:pStyle w:val="145"/>
              <w:rPr>
                <w:rFonts w:hint="eastAsia" w:ascii="仿宋" w:hAnsi="仿宋" w:eastAsia="仿宋" w:cs="仿宋"/>
                <w:sz w:val="21"/>
                <w:szCs w:val="21"/>
              </w:rPr>
            </w:pPr>
            <w:r>
              <w:rPr>
                <w:rFonts w:hint="eastAsia" w:ascii="仿宋" w:hAnsi="仿宋" w:eastAsia="仿宋" w:cs="仿宋"/>
                <w:sz w:val="21"/>
                <w:szCs w:val="21"/>
              </w:rPr>
              <w:t>42538798.573</w:t>
            </w:r>
          </w:p>
        </w:tc>
      </w:tr>
      <w:tr w14:paraId="699820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66B68014">
            <w:pPr>
              <w:pStyle w:val="145"/>
              <w:rPr>
                <w:rFonts w:hint="eastAsia" w:ascii="仿宋" w:hAnsi="仿宋" w:eastAsia="仿宋" w:cs="仿宋"/>
                <w:sz w:val="21"/>
                <w:szCs w:val="21"/>
              </w:rPr>
            </w:pPr>
            <w:r>
              <w:rPr>
                <w:rFonts w:hint="eastAsia" w:ascii="仿宋" w:hAnsi="仿宋" w:eastAsia="仿宋" w:cs="仿宋"/>
                <w:sz w:val="21"/>
                <w:szCs w:val="21"/>
              </w:rPr>
              <w:t>4</w:t>
            </w:r>
          </w:p>
        </w:tc>
        <w:tc>
          <w:tcPr>
            <w:tcW w:w="1038" w:type="pct"/>
            <w:tcBorders>
              <w:top w:val="single" w:color="000000" w:sz="4" w:space="0"/>
              <w:left w:val="single" w:color="000000" w:sz="4" w:space="0"/>
              <w:bottom w:val="single" w:color="000000" w:sz="4" w:space="0"/>
              <w:right w:val="single" w:color="000000" w:sz="4" w:space="0"/>
            </w:tcBorders>
          </w:tcPr>
          <w:p w14:paraId="025C6566">
            <w:pPr>
              <w:pStyle w:val="145"/>
              <w:rPr>
                <w:rFonts w:hint="eastAsia" w:ascii="仿宋" w:hAnsi="仿宋" w:eastAsia="仿宋" w:cs="仿宋"/>
                <w:sz w:val="21"/>
                <w:szCs w:val="21"/>
              </w:rPr>
            </w:pPr>
            <w:r>
              <w:rPr>
                <w:rFonts w:hint="eastAsia" w:ascii="仿宋" w:hAnsi="仿宋" w:eastAsia="仿宋" w:cs="仿宋"/>
                <w:sz w:val="21"/>
                <w:szCs w:val="21"/>
              </w:rPr>
              <w:t>4643218.128</w:t>
            </w:r>
          </w:p>
        </w:tc>
        <w:tc>
          <w:tcPr>
            <w:tcW w:w="1142" w:type="pct"/>
            <w:tcBorders>
              <w:top w:val="single" w:color="000000" w:sz="4" w:space="0"/>
              <w:left w:val="single" w:color="000000" w:sz="4" w:space="0"/>
              <w:bottom w:val="single" w:color="000000" w:sz="4" w:space="0"/>
              <w:right w:val="single" w:color="auto" w:sz="4" w:space="0"/>
            </w:tcBorders>
          </w:tcPr>
          <w:p w14:paraId="2DAA9D46">
            <w:pPr>
              <w:pStyle w:val="145"/>
              <w:rPr>
                <w:rFonts w:hint="eastAsia" w:ascii="仿宋" w:hAnsi="仿宋" w:eastAsia="仿宋" w:cs="仿宋"/>
                <w:sz w:val="21"/>
                <w:szCs w:val="21"/>
              </w:rPr>
            </w:pPr>
            <w:r>
              <w:rPr>
                <w:rFonts w:hint="eastAsia" w:ascii="仿宋" w:hAnsi="仿宋" w:eastAsia="仿宋" w:cs="仿宋"/>
                <w:sz w:val="21"/>
                <w:szCs w:val="21"/>
              </w:rPr>
              <w:t>42538780.687</w:t>
            </w:r>
          </w:p>
        </w:tc>
        <w:tc>
          <w:tcPr>
            <w:tcW w:w="676" w:type="pct"/>
            <w:vAlign w:val="center"/>
          </w:tcPr>
          <w:p w14:paraId="05604826">
            <w:pPr>
              <w:pStyle w:val="145"/>
              <w:rPr>
                <w:rFonts w:hint="eastAsia" w:ascii="仿宋" w:hAnsi="仿宋" w:eastAsia="仿宋" w:cs="仿宋"/>
                <w:sz w:val="21"/>
                <w:szCs w:val="21"/>
              </w:rPr>
            </w:pPr>
            <w:r>
              <w:rPr>
                <w:rFonts w:hint="eastAsia" w:ascii="仿宋" w:hAnsi="仿宋" w:eastAsia="仿宋" w:cs="仿宋"/>
                <w:sz w:val="21"/>
                <w:szCs w:val="21"/>
              </w:rPr>
              <w:t>14</w:t>
            </w:r>
          </w:p>
        </w:tc>
        <w:tc>
          <w:tcPr>
            <w:tcW w:w="835" w:type="pct"/>
          </w:tcPr>
          <w:p w14:paraId="59BC8962">
            <w:pPr>
              <w:pStyle w:val="145"/>
              <w:rPr>
                <w:rFonts w:hint="eastAsia" w:ascii="仿宋" w:hAnsi="仿宋" w:eastAsia="仿宋" w:cs="仿宋"/>
                <w:sz w:val="21"/>
                <w:szCs w:val="21"/>
              </w:rPr>
            </w:pPr>
            <w:r>
              <w:rPr>
                <w:rFonts w:hint="eastAsia" w:ascii="仿宋" w:hAnsi="仿宋" w:eastAsia="仿宋" w:cs="仿宋"/>
                <w:sz w:val="21"/>
                <w:szCs w:val="21"/>
              </w:rPr>
              <w:t>4643178.705</w:t>
            </w:r>
          </w:p>
        </w:tc>
        <w:tc>
          <w:tcPr>
            <w:tcW w:w="904" w:type="pct"/>
          </w:tcPr>
          <w:p w14:paraId="30EF5B8E">
            <w:pPr>
              <w:pStyle w:val="145"/>
              <w:rPr>
                <w:rFonts w:hint="eastAsia" w:ascii="仿宋" w:hAnsi="仿宋" w:eastAsia="仿宋" w:cs="仿宋"/>
                <w:sz w:val="21"/>
                <w:szCs w:val="21"/>
              </w:rPr>
            </w:pPr>
            <w:r>
              <w:rPr>
                <w:rFonts w:hint="eastAsia" w:ascii="仿宋" w:hAnsi="仿宋" w:eastAsia="仿宋" w:cs="仿宋"/>
                <w:sz w:val="21"/>
                <w:szCs w:val="21"/>
              </w:rPr>
              <w:t>42538800.954</w:t>
            </w:r>
          </w:p>
        </w:tc>
      </w:tr>
      <w:tr w14:paraId="448FA0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0C13F377">
            <w:pPr>
              <w:pStyle w:val="145"/>
              <w:rPr>
                <w:rFonts w:hint="eastAsia" w:ascii="仿宋" w:hAnsi="仿宋" w:eastAsia="仿宋" w:cs="仿宋"/>
                <w:sz w:val="21"/>
                <w:szCs w:val="21"/>
              </w:rPr>
            </w:pPr>
            <w:r>
              <w:rPr>
                <w:rFonts w:hint="eastAsia" w:ascii="仿宋" w:hAnsi="仿宋" w:eastAsia="仿宋" w:cs="仿宋"/>
                <w:sz w:val="21"/>
                <w:szCs w:val="21"/>
              </w:rPr>
              <w:t>5</w:t>
            </w:r>
          </w:p>
        </w:tc>
        <w:tc>
          <w:tcPr>
            <w:tcW w:w="1038" w:type="pct"/>
            <w:tcBorders>
              <w:top w:val="single" w:color="000000" w:sz="4" w:space="0"/>
              <w:left w:val="single" w:color="000000" w:sz="4" w:space="0"/>
              <w:bottom w:val="single" w:color="000000" w:sz="4" w:space="0"/>
              <w:right w:val="single" w:color="000000" w:sz="4" w:space="0"/>
            </w:tcBorders>
          </w:tcPr>
          <w:p w14:paraId="746FDF4A">
            <w:pPr>
              <w:pStyle w:val="145"/>
              <w:rPr>
                <w:rFonts w:hint="eastAsia" w:ascii="仿宋" w:hAnsi="仿宋" w:eastAsia="仿宋" w:cs="仿宋"/>
                <w:sz w:val="21"/>
                <w:szCs w:val="21"/>
              </w:rPr>
            </w:pPr>
            <w:r>
              <w:rPr>
                <w:rFonts w:hint="eastAsia" w:ascii="仿宋" w:hAnsi="仿宋" w:eastAsia="仿宋" w:cs="仿宋"/>
                <w:sz w:val="21"/>
                <w:szCs w:val="21"/>
              </w:rPr>
              <w:t>4643207.968</w:t>
            </w:r>
          </w:p>
        </w:tc>
        <w:tc>
          <w:tcPr>
            <w:tcW w:w="1142" w:type="pct"/>
            <w:tcBorders>
              <w:top w:val="single" w:color="000000" w:sz="4" w:space="0"/>
              <w:left w:val="single" w:color="000000" w:sz="4" w:space="0"/>
              <w:bottom w:val="single" w:color="000000" w:sz="4" w:space="0"/>
              <w:right w:val="single" w:color="auto" w:sz="4" w:space="0"/>
            </w:tcBorders>
          </w:tcPr>
          <w:p w14:paraId="02D60988">
            <w:pPr>
              <w:pStyle w:val="145"/>
              <w:rPr>
                <w:rFonts w:hint="eastAsia" w:ascii="仿宋" w:hAnsi="仿宋" w:eastAsia="仿宋" w:cs="仿宋"/>
                <w:sz w:val="21"/>
                <w:szCs w:val="21"/>
              </w:rPr>
            </w:pPr>
            <w:r>
              <w:rPr>
                <w:rFonts w:hint="eastAsia" w:ascii="仿宋" w:hAnsi="仿宋" w:eastAsia="仿宋" w:cs="仿宋"/>
                <w:sz w:val="21"/>
                <w:szCs w:val="21"/>
              </w:rPr>
              <w:t>42538782.380</w:t>
            </w:r>
          </w:p>
        </w:tc>
        <w:tc>
          <w:tcPr>
            <w:tcW w:w="676" w:type="pct"/>
            <w:vAlign w:val="center"/>
          </w:tcPr>
          <w:p w14:paraId="68384C65">
            <w:pPr>
              <w:pStyle w:val="145"/>
              <w:rPr>
                <w:rFonts w:hint="eastAsia" w:ascii="仿宋" w:hAnsi="仿宋" w:eastAsia="仿宋" w:cs="仿宋"/>
                <w:sz w:val="21"/>
                <w:szCs w:val="21"/>
              </w:rPr>
            </w:pPr>
            <w:r>
              <w:rPr>
                <w:rFonts w:hint="eastAsia" w:ascii="仿宋" w:hAnsi="仿宋" w:eastAsia="仿宋" w:cs="仿宋"/>
                <w:sz w:val="21"/>
                <w:szCs w:val="21"/>
              </w:rPr>
              <w:t>15</w:t>
            </w:r>
          </w:p>
        </w:tc>
        <w:tc>
          <w:tcPr>
            <w:tcW w:w="835" w:type="pct"/>
          </w:tcPr>
          <w:p w14:paraId="52D79C0E">
            <w:pPr>
              <w:pStyle w:val="145"/>
              <w:rPr>
                <w:rFonts w:hint="eastAsia" w:ascii="仿宋" w:hAnsi="仿宋" w:eastAsia="仿宋" w:cs="仿宋"/>
                <w:sz w:val="21"/>
                <w:szCs w:val="21"/>
              </w:rPr>
            </w:pPr>
            <w:r>
              <w:rPr>
                <w:rFonts w:hint="eastAsia" w:ascii="仿宋" w:hAnsi="仿宋" w:eastAsia="仿宋" w:cs="仿宋"/>
                <w:sz w:val="21"/>
                <w:szCs w:val="21"/>
              </w:rPr>
              <w:t>4643172.620</w:t>
            </w:r>
          </w:p>
        </w:tc>
        <w:tc>
          <w:tcPr>
            <w:tcW w:w="904" w:type="pct"/>
          </w:tcPr>
          <w:p w14:paraId="348A9C01">
            <w:pPr>
              <w:pStyle w:val="145"/>
              <w:rPr>
                <w:rFonts w:hint="eastAsia" w:ascii="仿宋" w:hAnsi="仿宋" w:eastAsia="仿宋" w:cs="仿宋"/>
                <w:sz w:val="21"/>
                <w:szCs w:val="21"/>
              </w:rPr>
            </w:pPr>
            <w:r>
              <w:rPr>
                <w:rFonts w:hint="eastAsia" w:ascii="仿宋" w:hAnsi="仿宋" w:eastAsia="仿宋" w:cs="仿宋"/>
                <w:sz w:val="21"/>
                <w:szCs w:val="21"/>
              </w:rPr>
              <w:t>42538810.876</w:t>
            </w:r>
          </w:p>
        </w:tc>
      </w:tr>
      <w:tr w14:paraId="2C946D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55192C38">
            <w:pPr>
              <w:pStyle w:val="145"/>
              <w:rPr>
                <w:rFonts w:hint="eastAsia" w:ascii="仿宋" w:hAnsi="仿宋" w:eastAsia="仿宋" w:cs="仿宋"/>
                <w:sz w:val="21"/>
                <w:szCs w:val="21"/>
              </w:rPr>
            </w:pPr>
            <w:r>
              <w:rPr>
                <w:rFonts w:hint="eastAsia" w:ascii="仿宋" w:hAnsi="仿宋" w:eastAsia="仿宋" w:cs="仿宋"/>
                <w:sz w:val="21"/>
                <w:szCs w:val="21"/>
              </w:rPr>
              <w:t>6</w:t>
            </w:r>
          </w:p>
        </w:tc>
        <w:tc>
          <w:tcPr>
            <w:tcW w:w="1038" w:type="pct"/>
            <w:tcBorders>
              <w:top w:val="single" w:color="000000" w:sz="4" w:space="0"/>
              <w:left w:val="single" w:color="000000" w:sz="4" w:space="0"/>
              <w:bottom w:val="single" w:color="000000" w:sz="4" w:space="0"/>
              <w:right w:val="single" w:color="000000" w:sz="4" w:space="0"/>
            </w:tcBorders>
          </w:tcPr>
          <w:p w14:paraId="41C24652">
            <w:pPr>
              <w:pStyle w:val="145"/>
              <w:rPr>
                <w:rFonts w:hint="eastAsia" w:ascii="仿宋" w:hAnsi="仿宋" w:eastAsia="仿宋" w:cs="仿宋"/>
                <w:sz w:val="21"/>
                <w:szCs w:val="21"/>
              </w:rPr>
            </w:pPr>
            <w:r>
              <w:rPr>
                <w:rFonts w:hint="eastAsia" w:ascii="仿宋" w:hAnsi="仿宋" w:eastAsia="仿宋" w:cs="仿宋"/>
                <w:sz w:val="21"/>
                <w:szCs w:val="21"/>
              </w:rPr>
              <w:t>4643206.355</w:t>
            </w:r>
          </w:p>
        </w:tc>
        <w:tc>
          <w:tcPr>
            <w:tcW w:w="1142" w:type="pct"/>
            <w:tcBorders>
              <w:top w:val="single" w:color="000000" w:sz="4" w:space="0"/>
              <w:left w:val="single" w:color="000000" w:sz="4" w:space="0"/>
              <w:bottom w:val="single" w:color="000000" w:sz="4" w:space="0"/>
              <w:right w:val="single" w:color="auto" w:sz="4" w:space="0"/>
            </w:tcBorders>
          </w:tcPr>
          <w:p w14:paraId="551099CB">
            <w:pPr>
              <w:pStyle w:val="145"/>
              <w:rPr>
                <w:rFonts w:hint="eastAsia" w:ascii="仿宋" w:hAnsi="仿宋" w:eastAsia="仿宋" w:cs="仿宋"/>
                <w:sz w:val="21"/>
                <w:szCs w:val="21"/>
              </w:rPr>
            </w:pPr>
            <w:r>
              <w:rPr>
                <w:rFonts w:hint="eastAsia" w:ascii="仿宋" w:hAnsi="仿宋" w:eastAsia="仿宋" w:cs="仿宋"/>
                <w:sz w:val="21"/>
                <w:szCs w:val="21"/>
              </w:rPr>
              <w:t>42538787.593</w:t>
            </w:r>
          </w:p>
        </w:tc>
        <w:tc>
          <w:tcPr>
            <w:tcW w:w="676" w:type="pct"/>
            <w:vAlign w:val="center"/>
          </w:tcPr>
          <w:p w14:paraId="78E8F10F">
            <w:pPr>
              <w:pStyle w:val="145"/>
              <w:rPr>
                <w:rFonts w:hint="eastAsia" w:ascii="仿宋" w:hAnsi="仿宋" w:eastAsia="仿宋" w:cs="仿宋"/>
                <w:sz w:val="21"/>
                <w:szCs w:val="21"/>
              </w:rPr>
            </w:pPr>
            <w:r>
              <w:rPr>
                <w:rFonts w:hint="eastAsia" w:ascii="仿宋" w:hAnsi="仿宋" w:eastAsia="仿宋" w:cs="仿宋"/>
                <w:sz w:val="21"/>
                <w:szCs w:val="21"/>
              </w:rPr>
              <w:t>16</w:t>
            </w:r>
          </w:p>
        </w:tc>
        <w:tc>
          <w:tcPr>
            <w:tcW w:w="835" w:type="pct"/>
          </w:tcPr>
          <w:p w14:paraId="1B74D75E">
            <w:pPr>
              <w:pStyle w:val="145"/>
              <w:rPr>
                <w:rFonts w:hint="eastAsia" w:ascii="仿宋" w:hAnsi="仿宋" w:eastAsia="仿宋" w:cs="仿宋"/>
                <w:sz w:val="21"/>
                <w:szCs w:val="21"/>
              </w:rPr>
            </w:pPr>
            <w:r>
              <w:rPr>
                <w:rFonts w:hint="eastAsia" w:ascii="仿宋" w:hAnsi="仿宋" w:eastAsia="仿宋" w:cs="仿宋"/>
                <w:sz w:val="21"/>
                <w:szCs w:val="21"/>
              </w:rPr>
              <w:t>4643172.488</w:t>
            </w:r>
          </w:p>
        </w:tc>
        <w:tc>
          <w:tcPr>
            <w:tcW w:w="904" w:type="pct"/>
          </w:tcPr>
          <w:p w14:paraId="6C7701FE">
            <w:pPr>
              <w:pStyle w:val="145"/>
              <w:rPr>
                <w:rFonts w:hint="eastAsia" w:ascii="仿宋" w:hAnsi="仿宋" w:eastAsia="仿宋" w:cs="仿宋"/>
                <w:sz w:val="21"/>
                <w:szCs w:val="21"/>
              </w:rPr>
            </w:pPr>
            <w:r>
              <w:rPr>
                <w:rFonts w:hint="eastAsia" w:ascii="仿宋" w:hAnsi="仿宋" w:eastAsia="仿宋" w:cs="仿宋"/>
                <w:sz w:val="21"/>
                <w:szCs w:val="21"/>
              </w:rPr>
              <w:t>42538814.580</w:t>
            </w:r>
          </w:p>
        </w:tc>
      </w:tr>
      <w:tr w14:paraId="15C3CD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552A53CA">
            <w:pPr>
              <w:pStyle w:val="145"/>
              <w:rPr>
                <w:rFonts w:hint="eastAsia" w:ascii="仿宋" w:hAnsi="仿宋" w:eastAsia="仿宋" w:cs="仿宋"/>
                <w:sz w:val="21"/>
                <w:szCs w:val="21"/>
              </w:rPr>
            </w:pPr>
            <w:r>
              <w:rPr>
                <w:rFonts w:hint="eastAsia" w:ascii="仿宋" w:hAnsi="仿宋" w:eastAsia="仿宋" w:cs="仿宋"/>
                <w:sz w:val="21"/>
                <w:szCs w:val="21"/>
              </w:rPr>
              <w:t>7</w:t>
            </w:r>
          </w:p>
        </w:tc>
        <w:tc>
          <w:tcPr>
            <w:tcW w:w="1038" w:type="pct"/>
            <w:tcBorders>
              <w:top w:val="single" w:color="000000" w:sz="4" w:space="0"/>
              <w:left w:val="single" w:color="000000" w:sz="4" w:space="0"/>
              <w:bottom w:val="single" w:color="000000" w:sz="4" w:space="0"/>
              <w:right w:val="single" w:color="000000" w:sz="4" w:space="0"/>
            </w:tcBorders>
          </w:tcPr>
          <w:p w14:paraId="53DD41F3">
            <w:pPr>
              <w:pStyle w:val="145"/>
              <w:rPr>
                <w:rFonts w:hint="eastAsia" w:ascii="仿宋" w:hAnsi="仿宋" w:eastAsia="仿宋" w:cs="仿宋"/>
                <w:sz w:val="21"/>
                <w:szCs w:val="21"/>
              </w:rPr>
            </w:pPr>
            <w:r>
              <w:rPr>
                <w:rFonts w:hint="eastAsia" w:ascii="仿宋" w:hAnsi="仿宋" w:eastAsia="仿宋" w:cs="仿宋"/>
                <w:sz w:val="21"/>
                <w:szCs w:val="21"/>
              </w:rPr>
              <w:t>4643202.253</w:t>
            </w:r>
          </w:p>
        </w:tc>
        <w:tc>
          <w:tcPr>
            <w:tcW w:w="1142" w:type="pct"/>
            <w:tcBorders>
              <w:top w:val="single" w:color="000000" w:sz="4" w:space="0"/>
              <w:left w:val="single" w:color="000000" w:sz="4" w:space="0"/>
              <w:bottom w:val="single" w:color="000000" w:sz="4" w:space="0"/>
              <w:right w:val="single" w:color="auto" w:sz="4" w:space="0"/>
            </w:tcBorders>
          </w:tcPr>
          <w:p w14:paraId="6A37F1C0">
            <w:pPr>
              <w:pStyle w:val="145"/>
              <w:rPr>
                <w:rFonts w:hint="eastAsia" w:ascii="仿宋" w:hAnsi="仿宋" w:eastAsia="仿宋" w:cs="仿宋"/>
                <w:sz w:val="21"/>
                <w:szCs w:val="21"/>
              </w:rPr>
            </w:pPr>
            <w:r>
              <w:rPr>
                <w:rFonts w:hint="eastAsia" w:ascii="仿宋" w:hAnsi="仿宋" w:eastAsia="仿宋" w:cs="仿宋"/>
                <w:sz w:val="21"/>
                <w:szCs w:val="21"/>
              </w:rPr>
              <w:t>42538789.313</w:t>
            </w:r>
          </w:p>
        </w:tc>
        <w:tc>
          <w:tcPr>
            <w:tcW w:w="676" w:type="pct"/>
            <w:vAlign w:val="center"/>
          </w:tcPr>
          <w:p w14:paraId="7F4230DB">
            <w:pPr>
              <w:pStyle w:val="145"/>
              <w:rPr>
                <w:rFonts w:hint="eastAsia" w:ascii="仿宋" w:hAnsi="仿宋" w:eastAsia="仿宋" w:cs="仿宋"/>
                <w:sz w:val="21"/>
                <w:szCs w:val="21"/>
              </w:rPr>
            </w:pPr>
            <w:r>
              <w:rPr>
                <w:rFonts w:hint="eastAsia" w:ascii="仿宋" w:hAnsi="仿宋" w:eastAsia="仿宋" w:cs="仿宋"/>
                <w:sz w:val="21"/>
                <w:szCs w:val="21"/>
              </w:rPr>
              <w:t>17</w:t>
            </w:r>
          </w:p>
        </w:tc>
        <w:tc>
          <w:tcPr>
            <w:tcW w:w="835" w:type="pct"/>
          </w:tcPr>
          <w:p w14:paraId="29594728">
            <w:pPr>
              <w:pStyle w:val="145"/>
              <w:rPr>
                <w:rFonts w:hint="eastAsia" w:ascii="仿宋" w:hAnsi="仿宋" w:eastAsia="仿宋" w:cs="仿宋"/>
                <w:sz w:val="21"/>
                <w:szCs w:val="21"/>
              </w:rPr>
            </w:pPr>
            <w:r>
              <w:rPr>
                <w:rFonts w:hint="eastAsia" w:ascii="仿宋" w:hAnsi="仿宋" w:eastAsia="仿宋" w:cs="仿宋"/>
                <w:sz w:val="21"/>
                <w:szCs w:val="21"/>
              </w:rPr>
              <w:t>4643170.636</w:t>
            </w:r>
          </w:p>
        </w:tc>
        <w:tc>
          <w:tcPr>
            <w:tcW w:w="904" w:type="pct"/>
          </w:tcPr>
          <w:p w14:paraId="610B9E46">
            <w:pPr>
              <w:pStyle w:val="145"/>
              <w:rPr>
                <w:rFonts w:hint="eastAsia" w:ascii="仿宋" w:hAnsi="仿宋" w:eastAsia="仿宋" w:cs="仿宋"/>
                <w:sz w:val="21"/>
                <w:szCs w:val="21"/>
              </w:rPr>
            </w:pPr>
            <w:r>
              <w:rPr>
                <w:rFonts w:hint="eastAsia" w:ascii="仿宋" w:hAnsi="仿宋" w:eastAsia="仿宋" w:cs="仿宋"/>
                <w:sz w:val="21"/>
                <w:szCs w:val="21"/>
              </w:rPr>
              <w:t>42538817.888</w:t>
            </w:r>
          </w:p>
        </w:tc>
      </w:tr>
      <w:tr w14:paraId="1C8EA0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13C1D4E7">
            <w:pPr>
              <w:pStyle w:val="145"/>
              <w:rPr>
                <w:rFonts w:hint="eastAsia" w:ascii="仿宋" w:hAnsi="仿宋" w:eastAsia="仿宋" w:cs="仿宋"/>
                <w:sz w:val="21"/>
                <w:szCs w:val="21"/>
              </w:rPr>
            </w:pPr>
            <w:r>
              <w:rPr>
                <w:rFonts w:hint="eastAsia" w:ascii="仿宋" w:hAnsi="仿宋" w:eastAsia="仿宋" w:cs="仿宋"/>
                <w:sz w:val="21"/>
                <w:szCs w:val="21"/>
              </w:rPr>
              <w:t>8</w:t>
            </w:r>
          </w:p>
        </w:tc>
        <w:tc>
          <w:tcPr>
            <w:tcW w:w="1038" w:type="pct"/>
            <w:tcBorders>
              <w:top w:val="single" w:color="000000" w:sz="4" w:space="0"/>
              <w:left w:val="single" w:color="000000" w:sz="4" w:space="0"/>
              <w:bottom w:val="single" w:color="000000" w:sz="4" w:space="0"/>
              <w:right w:val="single" w:color="000000" w:sz="4" w:space="0"/>
            </w:tcBorders>
          </w:tcPr>
          <w:p w14:paraId="0E1156AC">
            <w:pPr>
              <w:pStyle w:val="145"/>
              <w:rPr>
                <w:rFonts w:hint="eastAsia" w:ascii="仿宋" w:hAnsi="仿宋" w:eastAsia="仿宋" w:cs="仿宋"/>
                <w:sz w:val="21"/>
                <w:szCs w:val="21"/>
              </w:rPr>
            </w:pPr>
            <w:r>
              <w:rPr>
                <w:rFonts w:hint="eastAsia" w:ascii="仿宋" w:hAnsi="仿宋" w:eastAsia="仿宋" w:cs="仿宋"/>
                <w:sz w:val="21"/>
                <w:szCs w:val="21"/>
              </w:rPr>
              <w:t>4643194.845</w:t>
            </w:r>
          </w:p>
        </w:tc>
        <w:tc>
          <w:tcPr>
            <w:tcW w:w="1142" w:type="pct"/>
            <w:tcBorders>
              <w:top w:val="single" w:color="000000" w:sz="4" w:space="0"/>
              <w:left w:val="single" w:color="000000" w:sz="4" w:space="0"/>
              <w:bottom w:val="single" w:color="000000" w:sz="4" w:space="0"/>
              <w:right w:val="single" w:color="auto" w:sz="4" w:space="0"/>
            </w:tcBorders>
          </w:tcPr>
          <w:p w14:paraId="4A36B32A">
            <w:pPr>
              <w:pStyle w:val="145"/>
              <w:rPr>
                <w:rFonts w:hint="eastAsia" w:ascii="仿宋" w:hAnsi="仿宋" w:eastAsia="仿宋" w:cs="仿宋"/>
                <w:sz w:val="21"/>
                <w:szCs w:val="21"/>
              </w:rPr>
            </w:pPr>
            <w:r>
              <w:rPr>
                <w:rFonts w:hint="eastAsia" w:ascii="仿宋" w:hAnsi="仿宋" w:eastAsia="仿宋" w:cs="仿宋"/>
                <w:sz w:val="21"/>
                <w:szCs w:val="21"/>
              </w:rPr>
              <w:t>42538791.562</w:t>
            </w:r>
          </w:p>
        </w:tc>
        <w:tc>
          <w:tcPr>
            <w:tcW w:w="676" w:type="pct"/>
            <w:vAlign w:val="center"/>
          </w:tcPr>
          <w:p w14:paraId="2F843251">
            <w:pPr>
              <w:pStyle w:val="145"/>
              <w:rPr>
                <w:rFonts w:hint="eastAsia" w:ascii="仿宋" w:hAnsi="仿宋" w:eastAsia="仿宋" w:cs="仿宋"/>
                <w:sz w:val="21"/>
                <w:szCs w:val="21"/>
              </w:rPr>
            </w:pPr>
            <w:r>
              <w:rPr>
                <w:rFonts w:hint="eastAsia" w:ascii="仿宋" w:hAnsi="仿宋" w:eastAsia="仿宋" w:cs="仿宋"/>
                <w:sz w:val="21"/>
                <w:szCs w:val="21"/>
              </w:rPr>
              <w:t>18</w:t>
            </w:r>
          </w:p>
        </w:tc>
        <w:tc>
          <w:tcPr>
            <w:tcW w:w="835" w:type="pct"/>
          </w:tcPr>
          <w:p w14:paraId="7D8B2204">
            <w:pPr>
              <w:pStyle w:val="145"/>
              <w:rPr>
                <w:rFonts w:hint="eastAsia" w:ascii="仿宋" w:hAnsi="仿宋" w:eastAsia="仿宋" w:cs="仿宋"/>
                <w:sz w:val="21"/>
                <w:szCs w:val="21"/>
              </w:rPr>
            </w:pPr>
            <w:r>
              <w:rPr>
                <w:rFonts w:hint="eastAsia" w:ascii="仿宋" w:hAnsi="仿宋" w:eastAsia="仿宋" w:cs="仿宋"/>
                <w:sz w:val="21"/>
                <w:szCs w:val="21"/>
              </w:rPr>
              <w:t>4643167.064</w:t>
            </w:r>
          </w:p>
        </w:tc>
        <w:tc>
          <w:tcPr>
            <w:tcW w:w="904" w:type="pct"/>
          </w:tcPr>
          <w:p w14:paraId="5DA4F66D">
            <w:pPr>
              <w:pStyle w:val="145"/>
              <w:rPr>
                <w:rFonts w:hint="eastAsia" w:ascii="仿宋" w:hAnsi="仿宋" w:eastAsia="仿宋" w:cs="仿宋"/>
                <w:sz w:val="21"/>
                <w:szCs w:val="21"/>
              </w:rPr>
            </w:pPr>
            <w:r>
              <w:rPr>
                <w:rFonts w:hint="eastAsia" w:ascii="仿宋" w:hAnsi="仿宋" w:eastAsia="仿宋" w:cs="仿宋"/>
                <w:sz w:val="21"/>
                <w:szCs w:val="21"/>
              </w:rPr>
              <w:t>42538824.899</w:t>
            </w:r>
          </w:p>
        </w:tc>
      </w:tr>
      <w:tr w14:paraId="017C41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26C031BD">
            <w:pPr>
              <w:pStyle w:val="145"/>
              <w:rPr>
                <w:rFonts w:hint="eastAsia" w:ascii="仿宋" w:hAnsi="仿宋" w:eastAsia="仿宋" w:cs="仿宋"/>
                <w:sz w:val="21"/>
                <w:szCs w:val="21"/>
              </w:rPr>
            </w:pPr>
            <w:r>
              <w:rPr>
                <w:rFonts w:hint="eastAsia" w:ascii="仿宋" w:hAnsi="仿宋" w:eastAsia="仿宋" w:cs="仿宋"/>
                <w:sz w:val="21"/>
                <w:szCs w:val="21"/>
              </w:rPr>
              <w:t>9</w:t>
            </w:r>
          </w:p>
        </w:tc>
        <w:tc>
          <w:tcPr>
            <w:tcW w:w="1038" w:type="pct"/>
            <w:tcBorders>
              <w:top w:val="single" w:color="000000" w:sz="4" w:space="0"/>
              <w:left w:val="single" w:color="000000" w:sz="4" w:space="0"/>
              <w:bottom w:val="single" w:color="000000" w:sz="4" w:space="0"/>
              <w:right w:val="single" w:color="000000" w:sz="4" w:space="0"/>
            </w:tcBorders>
          </w:tcPr>
          <w:p w14:paraId="3640D562">
            <w:pPr>
              <w:pStyle w:val="145"/>
              <w:rPr>
                <w:rFonts w:hint="eastAsia" w:ascii="仿宋" w:hAnsi="仿宋" w:eastAsia="仿宋" w:cs="仿宋"/>
                <w:sz w:val="21"/>
                <w:szCs w:val="21"/>
              </w:rPr>
            </w:pPr>
            <w:r>
              <w:rPr>
                <w:rFonts w:hint="eastAsia" w:ascii="仿宋" w:hAnsi="仿宋" w:eastAsia="仿宋" w:cs="仿宋"/>
                <w:sz w:val="21"/>
                <w:szCs w:val="21"/>
              </w:rPr>
              <w:t>4643192.728</w:t>
            </w:r>
          </w:p>
        </w:tc>
        <w:tc>
          <w:tcPr>
            <w:tcW w:w="1142" w:type="pct"/>
            <w:tcBorders>
              <w:top w:val="single" w:color="000000" w:sz="4" w:space="0"/>
              <w:left w:val="single" w:color="000000" w:sz="4" w:space="0"/>
              <w:bottom w:val="single" w:color="000000" w:sz="4" w:space="0"/>
              <w:right w:val="single" w:color="auto" w:sz="4" w:space="0"/>
            </w:tcBorders>
          </w:tcPr>
          <w:p w14:paraId="7046F381">
            <w:pPr>
              <w:pStyle w:val="145"/>
              <w:rPr>
                <w:rFonts w:hint="eastAsia" w:ascii="仿宋" w:hAnsi="仿宋" w:eastAsia="仿宋" w:cs="仿宋"/>
                <w:sz w:val="21"/>
                <w:szCs w:val="21"/>
              </w:rPr>
            </w:pPr>
            <w:r>
              <w:rPr>
                <w:rFonts w:hint="eastAsia" w:ascii="仿宋" w:hAnsi="仿宋" w:eastAsia="仿宋" w:cs="仿宋"/>
                <w:sz w:val="21"/>
                <w:szCs w:val="21"/>
              </w:rPr>
              <w:t>42538789.709</w:t>
            </w:r>
          </w:p>
        </w:tc>
        <w:tc>
          <w:tcPr>
            <w:tcW w:w="676" w:type="pct"/>
            <w:vAlign w:val="center"/>
          </w:tcPr>
          <w:p w14:paraId="6CF89312">
            <w:pPr>
              <w:pStyle w:val="145"/>
              <w:rPr>
                <w:rFonts w:hint="eastAsia" w:ascii="仿宋" w:hAnsi="仿宋" w:eastAsia="仿宋" w:cs="仿宋"/>
                <w:sz w:val="21"/>
                <w:szCs w:val="21"/>
              </w:rPr>
            </w:pPr>
            <w:r>
              <w:rPr>
                <w:rFonts w:hint="eastAsia" w:ascii="仿宋" w:hAnsi="仿宋" w:eastAsia="仿宋" w:cs="仿宋"/>
                <w:sz w:val="21"/>
                <w:szCs w:val="21"/>
              </w:rPr>
              <w:t>19</w:t>
            </w:r>
          </w:p>
        </w:tc>
        <w:tc>
          <w:tcPr>
            <w:tcW w:w="835" w:type="pct"/>
          </w:tcPr>
          <w:p w14:paraId="172F1972">
            <w:pPr>
              <w:pStyle w:val="145"/>
              <w:rPr>
                <w:rFonts w:hint="eastAsia" w:ascii="仿宋" w:hAnsi="仿宋" w:eastAsia="仿宋" w:cs="仿宋"/>
                <w:sz w:val="21"/>
                <w:szCs w:val="21"/>
              </w:rPr>
            </w:pPr>
            <w:r>
              <w:rPr>
                <w:rFonts w:hint="eastAsia" w:ascii="仿宋" w:hAnsi="仿宋" w:eastAsia="仿宋" w:cs="仿宋"/>
                <w:sz w:val="21"/>
                <w:szCs w:val="21"/>
              </w:rPr>
              <w:t>4643166.138</w:t>
            </w:r>
          </w:p>
        </w:tc>
        <w:tc>
          <w:tcPr>
            <w:tcW w:w="904" w:type="pct"/>
          </w:tcPr>
          <w:p w14:paraId="04EFE04B">
            <w:pPr>
              <w:pStyle w:val="145"/>
              <w:rPr>
                <w:rFonts w:hint="eastAsia" w:ascii="仿宋" w:hAnsi="仿宋" w:eastAsia="仿宋" w:cs="仿宋"/>
                <w:sz w:val="21"/>
                <w:szCs w:val="21"/>
              </w:rPr>
            </w:pPr>
            <w:r>
              <w:rPr>
                <w:rFonts w:hint="eastAsia" w:ascii="仿宋" w:hAnsi="仿宋" w:eastAsia="仿宋" w:cs="仿宋"/>
                <w:sz w:val="21"/>
                <w:szCs w:val="21"/>
              </w:rPr>
              <w:t>42538830.191</w:t>
            </w:r>
          </w:p>
        </w:tc>
      </w:tr>
      <w:tr w14:paraId="7315B5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16E45565">
            <w:pPr>
              <w:pStyle w:val="145"/>
              <w:rPr>
                <w:rFonts w:hint="eastAsia" w:ascii="仿宋" w:hAnsi="仿宋" w:eastAsia="仿宋" w:cs="仿宋"/>
                <w:sz w:val="21"/>
                <w:szCs w:val="21"/>
              </w:rPr>
            </w:pPr>
            <w:r>
              <w:rPr>
                <w:rFonts w:hint="eastAsia" w:ascii="仿宋" w:hAnsi="仿宋" w:eastAsia="仿宋" w:cs="仿宋"/>
                <w:sz w:val="21"/>
                <w:szCs w:val="21"/>
              </w:rPr>
              <w:t>10</w:t>
            </w:r>
          </w:p>
        </w:tc>
        <w:tc>
          <w:tcPr>
            <w:tcW w:w="1038" w:type="pct"/>
            <w:tcBorders>
              <w:top w:val="single" w:color="000000" w:sz="4" w:space="0"/>
              <w:left w:val="single" w:color="000000" w:sz="4" w:space="0"/>
              <w:bottom w:val="single" w:color="000000" w:sz="4" w:space="0"/>
              <w:right w:val="single" w:color="000000" w:sz="4" w:space="0"/>
            </w:tcBorders>
          </w:tcPr>
          <w:p w14:paraId="50ACB78B">
            <w:pPr>
              <w:pStyle w:val="145"/>
              <w:rPr>
                <w:rFonts w:hint="eastAsia" w:ascii="仿宋" w:hAnsi="仿宋" w:eastAsia="仿宋" w:cs="仿宋"/>
                <w:sz w:val="21"/>
                <w:szCs w:val="21"/>
              </w:rPr>
            </w:pPr>
            <w:r>
              <w:rPr>
                <w:rFonts w:hint="eastAsia" w:ascii="仿宋" w:hAnsi="仿宋" w:eastAsia="仿宋" w:cs="仿宋"/>
                <w:sz w:val="21"/>
                <w:szCs w:val="21"/>
              </w:rPr>
              <w:t>4643186.246</w:t>
            </w:r>
          </w:p>
        </w:tc>
        <w:tc>
          <w:tcPr>
            <w:tcW w:w="1142" w:type="pct"/>
            <w:tcBorders>
              <w:top w:val="single" w:color="000000" w:sz="4" w:space="0"/>
              <w:left w:val="single" w:color="000000" w:sz="4" w:space="0"/>
              <w:bottom w:val="single" w:color="000000" w:sz="4" w:space="0"/>
              <w:right w:val="single" w:color="auto" w:sz="4" w:space="0"/>
            </w:tcBorders>
          </w:tcPr>
          <w:p w14:paraId="0D0A2927">
            <w:pPr>
              <w:pStyle w:val="145"/>
              <w:rPr>
                <w:rFonts w:hint="eastAsia" w:ascii="仿宋" w:hAnsi="仿宋" w:eastAsia="仿宋" w:cs="仿宋"/>
                <w:sz w:val="21"/>
                <w:szCs w:val="21"/>
              </w:rPr>
            </w:pPr>
            <w:r>
              <w:rPr>
                <w:rFonts w:hint="eastAsia" w:ascii="仿宋" w:hAnsi="仿宋" w:eastAsia="仿宋" w:cs="仿宋"/>
                <w:sz w:val="21"/>
                <w:szCs w:val="21"/>
              </w:rPr>
              <w:t>42538788.519</w:t>
            </w:r>
          </w:p>
        </w:tc>
        <w:tc>
          <w:tcPr>
            <w:tcW w:w="676" w:type="pct"/>
            <w:vAlign w:val="center"/>
          </w:tcPr>
          <w:p w14:paraId="59D96A46">
            <w:pPr>
              <w:pStyle w:val="145"/>
              <w:rPr>
                <w:rFonts w:hint="eastAsia" w:ascii="仿宋" w:hAnsi="仿宋" w:eastAsia="仿宋" w:cs="仿宋"/>
                <w:sz w:val="21"/>
                <w:szCs w:val="21"/>
              </w:rPr>
            </w:pPr>
            <w:r>
              <w:rPr>
                <w:rFonts w:hint="eastAsia" w:ascii="仿宋" w:hAnsi="仿宋" w:eastAsia="仿宋" w:cs="仿宋"/>
                <w:sz w:val="21"/>
                <w:szCs w:val="21"/>
              </w:rPr>
              <w:t>20</w:t>
            </w:r>
          </w:p>
        </w:tc>
        <w:tc>
          <w:tcPr>
            <w:tcW w:w="835" w:type="pct"/>
          </w:tcPr>
          <w:p w14:paraId="04CEE69C">
            <w:pPr>
              <w:pStyle w:val="145"/>
              <w:rPr>
                <w:rFonts w:hint="eastAsia" w:ascii="仿宋" w:hAnsi="仿宋" w:eastAsia="仿宋" w:cs="仿宋"/>
                <w:sz w:val="21"/>
                <w:szCs w:val="21"/>
              </w:rPr>
            </w:pPr>
            <w:r>
              <w:rPr>
                <w:rFonts w:hint="eastAsia" w:ascii="仿宋" w:hAnsi="仿宋" w:eastAsia="仿宋" w:cs="仿宋"/>
                <w:sz w:val="21"/>
                <w:szCs w:val="21"/>
              </w:rPr>
              <w:t>4643165.617</w:t>
            </w:r>
          </w:p>
        </w:tc>
        <w:tc>
          <w:tcPr>
            <w:tcW w:w="904" w:type="pct"/>
          </w:tcPr>
          <w:p w14:paraId="1071A6B9">
            <w:pPr>
              <w:pStyle w:val="145"/>
              <w:rPr>
                <w:rFonts w:hint="eastAsia" w:ascii="仿宋" w:hAnsi="仿宋" w:eastAsia="仿宋" w:cs="仿宋"/>
                <w:sz w:val="21"/>
                <w:szCs w:val="21"/>
              </w:rPr>
            </w:pPr>
            <w:r>
              <w:rPr>
                <w:rFonts w:hint="eastAsia" w:ascii="仿宋" w:hAnsi="仿宋" w:eastAsia="仿宋" w:cs="仿宋"/>
                <w:sz w:val="21"/>
                <w:szCs w:val="21"/>
              </w:rPr>
              <w:t>42538837.794</w:t>
            </w:r>
          </w:p>
        </w:tc>
      </w:tr>
      <w:tr w14:paraId="259432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000" w:type="pct"/>
            <w:gridSpan w:val="6"/>
            <w:tcBorders>
              <w:top w:val="single" w:color="000000" w:sz="4" w:space="0"/>
              <w:left w:val="single" w:color="000000" w:sz="4" w:space="0"/>
              <w:bottom w:val="single" w:color="000000" w:sz="4" w:space="0"/>
            </w:tcBorders>
            <w:vAlign w:val="center"/>
          </w:tcPr>
          <w:p w14:paraId="22E4260B">
            <w:pPr>
              <w:pStyle w:val="145"/>
              <w:rPr>
                <w:rFonts w:hint="eastAsia" w:ascii="仿宋" w:hAnsi="仿宋" w:eastAsia="仿宋" w:cs="仿宋"/>
                <w:sz w:val="21"/>
                <w:szCs w:val="21"/>
              </w:rPr>
            </w:pPr>
            <w:r>
              <w:rPr>
                <w:rFonts w:hint="eastAsia" w:ascii="仿宋" w:hAnsi="仿宋" w:eastAsia="仿宋" w:cs="仿宋"/>
                <w:sz w:val="21"/>
                <w:szCs w:val="21"/>
              </w:rPr>
              <w:t>工业广场（区块二）</w:t>
            </w:r>
          </w:p>
        </w:tc>
      </w:tr>
      <w:tr w14:paraId="14856A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41700AF9">
            <w:pPr>
              <w:pStyle w:val="145"/>
              <w:rPr>
                <w:rFonts w:hint="eastAsia" w:ascii="仿宋" w:hAnsi="仿宋" w:eastAsia="仿宋" w:cs="仿宋"/>
                <w:sz w:val="21"/>
                <w:szCs w:val="21"/>
              </w:rPr>
            </w:pPr>
            <w:r>
              <w:rPr>
                <w:rFonts w:hint="eastAsia" w:ascii="仿宋" w:hAnsi="仿宋" w:eastAsia="仿宋" w:cs="仿宋"/>
                <w:sz w:val="21"/>
                <w:szCs w:val="21"/>
              </w:rPr>
              <w:t>1</w:t>
            </w:r>
          </w:p>
        </w:tc>
        <w:tc>
          <w:tcPr>
            <w:tcW w:w="1038" w:type="pct"/>
            <w:tcBorders>
              <w:top w:val="single" w:color="000000" w:sz="4" w:space="0"/>
              <w:left w:val="single" w:color="000000" w:sz="4" w:space="0"/>
              <w:bottom w:val="single" w:color="000000" w:sz="4" w:space="0"/>
              <w:right w:val="single" w:color="000000" w:sz="4" w:space="0"/>
            </w:tcBorders>
            <w:vAlign w:val="center"/>
          </w:tcPr>
          <w:p w14:paraId="0261BF43">
            <w:pPr>
              <w:pStyle w:val="145"/>
              <w:rPr>
                <w:rFonts w:hint="eastAsia" w:ascii="仿宋" w:hAnsi="仿宋" w:eastAsia="仿宋" w:cs="仿宋"/>
                <w:sz w:val="21"/>
                <w:szCs w:val="21"/>
              </w:rPr>
            </w:pPr>
            <w:r>
              <w:rPr>
                <w:rFonts w:hint="eastAsia" w:ascii="仿宋" w:hAnsi="仿宋" w:eastAsia="仿宋" w:cs="仿宋"/>
                <w:sz w:val="21"/>
                <w:szCs w:val="21"/>
              </w:rPr>
              <w:t>4643365.958</w:t>
            </w:r>
          </w:p>
        </w:tc>
        <w:tc>
          <w:tcPr>
            <w:tcW w:w="1142" w:type="pct"/>
            <w:tcBorders>
              <w:top w:val="single" w:color="000000" w:sz="4" w:space="0"/>
              <w:left w:val="single" w:color="000000" w:sz="4" w:space="0"/>
              <w:bottom w:val="single" w:color="000000" w:sz="4" w:space="0"/>
              <w:right w:val="single" w:color="auto" w:sz="4" w:space="0"/>
            </w:tcBorders>
            <w:vAlign w:val="center"/>
          </w:tcPr>
          <w:p w14:paraId="7AF327C8">
            <w:pPr>
              <w:pStyle w:val="145"/>
              <w:rPr>
                <w:rFonts w:hint="eastAsia" w:ascii="仿宋" w:hAnsi="仿宋" w:eastAsia="仿宋" w:cs="仿宋"/>
                <w:sz w:val="21"/>
                <w:szCs w:val="21"/>
              </w:rPr>
            </w:pPr>
            <w:r>
              <w:rPr>
                <w:rFonts w:hint="eastAsia" w:ascii="仿宋" w:hAnsi="仿宋" w:eastAsia="仿宋" w:cs="仿宋"/>
                <w:sz w:val="21"/>
                <w:szCs w:val="21"/>
              </w:rPr>
              <w:t>42538825.532</w:t>
            </w:r>
          </w:p>
        </w:tc>
        <w:tc>
          <w:tcPr>
            <w:tcW w:w="676" w:type="pct"/>
            <w:vAlign w:val="center"/>
          </w:tcPr>
          <w:p w14:paraId="5D4A1792">
            <w:pPr>
              <w:pStyle w:val="145"/>
              <w:rPr>
                <w:rFonts w:hint="eastAsia" w:ascii="仿宋" w:hAnsi="仿宋" w:eastAsia="仿宋" w:cs="仿宋"/>
                <w:sz w:val="21"/>
                <w:szCs w:val="21"/>
              </w:rPr>
            </w:pPr>
            <w:r>
              <w:rPr>
                <w:rFonts w:hint="eastAsia" w:ascii="仿宋" w:hAnsi="仿宋" w:eastAsia="仿宋" w:cs="仿宋"/>
                <w:sz w:val="21"/>
                <w:szCs w:val="21"/>
              </w:rPr>
              <w:t>22</w:t>
            </w:r>
          </w:p>
        </w:tc>
        <w:tc>
          <w:tcPr>
            <w:tcW w:w="835" w:type="pct"/>
            <w:vAlign w:val="center"/>
          </w:tcPr>
          <w:p w14:paraId="7E772CCD">
            <w:pPr>
              <w:pStyle w:val="145"/>
              <w:rPr>
                <w:rFonts w:hint="eastAsia" w:ascii="仿宋" w:hAnsi="仿宋" w:eastAsia="仿宋" w:cs="仿宋"/>
                <w:sz w:val="21"/>
                <w:szCs w:val="21"/>
              </w:rPr>
            </w:pPr>
            <w:r>
              <w:rPr>
                <w:rFonts w:hint="eastAsia" w:ascii="仿宋" w:hAnsi="仿宋" w:eastAsia="仿宋" w:cs="仿宋"/>
                <w:sz w:val="21"/>
                <w:szCs w:val="21"/>
              </w:rPr>
              <w:t>4643320.391</w:t>
            </w:r>
          </w:p>
        </w:tc>
        <w:tc>
          <w:tcPr>
            <w:tcW w:w="904" w:type="pct"/>
            <w:vAlign w:val="center"/>
          </w:tcPr>
          <w:p w14:paraId="3CFEC2D6">
            <w:pPr>
              <w:pStyle w:val="145"/>
              <w:rPr>
                <w:rFonts w:hint="eastAsia" w:ascii="仿宋" w:hAnsi="仿宋" w:eastAsia="仿宋" w:cs="仿宋"/>
                <w:sz w:val="21"/>
                <w:szCs w:val="21"/>
              </w:rPr>
            </w:pPr>
            <w:r>
              <w:rPr>
                <w:rFonts w:hint="eastAsia" w:ascii="仿宋" w:hAnsi="仿宋" w:eastAsia="仿宋" w:cs="仿宋"/>
                <w:sz w:val="21"/>
                <w:szCs w:val="21"/>
              </w:rPr>
              <w:t>42538709.422</w:t>
            </w:r>
          </w:p>
        </w:tc>
      </w:tr>
      <w:tr w14:paraId="60AD6E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5D434F0A">
            <w:pPr>
              <w:pStyle w:val="145"/>
              <w:rPr>
                <w:rFonts w:hint="eastAsia" w:ascii="仿宋" w:hAnsi="仿宋" w:eastAsia="仿宋" w:cs="仿宋"/>
                <w:sz w:val="21"/>
                <w:szCs w:val="21"/>
              </w:rPr>
            </w:pPr>
            <w:r>
              <w:rPr>
                <w:rFonts w:hint="eastAsia" w:ascii="仿宋" w:hAnsi="仿宋" w:eastAsia="仿宋" w:cs="仿宋"/>
                <w:sz w:val="21"/>
                <w:szCs w:val="21"/>
              </w:rPr>
              <w:t>2</w:t>
            </w:r>
          </w:p>
        </w:tc>
        <w:tc>
          <w:tcPr>
            <w:tcW w:w="1038" w:type="pct"/>
            <w:tcBorders>
              <w:top w:val="single" w:color="000000" w:sz="4" w:space="0"/>
              <w:left w:val="single" w:color="000000" w:sz="4" w:space="0"/>
              <w:bottom w:val="single" w:color="000000" w:sz="4" w:space="0"/>
              <w:right w:val="single" w:color="000000" w:sz="4" w:space="0"/>
            </w:tcBorders>
            <w:vAlign w:val="center"/>
          </w:tcPr>
          <w:p w14:paraId="7A3C214C">
            <w:pPr>
              <w:pStyle w:val="145"/>
              <w:rPr>
                <w:rFonts w:hint="eastAsia" w:ascii="仿宋" w:hAnsi="仿宋" w:eastAsia="仿宋" w:cs="仿宋"/>
                <w:sz w:val="21"/>
                <w:szCs w:val="21"/>
              </w:rPr>
            </w:pPr>
            <w:r>
              <w:rPr>
                <w:rFonts w:hint="eastAsia" w:ascii="仿宋" w:hAnsi="仿宋" w:eastAsia="仿宋" w:cs="仿宋"/>
                <w:sz w:val="21"/>
                <w:szCs w:val="21"/>
              </w:rPr>
              <w:t>4643366.377</w:t>
            </w:r>
          </w:p>
        </w:tc>
        <w:tc>
          <w:tcPr>
            <w:tcW w:w="1142" w:type="pct"/>
            <w:tcBorders>
              <w:top w:val="single" w:color="000000" w:sz="4" w:space="0"/>
              <w:left w:val="single" w:color="000000" w:sz="4" w:space="0"/>
              <w:bottom w:val="single" w:color="000000" w:sz="4" w:space="0"/>
              <w:right w:val="single" w:color="auto" w:sz="4" w:space="0"/>
            </w:tcBorders>
            <w:vAlign w:val="center"/>
          </w:tcPr>
          <w:p w14:paraId="6FD66BAC">
            <w:pPr>
              <w:pStyle w:val="145"/>
              <w:rPr>
                <w:rFonts w:hint="eastAsia" w:ascii="仿宋" w:hAnsi="仿宋" w:eastAsia="仿宋" w:cs="仿宋"/>
                <w:sz w:val="21"/>
                <w:szCs w:val="21"/>
              </w:rPr>
            </w:pPr>
            <w:r>
              <w:rPr>
                <w:rFonts w:hint="eastAsia" w:ascii="仿宋" w:hAnsi="仿宋" w:eastAsia="仿宋" w:cs="仿宋"/>
                <w:sz w:val="21"/>
                <w:szCs w:val="21"/>
              </w:rPr>
              <w:t>42538825.248</w:t>
            </w:r>
          </w:p>
        </w:tc>
        <w:tc>
          <w:tcPr>
            <w:tcW w:w="676" w:type="pct"/>
            <w:vAlign w:val="center"/>
          </w:tcPr>
          <w:p w14:paraId="0FEDAA7C">
            <w:pPr>
              <w:pStyle w:val="145"/>
              <w:rPr>
                <w:rFonts w:hint="eastAsia" w:ascii="仿宋" w:hAnsi="仿宋" w:eastAsia="仿宋" w:cs="仿宋"/>
                <w:sz w:val="21"/>
                <w:szCs w:val="21"/>
              </w:rPr>
            </w:pPr>
            <w:r>
              <w:rPr>
                <w:rFonts w:hint="eastAsia" w:ascii="仿宋" w:hAnsi="仿宋" w:eastAsia="仿宋" w:cs="仿宋"/>
                <w:sz w:val="21"/>
                <w:szCs w:val="21"/>
              </w:rPr>
              <w:t>23</w:t>
            </w:r>
          </w:p>
        </w:tc>
        <w:tc>
          <w:tcPr>
            <w:tcW w:w="835" w:type="pct"/>
            <w:vAlign w:val="center"/>
          </w:tcPr>
          <w:p w14:paraId="2BB21A69">
            <w:pPr>
              <w:pStyle w:val="145"/>
              <w:rPr>
                <w:rFonts w:hint="eastAsia" w:ascii="仿宋" w:hAnsi="仿宋" w:eastAsia="仿宋" w:cs="仿宋"/>
                <w:sz w:val="21"/>
                <w:szCs w:val="21"/>
              </w:rPr>
            </w:pPr>
            <w:r>
              <w:rPr>
                <w:rFonts w:hint="eastAsia" w:ascii="仿宋" w:hAnsi="仿宋" w:eastAsia="仿宋" w:cs="仿宋"/>
                <w:sz w:val="21"/>
                <w:szCs w:val="21"/>
              </w:rPr>
              <w:t>4643314.385</w:t>
            </w:r>
          </w:p>
        </w:tc>
        <w:tc>
          <w:tcPr>
            <w:tcW w:w="904" w:type="pct"/>
            <w:vAlign w:val="center"/>
          </w:tcPr>
          <w:p w14:paraId="6AABECEF">
            <w:pPr>
              <w:pStyle w:val="145"/>
              <w:rPr>
                <w:rFonts w:hint="eastAsia" w:ascii="仿宋" w:hAnsi="仿宋" w:eastAsia="仿宋" w:cs="仿宋"/>
                <w:sz w:val="21"/>
                <w:szCs w:val="21"/>
              </w:rPr>
            </w:pPr>
            <w:r>
              <w:rPr>
                <w:rFonts w:hint="eastAsia" w:ascii="仿宋" w:hAnsi="仿宋" w:eastAsia="仿宋" w:cs="仿宋"/>
                <w:sz w:val="21"/>
                <w:szCs w:val="21"/>
              </w:rPr>
              <w:t>42538710.185</w:t>
            </w:r>
          </w:p>
        </w:tc>
      </w:tr>
      <w:tr w14:paraId="213534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78848B33">
            <w:pPr>
              <w:pStyle w:val="145"/>
              <w:rPr>
                <w:rFonts w:hint="eastAsia" w:ascii="仿宋" w:hAnsi="仿宋" w:eastAsia="仿宋" w:cs="仿宋"/>
                <w:sz w:val="21"/>
                <w:szCs w:val="21"/>
              </w:rPr>
            </w:pPr>
            <w:r>
              <w:rPr>
                <w:rFonts w:hint="eastAsia" w:ascii="仿宋" w:hAnsi="仿宋" w:eastAsia="仿宋" w:cs="仿宋"/>
                <w:sz w:val="21"/>
                <w:szCs w:val="21"/>
              </w:rPr>
              <w:t>3</w:t>
            </w:r>
          </w:p>
        </w:tc>
        <w:tc>
          <w:tcPr>
            <w:tcW w:w="1038" w:type="pct"/>
            <w:tcBorders>
              <w:top w:val="single" w:color="000000" w:sz="4" w:space="0"/>
              <w:left w:val="single" w:color="000000" w:sz="4" w:space="0"/>
              <w:bottom w:val="single" w:color="000000" w:sz="4" w:space="0"/>
              <w:right w:val="single" w:color="000000" w:sz="4" w:space="0"/>
            </w:tcBorders>
            <w:vAlign w:val="center"/>
          </w:tcPr>
          <w:p w14:paraId="0FDD2A54">
            <w:pPr>
              <w:pStyle w:val="145"/>
              <w:rPr>
                <w:rFonts w:hint="eastAsia" w:ascii="仿宋" w:hAnsi="仿宋" w:eastAsia="仿宋" w:cs="仿宋"/>
                <w:sz w:val="21"/>
                <w:szCs w:val="21"/>
              </w:rPr>
            </w:pPr>
            <w:r>
              <w:rPr>
                <w:rFonts w:hint="eastAsia" w:ascii="仿宋" w:hAnsi="仿宋" w:eastAsia="仿宋" w:cs="仿宋"/>
                <w:sz w:val="21"/>
                <w:szCs w:val="21"/>
              </w:rPr>
              <w:t>4643375.921</w:t>
            </w:r>
          </w:p>
        </w:tc>
        <w:tc>
          <w:tcPr>
            <w:tcW w:w="1142" w:type="pct"/>
            <w:tcBorders>
              <w:top w:val="single" w:color="000000" w:sz="4" w:space="0"/>
              <w:left w:val="single" w:color="000000" w:sz="4" w:space="0"/>
              <w:bottom w:val="single" w:color="000000" w:sz="4" w:space="0"/>
              <w:right w:val="single" w:color="auto" w:sz="4" w:space="0"/>
            </w:tcBorders>
            <w:vAlign w:val="center"/>
          </w:tcPr>
          <w:p w14:paraId="32AD834D">
            <w:pPr>
              <w:pStyle w:val="145"/>
              <w:rPr>
                <w:rFonts w:hint="eastAsia" w:ascii="仿宋" w:hAnsi="仿宋" w:eastAsia="仿宋" w:cs="仿宋"/>
                <w:sz w:val="21"/>
                <w:szCs w:val="21"/>
              </w:rPr>
            </w:pPr>
            <w:r>
              <w:rPr>
                <w:rFonts w:hint="eastAsia" w:ascii="仿宋" w:hAnsi="仿宋" w:eastAsia="仿宋" w:cs="仿宋"/>
                <w:sz w:val="21"/>
                <w:szCs w:val="21"/>
              </w:rPr>
              <w:t>42538804.670</w:t>
            </w:r>
          </w:p>
        </w:tc>
        <w:tc>
          <w:tcPr>
            <w:tcW w:w="676" w:type="pct"/>
            <w:vAlign w:val="center"/>
          </w:tcPr>
          <w:p w14:paraId="4592EFF2">
            <w:pPr>
              <w:pStyle w:val="145"/>
              <w:rPr>
                <w:rFonts w:hint="eastAsia" w:ascii="仿宋" w:hAnsi="仿宋" w:eastAsia="仿宋" w:cs="仿宋"/>
                <w:sz w:val="21"/>
                <w:szCs w:val="21"/>
              </w:rPr>
            </w:pPr>
            <w:r>
              <w:rPr>
                <w:rFonts w:hint="eastAsia" w:ascii="仿宋" w:hAnsi="仿宋" w:eastAsia="仿宋" w:cs="仿宋"/>
                <w:sz w:val="21"/>
                <w:szCs w:val="21"/>
              </w:rPr>
              <w:t>24</w:t>
            </w:r>
          </w:p>
        </w:tc>
        <w:tc>
          <w:tcPr>
            <w:tcW w:w="835" w:type="pct"/>
            <w:vAlign w:val="center"/>
          </w:tcPr>
          <w:p w14:paraId="310C01FD">
            <w:pPr>
              <w:pStyle w:val="145"/>
              <w:rPr>
                <w:rFonts w:hint="eastAsia" w:ascii="仿宋" w:hAnsi="仿宋" w:eastAsia="仿宋" w:cs="仿宋"/>
                <w:sz w:val="21"/>
                <w:szCs w:val="21"/>
              </w:rPr>
            </w:pPr>
            <w:r>
              <w:rPr>
                <w:rFonts w:hint="eastAsia" w:ascii="仿宋" w:hAnsi="仿宋" w:eastAsia="仿宋" w:cs="仿宋"/>
                <w:sz w:val="21"/>
                <w:szCs w:val="21"/>
              </w:rPr>
              <w:t>4643309.463</w:t>
            </w:r>
          </w:p>
        </w:tc>
        <w:tc>
          <w:tcPr>
            <w:tcW w:w="904" w:type="pct"/>
            <w:vAlign w:val="center"/>
          </w:tcPr>
          <w:p w14:paraId="34B5100B">
            <w:pPr>
              <w:pStyle w:val="145"/>
              <w:rPr>
                <w:rFonts w:hint="eastAsia" w:ascii="仿宋" w:hAnsi="仿宋" w:eastAsia="仿宋" w:cs="仿宋"/>
                <w:sz w:val="21"/>
                <w:szCs w:val="21"/>
              </w:rPr>
            </w:pPr>
            <w:r>
              <w:rPr>
                <w:rFonts w:hint="eastAsia" w:ascii="仿宋" w:hAnsi="仿宋" w:eastAsia="仿宋" w:cs="仿宋"/>
                <w:sz w:val="21"/>
                <w:szCs w:val="21"/>
              </w:rPr>
              <w:t>42538707.804</w:t>
            </w:r>
          </w:p>
        </w:tc>
      </w:tr>
      <w:tr w14:paraId="516A30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1122C602">
            <w:pPr>
              <w:pStyle w:val="145"/>
              <w:rPr>
                <w:rFonts w:hint="eastAsia" w:ascii="仿宋" w:hAnsi="仿宋" w:eastAsia="仿宋" w:cs="仿宋"/>
                <w:sz w:val="21"/>
                <w:szCs w:val="21"/>
              </w:rPr>
            </w:pPr>
            <w:r>
              <w:rPr>
                <w:rFonts w:hint="eastAsia" w:ascii="仿宋" w:hAnsi="仿宋" w:eastAsia="仿宋" w:cs="仿宋"/>
                <w:sz w:val="21"/>
                <w:szCs w:val="21"/>
              </w:rPr>
              <w:t>4</w:t>
            </w:r>
          </w:p>
        </w:tc>
        <w:tc>
          <w:tcPr>
            <w:tcW w:w="1038" w:type="pct"/>
            <w:tcBorders>
              <w:top w:val="single" w:color="000000" w:sz="4" w:space="0"/>
              <w:left w:val="single" w:color="000000" w:sz="4" w:space="0"/>
              <w:bottom w:val="single" w:color="000000" w:sz="4" w:space="0"/>
              <w:right w:val="single" w:color="000000" w:sz="4" w:space="0"/>
            </w:tcBorders>
            <w:vAlign w:val="center"/>
          </w:tcPr>
          <w:p w14:paraId="7E130221">
            <w:pPr>
              <w:pStyle w:val="145"/>
              <w:rPr>
                <w:rFonts w:hint="eastAsia" w:ascii="仿宋" w:hAnsi="仿宋" w:eastAsia="仿宋" w:cs="仿宋"/>
                <w:sz w:val="21"/>
                <w:szCs w:val="21"/>
              </w:rPr>
            </w:pPr>
            <w:r>
              <w:rPr>
                <w:rFonts w:hint="eastAsia" w:ascii="仿宋" w:hAnsi="仿宋" w:eastAsia="仿宋" w:cs="仿宋"/>
                <w:sz w:val="21"/>
                <w:szCs w:val="21"/>
              </w:rPr>
              <w:t>4643392.809</w:t>
            </w:r>
          </w:p>
        </w:tc>
        <w:tc>
          <w:tcPr>
            <w:tcW w:w="1142" w:type="pct"/>
            <w:tcBorders>
              <w:top w:val="single" w:color="000000" w:sz="4" w:space="0"/>
              <w:left w:val="single" w:color="000000" w:sz="4" w:space="0"/>
              <w:bottom w:val="single" w:color="000000" w:sz="4" w:space="0"/>
              <w:right w:val="single" w:color="auto" w:sz="4" w:space="0"/>
            </w:tcBorders>
            <w:vAlign w:val="center"/>
          </w:tcPr>
          <w:p w14:paraId="3A45B02A">
            <w:pPr>
              <w:pStyle w:val="145"/>
              <w:rPr>
                <w:rFonts w:hint="eastAsia" w:ascii="仿宋" w:hAnsi="仿宋" w:eastAsia="仿宋" w:cs="仿宋"/>
                <w:sz w:val="21"/>
                <w:szCs w:val="21"/>
              </w:rPr>
            </w:pPr>
            <w:r>
              <w:rPr>
                <w:rFonts w:hint="eastAsia" w:ascii="仿宋" w:hAnsi="仿宋" w:eastAsia="仿宋" w:cs="仿宋"/>
                <w:sz w:val="21"/>
                <w:szCs w:val="21"/>
              </w:rPr>
              <w:t>42538788.727</w:t>
            </w:r>
          </w:p>
        </w:tc>
        <w:tc>
          <w:tcPr>
            <w:tcW w:w="676" w:type="pct"/>
            <w:vAlign w:val="center"/>
          </w:tcPr>
          <w:p w14:paraId="1E83FE9F">
            <w:pPr>
              <w:pStyle w:val="145"/>
              <w:rPr>
                <w:rFonts w:hint="eastAsia" w:ascii="仿宋" w:hAnsi="仿宋" w:eastAsia="仿宋" w:cs="仿宋"/>
                <w:sz w:val="21"/>
                <w:szCs w:val="21"/>
              </w:rPr>
            </w:pPr>
            <w:r>
              <w:rPr>
                <w:rFonts w:hint="eastAsia" w:ascii="仿宋" w:hAnsi="仿宋" w:eastAsia="仿宋" w:cs="仿宋"/>
                <w:sz w:val="21"/>
                <w:szCs w:val="21"/>
              </w:rPr>
              <w:t>25</w:t>
            </w:r>
          </w:p>
        </w:tc>
        <w:tc>
          <w:tcPr>
            <w:tcW w:w="835" w:type="pct"/>
            <w:vAlign w:val="center"/>
          </w:tcPr>
          <w:p w14:paraId="48CBD88D">
            <w:pPr>
              <w:pStyle w:val="145"/>
              <w:rPr>
                <w:rFonts w:hint="eastAsia" w:ascii="仿宋" w:hAnsi="仿宋" w:eastAsia="仿宋" w:cs="仿宋"/>
                <w:sz w:val="21"/>
                <w:szCs w:val="21"/>
              </w:rPr>
            </w:pPr>
            <w:r>
              <w:rPr>
                <w:rFonts w:hint="eastAsia" w:ascii="仿宋" w:hAnsi="仿宋" w:eastAsia="仿宋" w:cs="仿宋"/>
                <w:sz w:val="21"/>
                <w:szCs w:val="21"/>
              </w:rPr>
              <w:t>4643303.431</w:t>
            </w:r>
          </w:p>
        </w:tc>
        <w:tc>
          <w:tcPr>
            <w:tcW w:w="904" w:type="pct"/>
            <w:vAlign w:val="center"/>
          </w:tcPr>
          <w:p w14:paraId="4F3F7B4E">
            <w:pPr>
              <w:pStyle w:val="145"/>
              <w:rPr>
                <w:rFonts w:hint="eastAsia" w:ascii="仿宋" w:hAnsi="仿宋" w:eastAsia="仿宋" w:cs="仿宋"/>
                <w:sz w:val="21"/>
                <w:szCs w:val="21"/>
              </w:rPr>
            </w:pPr>
            <w:r>
              <w:rPr>
                <w:rFonts w:hint="eastAsia" w:ascii="仿宋" w:hAnsi="仿宋" w:eastAsia="仿宋" w:cs="仿宋"/>
                <w:sz w:val="21"/>
                <w:szCs w:val="21"/>
              </w:rPr>
              <w:t>42538705.264</w:t>
            </w:r>
          </w:p>
        </w:tc>
      </w:tr>
      <w:tr w14:paraId="47105E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71CA3468">
            <w:pPr>
              <w:pStyle w:val="145"/>
              <w:rPr>
                <w:rFonts w:hint="eastAsia" w:ascii="仿宋" w:hAnsi="仿宋" w:eastAsia="仿宋" w:cs="仿宋"/>
                <w:sz w:val="21"/>
                <w:szCs w:val="21"/>
              </w:rPr>
            </w:pPr>
            <w:r>
              <w:rPr>
                <w:rFonts w:hint="eastAsia" w:ascii="仿宋" w:hAnsi="仿宋" w:eastAsia="仿宋" w:cs="仿宋"/>
                <w:sz w:val="21"/>
                <w:szCs w:val="21"/>
              </w:rPr>
              <w:t>5</w:t>
            </w:r>
          </w:p>
        </w:tc>
        <w:tc>
          <w:tcPr>
            <w:tcW w:w="1038" w:type="pct"/>
            <w:tcBorders>
              <w:top w:val="single" w:color="000000" w:sz="4" w:space="0"/>
              <w:left w:val="single" w:color="000000" w:sz="4" w:space="0"/>
              <w:bottom w:val="single" w:color="000000" w:sz="4" w:space="0"/>
              <w:right w:val="single" w:color="000000" w:sz="4" w:space="0"/>
            </w:tcBorders>
            <w:vAlign w:val="center"/>
          </w:tcPr>
          <w:p w14:paraId="75497137">
            <w:pPr>
              <w:pStyle w:val="145"/>
              <w:rPr>
                <w:rFonts w:hint="eastAsia" w:ascii="仿宋" w:hAnsi="仿宋" w:eastAsia="仿宋" w:cs="仿宋"/>
                <w:sz w:val="21"/>
                <w:szCs w:val="21"/>
              </w:rPr>
            </w:pPr>
            <w:r>
              <w:rPr>
                <w:rFonts w:hint="eastAsia" w:ascii="仿宋" w:hAnsi="仿宋" w:eastAsia="仿宋" w:cs="仿宋"/>
                <w:sz w:val="21"/>
                <w:szCs w:val="21"/>
              </w:rPr>
              <w:t>4643402.861</w:t>
            </w:r>
          </w:p>
        </w:tc>
        <w:tc>
          <w:tcPr>
            <w:tcW w:w="1142" w:type="pct"/>
            <w:tcBorders>
              <w:top w:val="single" w:color="000000" w:sz="4" w:space="0"/>
              <w:left w:val="single" w:color="000000" w:sz="4" w:space="0"/>
              <w:bottom w:val="single" w:color="000000" w:sz="4" w:space="0"/>
              <w:right w:val="single" w:color="auto" w:sz="4" w:space="0"/>
            </w:tcBorders>
            <w:vAlign w:val="center"/>
          </w:tcPr>
          <w:p w14:paraId="1D893981">
            <w:pPr>
              <w:pStyle w:val="145"/>
              <w:rPr>
                <w:rFonts w:hint="eastAsia" w:ascii="仿宋" w:hAnsi="仿宋" w:eastAsia="仿宋" w:cs="仿宋"/>
                <w:sz w:val="21"/>
                <w:szCs w:val="21"/>
              </w:rPr>
            </w:pPr>
            <w:r>
              <w:rPr>
                <w:rFonts w:hint="eastAsia" w:ascii="仿宋" w:hAnsi="仿宋" w:eastAsia="仿宋" w:cs="仿宋"/>
                <w:sz w:val="21"/>
                <w:szCs w:val="21"/>
              </w:rPr>
              <w:t>42538774.311</w:t>
            </w:r>
          </w:p>
        </w:tc>
        <w:tc>
          <w:tcPr>
            <w:tcW w:w="676" w:type="pct"/>
            <w:vAlign w:val="center"/>
          </w:tcPr>
          <w:p w14:paraId="346FBA58">
            <w:pPr>
              <w:pStyle w:val="145"/>
              <w:rPr>
                <w:rFonts w:hint="eastAsia" w:ascii="仿宋" w:hAnsi="仿宋" w:eastAsia="仿宋" w:cs="仿宋"/>
                <w:sz w:val="21"/>
                <w:szCs w:val="21"/>
              </w:rPr>
            </w:pPr>
            <w:r>
              <w:rPr>
                <w:rFonts w:hint="eastAsia" w:ascii="仿宋" w:hAnsi="仿宋" w:eastAsia="仿宋" w:cs="仿宋"/>
                <w:sz w:val="21"/>
                <w:szCs w:val="21"/>
              </w:rPr>
              <w:t>26</w:t>
            </w:r>
          </w:p>
        </w:tc>
        <w:tc>
          <w:tcPr>
            <w:tcW w:w="835" w:type="pct"/>
            <w:vAlign w:val="center"/>
          </w:tcPr>
          <w:p w14:paraId="3D4C8973">
            <w:pPr>
              <w:pStyle w:val="145"/>
              <w:rPr>
                <w:rFonts w:hint="eastAsia" w:ascii="仿宋" w:hAnsi="仿宋" w:eastAsia="仿宋" w:cs="仿宋"/>
                <w:sz w:val="21"/>
                <w:szCs w:val="21"/>
              </w:rPr>
            </w:pPr>
            <w:r>
              <w:rPr>
                <w:rFonts w:hint="eastAsia" w:ascii="仿宋" w:hAnsi="仿宋" w:eastAsia="仿宋" w:cs="仿宋"/>
                <w:sz w:val="21"/>
                <w:szCs w:val="21"/>
              </w:rPr>
              <w:t>4643295.335</w:t>
            </w:r>
          </w:p>
        </w:tc>
        <w:tc>
          <w:tcPr>
            <w:tcW w:w="904" w:type="pct"/>
            <w:vAlign w:val="center"/>
          </w:tcPr>
          <w:p w14:paraId="3C41E58E">
            <w:pPr>
              <w:pStyle w:val="145"/>
              <w:rPr>
                <w:rFonts w:hint="eastAsia" w:ascii="仿宋" w:hAnsi="仿宋" w:eastAsia="仿宋" w:cs="仿宋"/>
                <w:sz w:val="21"/>
                <w:szCs w:val="21"/>
              </w:rPr>
            </w:pPr>
            <w:r>
              <w:rPr>
                <w:rFonts w:hint="eastAsia" w:ascii="仿宋" w:hAnsi="仿宋" w:eastAsia="仿宋" w:cs="仿宋"/>
                <w:sz w:val="21"/>
                <w:szCs w:val="21"/>
              </w:rPr>
              <w:t>42538703.359</w:t>
            </w:r>
          </w:p>
        </w:tc>
      </w:tr>
      <w:tr w14:paraId="6F2007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59FA3CF7">
            <w:pPr>
              <w:pStyle w:val="145"/>
              <w:rPr>
                <w:rFonts w:hint="eastAsia" w:ascii="仿宋" w:hAnsi="仿宋" w:eastAsia="仿宋" w:cs="仿宋"/>
                <w:sz w:val="21"/>
                <w:szCs w:val="21"/>
              </w:rPr>
            </w:pPr>
            <w:r>
              <w:rPr>
                <w:rFonts w:hint="eastAsia" w:ascii="仿宋" w:hAnsi="仿宋" w:eastAsia="仿宋" w:cs="仿宋"/>
                <w:sz w:val="21"/>
                <w:szCs w:val="21"/>
              </w:rPr>
              <w:t>6</w:t>
            </w:r>
          </w:p>
        </w:tc>
        <w:tc>
          <w:tcPr>
            <w:tcW w:w="1038" w:type="pct"/>
            <w:tcBorders>
              <w:top w:val="single" w:color="000000" w:sz="4" w:space="0"/>
              <w:left w:val="single" w:color="000000" w:sz="4" w:space="0"/>
              <w:bottom w:val="single" w:color="000000" w:sz="4" w:space="0"/>
              <w:right w:val="single" w:color="000000" w:sz="4" w:space="0"/>
            </w:tcBorders>
            <w:vAlign w:val="center"/>
          </w:tcPr>
          <w:p w14:paraId="7001AE4A">
            <w:pPr>
              <w:pStyle w:val="145"/>
              <w:rPr>
                <w:rFonts w:hint="eastAsia" w:ascii="仿宋" w:hAnsi="仿宋" w:eastAsia="仿宋" w:cs="仿宋"/>
                <w:sz w:val="21"/>
                <w:szCs w:val="21"/>
              </w:rPr>
            </w:pPr>
            <w:r>
              <w:rPr>
                <w:rFonts w:hint="eastAsia" w:ascii="仿宋" w:hAnsi="仿宋" w:eastAsia="仿宋" w:cs="仿宋"/>
                <w:sz w:val="21"/>
                <w:szCs w:val="21"/>
              </w:rPr>
              <w:t>4643410.793</w:t>
            </w:r>
          </w:p>
        </w:tc>
        <w:tc>
          <w:tcPr>
            <w:tcW w:w="1142" w:type="pct"/>
            <w:tcBorders>
              <w:top w:val="single" w:color="000000" w:sz="4" w:space="0"/>
              <w:left w:val="single" w:color="000000" w:sz="4" w:space="0"/>
              <w:bottom w:val="single" w:color="000000" w:sz="4" w:space="0"/>
              <w:right w:val="single" w:color="auto" w:sz="4" w:space="0"/>
            </w:tcBorders>
            <w:vAlign w:val="center"/>
          </w:tcPr>
          <w:p w14:paraId="0B882F91">
            <w:pPr>
              <w:pStyle w:val="145"/>
              <w:rPr>
                <w:rFonts w:hint="eastAsia" w:ascii="仿宋" w:hAnsi="仿宋" w:eastAsia="仿宋" w:cs="仿宋"/>
                <w:sz w:val="21"/>
                <w:szCs w:val="21"/>
              </w:rPr>
            </w:pPr>
            <w:r>
              <w:rPr>
                <w:rFonts w:hint="eastAsia" w:ascii="仿宋" w:hAnsi="仿宋" w:eastAsia="仿宋" w:cs="仿宋"/>
                <w:sz w:val="21"/>
                <w:szCs w:val="21"/>
              </w:rPr>
              <w:t>42538756.559</w:t>
            </w:r>
          </w:p>
        </w:tc>
        <w:tc>
          <w:tcPr>
            <w:tcW w:w="676" w:type="pct"/>
            <w:vAlign w:val="center"/>
          </w:tcPr>
          <w:p w14:paraId="029589B3">
            <w:pPr>
              <w:pStyle w:val="145"/>
              <w:rPr>
                <w:rFonts w:hint="eastAsia" w:ascii="仿宋" w:hAnsi="仿宋" w:eastAsia="仿宋" w:cs="仿宋"/>
                <w:sz w:val="21"/>
                <w:szCs w:val="21"/>
              </w:rPr>
            </w:pPr>
            <w:r>
              <w:rPr>
                <w:rFonts w:hint="eastAsia" w:ascii="仿宋" w:hAnsi="仿宋" w:eastAsia="仿宋" w:cs="仿宋"/>
                <w:sz w:val="21"/>
                <w:szCs w:val="21"/>
              </w:rPr>
              <w:t>27</w:t>
            </w:r>
          </w:p>
        </w:tc>
        <w:tc>
          <w:tcPr>
            <w:tcW w:w="835" w:type="pct"/>
            <w:vAlign w:val="center"/>
          </w:tcPr>
          <w:p w14:paraId="3DD03819">
            <w:pPr>
              <w:pStyle w:val="145"/>
              <w:rPr>
                <w:rFonts w:hint="eastAsia" w:ascii="仿宋" w:hAnsi="仿宋" w:eastAsia="仿宋" w:cs="仿宋"/>
                <w:sz w:val="21"/>
                <w:szCs w:val="21"/>
              </w:rPr>
            </w:pPr>
            <w:r>
              <w:rPr>
                <w:rFonts w:hint="eastAsia" w:ascii="仿宋" w:hAnsi="仿宋" w:eastAsia="仿宋" w:cs="仿宋"/>
                <w:sz w:val="21"/>
                <w:szCs w:val="21"/>
              </w:rPr>
              <w:t>4643286.921</w:t>
            </w:r>
          </w:p>
        </w:tc>
        <w:tc>
          <w:tcPr>
            <w:tcW w:w="904" w:type="pct"/>
            <w:vAlign w:val="center"/>
          </w:tcPr>
          <w:p w14:paraId="7804E708">
            <w:pPr>
              <w:pStyle w:val="145"/>
              <w:rPr>
                <w:rFonts w:hint="eastAsia" w:ascii="仿宋" w:hAnsi="仿宋" w:eastAsia="仿宋" w:cs="仿宋"/>
                <w:sz w:val="21"/>
                <w:szCs w:val="21"/>
              </w:rPr>
            </w:pPr>
            <w:r>
              <w:rPr>
                <w:rFonts w:hint="eastAsia" w:ascii="仿宋" w:hAnsi="仿宋" w:eastAsia="仿宋" w:cs="仿宋"/>
                <w:sz w:val="21"/>
                <w:szCs w:val="21"/>
              </w:rPr>
              <w:t>42538703.359</w:t>
            </w:r>
          </w:p>
        </w:tc>
      </w:tr>
      <w:tr w14:paraId="21DA4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3ACBD0FA">
            <w:pPr>
              <w:pStyle w:val="145"/>
              <w:rPr>
                <w:rFonts w:hint="eastAsia" w:ascii="仿宋" w:hAnsi="仿宋" w:eastAsia="仿宋" w:cs="仿宋"/>
                <w:sz w:val="21"/>
                <w:szCs w:val="21"/>
              </w:rPr>
            </w:pPr>
            <w:r>
              <w:rPr>
                <w:rFonts w:hint="eastAsia" w:ascii="仿宋" w:hAnsi="仿宋" w:eastAsia="仿宋" w:cs="仿宋"/>
                <w:sz w:val="21"/>
                <w:szCs w:val="21"/>
              </w:rPr>
              <w:t>7</w:t>
            </w:r>
          </w:p>
        </w:tc>
        <w:tc>
          <w:tcPr>
            <w:tcW w:w="1038" w:type="pct"/>
            <w:tcBorders>
              <w:top w:val="single" w:color="000000" w:sz="4" w:space="0"/>
              <w:left w:val="single" w:color="000000" w:sz="4" w:space="0"/>
              <w:bottom w:val="single" w:color="000000" w:sz="4" w:space="0"/>
              <w:right w:val="single" w:color="000000" w:sz="4" w:space="0"/>
            </w:tcBorders>
            <w:vAlign w:val="center"/>
          </w:tcPr>
          <w:p w14:paraId="381CD1D3">
            <w:pPr>
              <w:pStyle w:val="145"/>
              <w:rPr>
                <w:rFonts w:hint="eastAsia" w:ascii="仿宋" w:hAnsi="仿宋" w:eastAsia="仿宋" w:cs="仿宋"/>
                <w:sz w:val="21"/>
                <w:szCs w:val="21"/>
              </w:rPr>
            </w:pPr>
            <w:r>
              <w:rPr>
                <w:rFonts w:hint="eastAsia" w:ascii="仿宋" w:hAnsi="仿宋" w:eastAsia="仿宋" w:cs="仿宋"/>
                <w:sz w:val="21"/>
                <w:szCs w:val="21"/>
              </w:rPr>
              <w:t>4643414.339</w:t>
            </w:r>
          </w:p>
        </w:tc>
        <w:tc>
          <w:tcPr>
            <w:tcW w:w="1142" w:type="pct"/>
            <w:tcBorders>
              <w:top w:val="single" w:color="000000" w:sz="4" w:space="0"/>
              <w:left w:val="single" w:color="000000" w:sz="4" w:space="0"/>
              <w:bottom w:val="single" w:color="000000" w:sz="4" w:space="0"/>
              <w:right w:val="single" w:color="auto" w:sz="4" w:space="0"/>
            </w:tcBorders>
            <w:vAlign w:val="center"/>
          </w:tcPr>
          <w:p w14:paraId="44AA5EAC">
            <w:pPr>
              <w:pStyle w:val="145"/>
              <w:rPr>
                <w:rFonts w:hint="eastAsia" w:ascii="仿宋" w:hAnsi="仿宋" w:eastAsia="仿宋" w:cs="仿宋"/>
                <w:sz w:val="21"/>
                <w:szCs w:val="21"/>
              </w:rPr>
            </w:pPr>
            <w:r>
              <w:rPr>
                <w:rFonts w:hint="eastAsia" w:ascii="仿宋" w:hAnsi="仿宋" w:eastAsia="仿宋" w:cs="仿宋"/>
                <w:sz w:val="21"/>
                <w:szCs w:val="21"/>
              </w:rPr>
              <w:t>42538735.337</w:t>
            </w:r>
          </w:p>
        </w:tc>
        <w:tc>
          <w:tcPr>
            <w:tcW w:w="676" w:type="pct"/>
            <w:vAlign w:val="center"/>
          </w:tcPr>
          <w:p w14:paraId="56FED036">
            <w:pPr>
              <w:pStyle w:val="145"/>
              <w:rPr>
                <w:rFonts w:hint="eastAsia" w:ascii="仿宋" w:hAnsi="仿宋" w:eastAsia="仿宋" w:cs="仿宋"/>
                <w:sz w:val="21"/>
                <w:szCs w:val="21"/>
              </w:rPr>
            </w:pPr>
            <w:r>
              <w:rPr>
                <w:rFonts w:hint="eastAsia" w:ascii="仿宋" w:hAnsi="仿宋" w:eastAsia="仿宋" w:cs="仿宋"/>
                <w:sz w:val="21"/>
                <w:szCs w:val="21"/>
              </w:rPr>
              <w:t>28</w:t>
            </w:r>
          </w:p>
        </w:tc>
        <w:tc>
          <w:tcPr>
            <w:tcW w:w="835" w:type="pct"/>
            <w:vAlign w:val="center"/>
          </w:tcPr>
          <w:p w14:paraId="08869EC2">
            <w:pPr>
              <w:pStyle w:val="145"/>
              <w:rPr>
                <w:rFonts w:hint="eastAsia" w:ascii="仿宋" w:hAnsi="仿宋" w:eastAsia="仿宋" w:cs="仿宋"/>
                <w:sz w:val="21"/>
                <w:szCs w:val="21"/>
              </w:rPr>
            </w:pPr>
            <w:r>
              <w:rPr>
                <w:rFonts w:hint="eastAsia" w:ascii="仿宋" w:hAnsi="仿宋" w:eastAsia="仿宋" w:cs="仿宋"/>
                <w:sz w:val="21"/>
                <w:szCs w:val="21"/>
              </w:rPr>
              <w:t>4643278.190</w:t>
            </w:r>
          </w:p>
        </w:tc>
        <w:tc>
          <w:tcPr>
            <w:tcW w:w="904" w:type="pct"/>
            <w:vAlign w:val="center"/>
          </w:tcPr>
          <w:p w14:paraId="2F85249C">
            <w:pPr>
              <w:pStyle w:val="145"/>
              <w:rPr>
                <w:rFonts w:hint="eastAsia" w:ascii="仿宋" w:hAnsi="仿宋" w:eastAsia="仿宋" w:cs="仿宋"/>
                <w:sz w:val="21"/>
                <w:szCs w:val="21"/>
              </w:rPr>
            </w:pPr>
            <w:r>
              <w:rPr>
                <w:rFonts w:hint="eastAsia" w:ascii="仿宋" w:hAnsi="仿宋" w:eastAsia="仿宋" w:cs="仿宋"/>
                <w:sz w:val="21"/>
                <w:szCs w:val="21"/>
              </w:rPr>
              <w:t>42538704.311</w:t>
            </w:r>
          </w:p>
        </w:tc>
      </w:tr>
      <w:tr w14:paraId="2E2550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4EEEAA2B">
            <w:pPr>
              <w:pStyle w:val="145"/>
              <w:rPr>
                <w:rFonts w:hint="eastAsia" w:ascii="仿宋" w:hAnsi="仿宋" w:eastAsia="仿宋" w:cs="仿宋"/>
                <w:sz w:val="21"/>
                <w:szCs w:val="21"/>
              </w:rPr>
            </w:pPr>
            <w:r>
              <w:rPr>
                <w:rFonts w:hint="eastAsia" w:ascii="仿宋" w:hAnsi="仿宋" w:eastAsia="仿宋" w:cs="仿宋"/>
                <w:sz w:val="21"/>
                <w:szCs w:val="21"/>
              </w:rPr>
              <w:t>8</w:t>
            </w:r>
          </w:p>
        </w:tc>
        <w:tc>
          <w:tcPr>
            <w:tcW w:w="1038" w:type="pct"/>
            <w:tcBorders>
              <w:top w:val="single" w:color="000000" w:sz="4" w:space="0"/>
              <w:left w:val="single" w:color="000000" w:sz="4" w:space="0"/>
              <w:bottom w:val="single" w:color="000000" w:sz="4" w:space="0"/>
              <w:right w:val="single" w:color="000000" w:sz="4" w:space="0"/>
            </w:tcBorders>
            <w:vAlign w:val="center"/>
          </w:tcPr>
          <w:p w14:paraId="3503037F">
            <w:pPr>
              <w:pStyle w:val="145"/>
              <w:rPr>
                <w:rFonts w:hint="eastAsia" w:ascii="仿宋" w:hAnsi="仿宋" w:eastAsia="仿宋" w:cs="仿宋"/>
                <w:sz w:val="21"/>
                <w:szCs w:val="21"/>
              </w:rPr>
            </w:pPr>
            <w:r>
              <w:rPr>
                <w:rFonts w:hint="eastAsia" w:ascii="仿宋" w:hAnsi="仿宋" w:eastAsia="仿宋" w:cs="仿宋"/>
                <w:sz w:val="21"/>
                <w:szCs w:val="21"/>
              </w:rPr>
              <w:t>4643414.882</w:t>
            </w:r>
          </w:p>
        </w:tc>
        <w:tc>
          <w:tcPr>
            <w:tcW w:w="1142" w:type="pct"/>
            <w:tcBorders>
              <w:top w:val="single" w:color="000000" w:sz="4" w:space="0"/>
              <w:left w:val="single" w:color="000000" w:sz="4" w:space="0"/>
              <w:bottom w:val="single" w:color="000000" w:sz="4" w:space="0"/>
              <w:right w:val="single" w:color="auto" w:sz="4" w:space="0"/>
            </w:tcBorders>
            <w:vAlign w:val="center"/>
          </w:tcPr>
          <w:p w14:paraId="4FA9EABD">
            <w:pPr>
              <w:pStyle w:val="145"/>
              <w:rPr>
                <w:rFonts w:hint="eastAsia" w:ascii="仿宋" w:hAnsi="仿宋" w:eastAsia="仿宋" w:cs="仿宋"/>
                <w:sz w:val="21"/>
                <w:szCs w:val="21"/>
              </w:rPr>
            </w:pPr>
            <w:r>
              <w:rPr>
                <w:rFonts w:hint="eastAsia" w:ascii="仿宋" w:hAnsi="仿宋" w:eastAsia="仿宋" w:cs="仿宋"/>
                <w:sz w:val="21"/>
                <w:szCs w:val="21"/>
              </w:rPr>
              <w:t>42538730.564</w:t>
            </w:r>
          </w:p>
        </w:tc>
        <w:tc>
          <w:tcPr>
            <w:tcW w:w="676" w:type="pct"/>
            <w:vAlign w:val="center"/>
          </w:tcPr>
          <w:p w14:paraId="449F3910">
            <w:pPr>
              <w:pStyle w:val="145"/>
              <w:rPr>
                <w:rFonts w:hint="eastAsia" w:ascii="仿宋" w:hAnsi="仿宋" w:eastAsia="仿宋" w:cs="仿宋"/>
                <w:sz w:val="21"/>
                <w:szCs w:val="21"/>
              </w:rPr>
            </w:pPr>
            <w:r>
              <w:rPr>
                <w:rFonts w:hint="eastAsia" w:ascii="仿宋" w:hAnsi="仿宋" w:eastAsia="仿宋" w:cs="仿宋"/>
                <w:sz w:val="21"/>
                <w:szCs w:val="21"/>
              </w:rPr>
              <w:t>29</w:t>
            </w:r>
          </w:p>
        </w:tc>
        <w:tc>
          <w:tcPr>
            <w:tcW w:w="835" w:type="pct"/>
            <w:vAlign w:val="center"/>
          </w:tcPr>
          <w:p w14:paraId="2B5D03F0">
            <w:pPr>
              <w:pStyle w:val="145"/>
              <w:rPr>
                <w:rFonts w:hint="eastAsia" w:ascii="仿宋" w:hAnsi="仿宋" w:eastAsia="仿宋" w:cs="仿宋"/>
                <w:sz w:val="21"/>
                <w:szCs w:val="21"/>
              </w:rPr>
            </w:pPr>
            <w:r>
              <w:rPr>
                <w:rFonts w:hint="eastAsia" w:ascii="仿宋" w:hAnsi="仿宋" w:eastAsia="仿宋" w:cs="仿宋"/>
                <w:sz w:val="21"/>
                <w:szCs w:val="21"/>
              </w:rPr>
              <w:t>4643273.903</w:t>
            </w:r>
          </w:p>
        </w:tc>
        <w:tc>
          <w:tcPr>
            <w:tcW w:w="904" w:type="pct"/>
            <w:vAlign w:val="center"/>
          </w:tcPr>
          <w:p w14:paraId="2A6CE1F5">
            <w:pPr>
              <w:pStyle w:val="145"/>
              <w:rPr>
                <w:rFonts w:hint="eastAsia" w:ascii="仿宋" w:hAnsi="仿宋" w:eastAsia="仿宋" w:cs="仿宋"/>
                <w:sz w:val="21"/>
                <w:szCs w:val="21"/>
              </w:rPr>
            </w:pPr>
            <w:r>
              <w:rPr>
                <w:rFonts w:hint="eastAsia" w:ascii="仿宋" w:hAnsi="仿宋" w:eastAsia="仿宋" w:cs="仿宋"/>
                <w:sz w:val="21"/>
                <w:szCs w:val="21"/>
              </w:rPr>
              <w:t>42538703.835</w:t>
            </w:r>
          </w:p>
        </w:tc>
      </w:tr>
      <w:tr w14:paraId="4E58E3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68956439">
            <w:pPr>
              <w:pStyle w:val="145"/>
              <w:rPr>
                <w:rFonts w:hint="eastAsia" w:ascii="仿宋" w:hAnsi="仿宋" w:eastAsia="仿宋" w:cs="仿宋"/>
                <w:sz w:val="21"/>
                <w:szCs w:val="21"/>
              </w:rPr>
            </w:pPr>
            <w:r>
              <w:rPr>
                <w:rFonts w:hint="eastAsia" w:ascii="仿宋" w:hAnsi="仿宋" w:eastAsia="仿宋" w:cs="仿宋"/>
                <w:sz w:val="21"/>
                <w:szCs w:val="21"/>
              </w:rPr>
              <w:t>9</w:t>
            </w:r>
          </w:p>
        </w:tc>
        <w:tc>
          <w:tcPr>
            <w:tcW w:w="1038" w:type="pct"/>
            <w:tcBorders>
              <w:top w:val="single" w:color="000000" w:sz="4" w:space="0"/>
              <w:left w:val="single" w:color="000000" w:sz="4" w:space="0"/>
              <w:bottom w:val="single" w:color="000000" w:sz="4" w:space="0"/>
              <w:right w:val="single" w:color="000000" w:sz="4" w:space="0"/>
            </w:tcBorders>
            <w:vAlign w:val="center"/>
          </w:tcPr>
          <w:p w14:paraId="4632DB50">
            <w:pPr>
              <w:pStyle w:val="145"/>
              <w:rPr>
                <w:rFonts w:hint="eastAsia" w:ascii="仿宋" w:hAnsi="仿宋" w:eastAsia="仿宋" w:cs="仿宋"/>
                <w:sz w:val="21"/>
                <w:szCs w:val="21"/>
              </w:rPr>
            </w:pPr>
            <w:r>
              <w:rPr>
                <w:rFonts w:hint="eastAsia" w:ascii="仿宋" w:hAnsi="仿宋" w:eastAsia="仿宋" w:cs="仿宋"/>
                <w:sz w:val="21"/>
                <w:szCs w:val="21"/>
              </w:rPr>
              <w:t>4643388.590</w:t>
            </w:r>
          </w:p>
        </w:tc>
        <w:tc>
          <w:tcPr>
            <w:tcW w:w="1142" w:type="pct"/>
            <w:tcBorders>
              <w:top w:val="single" w:color="000000" w:sz="4" w:space="0"/>
              <w:left w:val="single" w:color="000000" w:sz="4" w:space="0"/>
              <w:bottom w:val="single" w:color="000000" w:sz="4" w:space="0"/>
              <w:right w:val="single" w:color="auto" w:sz="4" w:space="0"/>
            </w:tcBorders>
            <w:vAlign w:val="center"/>
          </w:tcPr>
          <w:p w14:paraId="28146887">
            <w:pPr>
              <w:pStyle w:val="145"/>
              <w:rPr>
                <w:rFonts w:hint="eastAsia" w:ascii="仿宋" w:hAnsi="仿宋" w:eastAsia="仿宋" w:cs="仿宋"/>
                <w:sz w:val="21"/>
                <w:szCs w:val="21"/>
              </w:rPr>
            </w:pPr>
            <w:r>
              <w:rPr>
                <w:rFonts w:hint="eastAsia" w:ascii="仿宋" w:hAnsi="仿宋" w:eastAsia="仿宋" w:cs="仿宋"/>
                <w:sz w:val="21"/>
                <w:szCs w:val="21"/>
              </w:rPr>
              <w:t>42538657.449</w:t>
            </w:r>
          </w:p>
        </w:tc>
        <w:tc>
          <w:tcPr>
            <w:tcW w:w="676" w:type="pct"/>
            <w:vAlign w:val="center"/>
          </w:tcPr>
          <w:p w14:paraId="31FABC11">
            <w:pPr>
              <w:pStyle w:val="145"/>
              <w:rPr>
                <w:rFonts w:hint="eastAsia" w:ascii="仿宋" w:hAnsi="仿宋" w:eastAsia="仿宋" w:cs="仿宋"/>
                <w:sz w:val="21"/>
                <w:szCs w:val="21"/>
              </w:rPr>
            </w:pPr>
            <w:r>
              <w:rPr>
                <w:rFonts w:hint="eastAsia" w:ascii="仿宋" w:hAnsi="仿宋" w:eastAsia="仿宋" w:cs="仿宋"/>
                <w:sz w:val="21"/>
                <w:szCs w:val="21"/>
              </w:rPr>
              <w:t>30</w:t>
            </w:r>
          </w:p>
        </w:tc>
        <w:tc>
          <w:tcPr>
            <w:tcW w:w="835" w:type="pct"/>
            <w:vAlign w:val="center"/>
          </w:tcPr>
          <w:p w14:paraId="7B0D946A">
            <w:pPr>
              <w:pStyle w:val="145"/>
              <w:rPr>
                <w:rFonts w:hint="eastAsia" w:ascii="仿宋" w:hAnsi="仿宋" w:eastAsia="仿宋" w:cs="仿宋"/>
                <w:sz w:val="21"/>
                <w:szCs w:val="21"/>
              </w:rPr>
            </w:pPr>
            <w:r>
              <w:rPr>
                <w:rFonts w:hint="eastAsia" w:ascii="仿宋" w:hAnsi="仿宋" w:eastAsia="仿宋" w:cs="仿宋"/>
                <w:sz w:val="21"/>
                <w:szCs w:val="21"/>
              </w:rPr>
              <w:t>4643271.205</w:t>
            </w:r>
          </w:p>
        </w:tc>
        <w:tc>
          <w:tcPr>
            <w:tcW w:w="904" w:type="pct"/>
            <w:vAlign w:val="center"/>
          </w:tcPr>
          <w:p w14:paraId="5303A835">
            <w:pPr>
              <w:pStyle w:val="145"/>
              <w:rPr>
                <w:rFonts w:hint="eastAsia" w:ascii="仿宋" w:hAnsi="仿宋" w:eastAsia="仿宋" w:cs="仿宋"/>
                <w:sz w:val="21"/>
                <w:szCs w:val="21"/>
              </w:rPr>
            </w:pPr>
            <w:r>
              <w:rPr>
                <w:rFonts w:hint="eastAsia" w:ascii="仿宋" w:hAnsi="仿宋" w:eastAsia="仿宋" w:cs="仿宋"/>
                <w:sz w:val="21"/>
                <w:szCs w:val="21"/>
              </w:rPr>
              <w:t>42538704.788</w:t>
            </w:r>
          </w:p>
        </w:tc>
      </w:tr>
      <w:tr w14:paraId="6997CD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4313F575">
            <w:pPr>
              <w:pStyle w:val="145"/>
              <w:rPr>
                <w:rFonts w:hint="eastAsia" w:ascii="仿宋" w:hAnsi="仿宋" w:eastAsia="仿宋" w:cs="仿宋"/>
                <w:sz w:val="21"/>
                <w:szCs w:val="21"/>
              </w:rPr>
            </w:pPr>
            <w:r>
              <w:rPr>
                <w:rFonts w:hint="eastAsia" w:ascii="仿宋" w:hAnsi="仿宋" w:eastAsia="仿宋" w:cs="仿宋"/>
                <w:sz w:val="21"/>
                <w:szCs w:val="21"/>
              </w:rPr>
              <w:t>10</w:t>
            </w:r>
          </w:p>
        </w:tc>
        <w:tc>
          <w:tcPr>
            <w:tcW w:w="1038" w:type="pct"/>
            <w:tcBorders>
              <w:top w:val="single" w:color="000000" w:sz="4" w:space="0"/>
              <w:left w:val="single" w:color="000000" w:sz="4" w:space="0"/>
              <w:bottom w:val="single" w:color="000000" w:sz="4" w:space="0"/>
              <w:right w:val="single" w:color="000000" w:sz="4" w:space="0"/>
            </w:tcBorders>
            <w:vAlign w:val="center"/>
          </w:tcPr>
          <w:p w14:paraId="6FBC5B19">
            <w:pPr>
              <w:pStyle w:val="145"/>
              <w:rPr>
                <w:rFonts w:hint="eastAsia" w:ascii="仿宋" w:hAnsi="仿宋" w:eastAsia="仿宋" w:cs="仿宋"/>
                <w:sz w:val="21"/>
                <w:szCs w:val="21"/>
              </w:rPr>
            </w:pPr>
            <w:r>
              <w:rPr>
                <w:rFonts w:hint="eastAsia" w:ascii="仿宋" w:hAnsi="仿宋" w:eastAsia="仿宋" w:cs="仿宋"/>
                <w:sz w:val="21"/>
                <w:szCs w:val="21"/>
              </w:rPr>
              <w:t>4643367.556</w:t>
            </w:r>
          </w:p>
        </w:tc>
        <w:tc>
          <w:tcPr>
            <w:tcW w:w="1142" w:type="pct"/>
            <w:tcBorders>
              <w:top w:val="single" w:color="000000" w:sz="4" w:space="0"/>
              <w:left w:val="single" w:color="000000" w:sz="4" w:space="0"/>
              <w:bottom w:val="single" w:color="000000" w:sz="4" w:space="0"/>
              <w:right w:val="single" w:color="auto" w:sz="4" w:space="0"/>
            </w:tcBorders>
            <w:vAlign w:val="center"/>
          </w:tcPr>
          <w:p w14:paraId="27FFC6DE">
            <w:pPr>
              <w:pStyle w:val="145"/>
              <w:rPr>
                <w:rFonts w:hint="eastAsia" w:ascii="仿宋" w:hAnsi="仿宋" w:eastAsia="仿宋" w:cs="仿宋"/>
                <w:sz w:val="21"/>
                <w:szCs w:val="21"/>
              </w:rPr>
            </w:pPr>
            <w:r>
              <w:rPr>
                <w:rFonts w:hint="eastAsia" w:ascii="仿宋" w:hAnsi="仿宋" w:eastAsia="仿宋" w:cs="仿宋"/>
                <w:sz w:val="21"/>
                <w:szCs w:val="21"/>
              </w:rPr>
              <w:t>42538664.355</w:t>
            </w:r>
          </w:p>
        </w:tc>
        <w:tc>
          <w:tcPr>
            <w:tcW w:w="676" w:type="pct"/>
            <w:vAlign w:val="center"/>
          </w:tcPr>
          <w:p w14:paraId="1A7D04FF">
            <w:pPr>
              <w:pStyle w:val="145"/>
              <w:rPr>
                <w:rFonts w:hint="eastAsia" w:ascii="仿宋" w:hAnsi="仿宋" w:eastAsia="仿宋" w:cs="仿宋"/>
                <w:sz w:val="21"/>
                <w:szCs w:val="21"/>
              </w:rPr>
            </w:pPr>
            <w:r>
              <w:rPr>
                <w:rFonts w:hint="eastAsia" w:ascii="仿宋" w:hAnsi="仿宋" w:eastAsia="仿宋" w:cs="仿宋"/>
                <w:sz w:val="21"/>
                <w:szCs w:val="21"/>
              </w:rPr>
              <w:t>31</w:t>
            </w:r>
          </w:p>
        </w:tc>
        <w:tc>
          <w:tcPr>
            <w:tcW w:w="835" w:type="pct"/>
            <w:vAlign w:val="center"/>
          </w:tcPr>
          <w:p w14:paraId="49357604">
            <w:pPr>
              <w:pStyle w:val="145"/>
              <w:rPr>
                <w:rFonts w:hint="eastAsia" w:ascii="仿宋" w:hAnsi="仿宋" w:eastAsia="仿宋" w:cs="仿宋"/>
                <w:sz w:val="21"/>
                <w:szCs w:val="21"/>
              </w:rPr>
            </w:pPr>
            <w:r>
              <w:rPr>
                <w:rFonts w:hint="eastAsia" w:ascii="仿宋" w:hAnsi="仿宋" w:eastAsia="仿宋" w:cs="仿宋"/>
                <w:sz w:val="21"/>
                <w:szCs w:val="21"/>
              </w:rPr>
              <w:t>4643269.300</w:t>
            </w:r>
          </w:p>
        </w:tc>
        <w:tc>
          <w:tcPr>
            <w:tcW w:w="904" w:type="pct"/>
            <w:vAlign w:val="center"/>
          </w:tcPr>
          <w:p w14:paraId="22FD46F4">
            <w:pPr>
              <w:pStyle w:val="145"/>
              <w:rPr>
                <w:rFonts w:hint="eastAsia" w:ascii="仿宋" w:hAnsi="仿宋" w:eastAsia="仿宋" w:cs="仿宋"/>
                <w:sz w:val="21"/>
                <w:szCs w:val="21"/>
              </w:rPr>
            </w:pPr>
            <w:r>
              <w:rPr>
                <w:rFonts w:hint="eastAsia" w:ascii="仿宋" w:hAnsi="仿宋" w:eastAsia="仿宋" w:cs="仿宋"/>
                <w:sz w:val="21"/>
                <w:szCs w:val="21"/>
              </w:rPr>
              <w:t>42538708.439</w:t>
            </w:r>
          </w:p>
        </w:tc>
      </w:tr>
      <w:tr w14:paraId="6F32FB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7FBDAAD8">
            <w:pPr>
              <w:pStyle w:val="145"/>
              <w:rPr>
                <w:rFonts w:hint="eastAsia" w:ascii="仿宋" w:hAnsi="仿宋" w:eastAsia="仿宋" w:cs="仿宋"/>
                <w:sz w:val="21"/>
                <w:szCs w:val="21"/>
              </w:rPr>
            </w:pPr>
            <w:r>
              <w:rPr>
                <w:rFonts w:hint="eastAsia" w:ascii="仿宋" w:hAnsi="仿宋" w:eastAsia="仿宋" w:cs="仿宋"/>
                <w:sz w:val="21"/>
                <w:szCs w:val="21"/>
              </w:rPr>
              <w:t>11</w:t>
            </w:r>
          </w:p>
        </w:tc>
        <w:tc>
          <w:tcPr>
            <w:tcW w:w="1038" w:type="pct"/>
            <w:tcBorders>
              <w:top w:val="single" w:color="000000" w:sz="4" w:space="0"/>
              <w:left w:val="single" w:color="000000" w:sz="4" w:space="0"/>
              <w:bottom w:val="single" w:color="000000" w:sz="4" w:space="0"/>
              <w:right w:val="single" w:color="000000" w:sz="4" w:space="0"/>
            </w:tcBorders>
            <w:vAlign w:val="center"/>
          </w:tcPr>
          <w:p w14:paraId="2A502E16">
            <w:pPr>
              <w:pStyle w:val="145"/>
              <w:rPr>
                <w:rFonts w:hint="eastAsia" w:ascii="仿宋" w:hAnsi="仿宋" w:eastAsia="仿宋" w:cs="仿宋"/>
                <w:sz w:val="21"/>
                <w:szCs w:val="21"/>
              </w:rPr>
            </w:pPr>
            <w:r>
              <w:rPr>
                <w:rFonts w:hint="eastAsia" w:ascii="仿宋" w:hAnsi="仿宋" w:eastAsia="仿宋" w:cs="仿宋"/>
                <w:sz w:val="21"/>
                <w:szCs w:val="21"/>
              </w:rPr>
              <w:t>4643373.964</w:t>
            </w:r>
          </w:p>
        </w:tc>
        <w:tc>
          <w:tcPr>
            <w:tcW w:w="1142" w:type="pct"/>
            <w:tcBorders>
              <w:top w:val="single" w:color="000000" w:sz="4" w:space="0"/>
              <w:left w:val="single" w:color="000000" w:sz="4" w:space="0"/>
              <w:bottom w:val="single" w:color="000000" w:sz="4" w:space="0"/>
              <w:right w:val="single" w:color="auto" w:sz="4" w:space="0"/>
            </w:tcBorders>
            <w:vAlign w:val="center"/>
          </w:tcPr>
          <w:p w14:paraId="6104C128">
            <w:pPr>
              <w:pStyle w:val="145"/>
              <w:rPr>
                <w:rFonts w:hint="eastAsia" w:ascii="仿宋" w:hAnsi="仿宋" w:eastAsia="仿宋" w:cs="仿宋"/>
                <w:sz w:val="21"/>
                <w:szCs w:val="21"/>
              </w:rPr>
            </w:pPr>
            <w:r>
              <w:rPr>
                <w:rFonts w:hint="eastAsia" w:ascii="仿宋" w:hAnsi="仿宋" w:eastAsia="仿宋" w:cs="仿宋"/>
                <w:sz w:val="21"/>
                <w:szCs w:val="21"/>
              </w:rPr>
              <w:t>42538697.116</w:t>
            </w:r>
          </w:p>
        </w:tc>
        <w:tc>
          <w:tcPr>
            <w:tcW w:w="676" w:type="pct"/>
            <w:vAlign w:val="center"/>
          </w:tcPr>
          <w:p w14:paraId="0E72FA18">
            <w:pPr>
              <w:pStyle w:val="145"/>
              <w:rPr>
                <w:rFonts w:hint="eastAsia" w:ascii="仿宋" w:hAnsi="仿宋" w:eastAsia="仿宋" w:cs="仿宋"/>
                <w:sz w:val="21"/>
                <w:szCs w:val="21"/>
              </w:rPr>
            </w:pPr>
            <w:r>
              <w:rPr>
                <w:rFonts w:hint="eastAsia" w:ascii="仿宋" w:hAnsi="仿宋" w:eastAsia="仿宋" w:cs="仿宋"/>
                <w:sz w:val="21"/>
                <w:szCs w:val="21"/>
              </w:rPr>
              <w:t>32</w:t>
            </w:r>
          </w:p>
        </w:tc>
        <w:tc>
          <w:tcPr>
            <w:tcW w:w="835" w:type="pct"/>
            <w:vAlign w:val="center"/>
          </w:tcPr>
          <w:p w14:paraId="6BF12709">
            <w:pPr>
              <w:pStyle w:val="145"/>
              <w:rPr>
                <w:rFonts w:hint="eastAsia" w:ascii="仿宋" w:hAnsi="仿宋" w:eastAsia="仿宋" w:cs="仿宋"/>
                <w:sz w:val="21"/>
                <w:szCs w:val="21"/>
              </w:rPr>
            </w:pPr>
            <w:r>
              <w:rPr>
                <w:rFonts w:hint="eastAsia" w:ascii="仿宋" w:hAnsi="仿宋" w:eastAsia="仿宋" w:cs="仿宋"/>
                <w:sz w:val="21"/>
                <w:szCs w:val="21"/>
              </w:rPr>
              <w:t>4643266.760</w:t>
            </w:r>
          </w:p>
        </w:tc>
        <w:tc>
          <w:tcPr>
            <w:tcW w:w="904" w:type="pct"/>
            <w:vAlign w:val="center"/>
          </w:tcPr>
          <w:p w14:paraId="1D736694">
            <w:pPr>
              <w:pStyle w:val="145"/>
              <w:rPr>
                <w:rFonts w:hint="eastAsia" w:ascii="仿宋" w:hAnsi="仿宋" w:eastAsia="仿宋" w:cs="仿宋"/>
                <w:sz w:val="21"/>
                <w:szCs w:val="21"/>
              </w:rPr>
            </w:pPr>
            <w:r>
              <w:rPr>
                <w:rFonts w:hint="eastAsia" w:ascii="仿宋" w:hAnsi="仿宋" w:eastAsia="仿宋" w:cs="仿宋"/>
                <w:sz w:val="21"/>
                <w:szCs w:val="21"/>
              </w:rPr>
              <w:t>42538713.043</w:t>
            </w:r>
          </w:p>
        </w:tc>
      </w:tr>
      <w:tr w14:paraId="26D0F2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11DCDA82">
            <w:pPr>
              <w:pStyle w:val="145"/>
              <w:rPr>
                <w:rFonts w:hint="eastAsia" w:ascii="仿宋" w:hAnsi="仿宋" w:eastAsia="仿宋" w:cs="仿宋"/>
                <w:sz w:val="21"/>
                <w:szCs w:val="21"/>
              </w:rPr>
            </w:pPr>
            <w:r>
              <w:rPr>
                <w:rFonts w:hint="eastAsia" w:ascii="仿宋" w:hAnsi="仿宋" w:eastAsia="仿宋" w:cs="仿宋"/>
                <w:sz w:val="21"/>
                <w:szCs w:val="21"/>
              </w:rPr>
              <w:t>12</w:t>
            </w:r>
          </w:p>
        </w:tc>
        <w:tc>
          <w:tcPr>
            <w:tcW w:w="1038" w:type="pct"/>
            <w:tcBorders>
              <w:top w:val="single" w:color="000000" w:sz="4" w:space="0"/>
              <w:left w:val="single" w:color="000000" w:sz="4" w:space="0"/>
              <w:bottom w:val="single" w:color="000000" w:sz="4" w:space="0"/>
              <w:right w:val="single" w:color="000000" w:sz="4" w:space="0"/>
            </w:tcBorders>
            <w:vAlign w:val="center"/>
          </w:tcPr>
          <w:p w14:paraId="60B75935">
            <w:pPr>
              <w:pStyle w:val="145"/>
              <w:rPr>
                <w:rFonts w:hint="eastAsia" w:ascii="仿宋" w:hAnsi="仿宋" w:eastAsia="仿宋" w:cs="仿宋"/>
                <w:sz w:val="21"/>
                <w:szCs w:val="21"/>
              </w:rPr>
            </w:pPr>
            <w:r>
              <w:rPr>
                <w:rFonts w:hint="eastAsia" w:ascii="仿宋" w:hAnsi="仿宋" w:eastAsia="仿宋" w:cs="仿宋"/>
                <w:sz w:val="21"/>
                <w:szCs w:val="21"/>
              </w:rPr>
              <w:t>4643369.140</w:t>
            </w:r>
          </w:p>
        </w:tc>
        <w:tc>
          <w:tcPr>
            <w:tcW w:w="1142" w:type="pct"/>
            <w:tcBorders>
              <w:top w:val="single" w:color="000000" w:sz="4" w:space="0"/>
              <w:left w:val="single" w:color="000000" w:sz="4" w:space="0"/>
              <w:bottom w:val="single" w:color="000000" w:sz="4" w:space="0"/>
              <w:right w:val="single" w:color="auto" w:sz="4" w:space="0"/>
            </w:tcBorders>
            <w:vAlign w:val="center"/>
          </w:tcPr>
          <w:p w14:paraId="74E637FE">
            <w:pPr>
              <w:pStyle w:val="145"/>
              <w:rPr>
                <w:rFonts w:hint="eastAsia" w:ascii="仿宋" w:hAnsi="仿宋" w:eastAsia="仿宋" w:cs="仿宋"/>
                <w:sz w:val="21"/>
                <w:szCs w:val="21"/>
              </w:rPr>
            </w:pPr>
            <w:r>
              <w:rPr>
                <w:rFonts w:hint="eastAsia" w:ascii="仿宋" w:hAnsi="仿宋" w:eastAsia="仿宋" w:cs="仿宋"/>
                <w:sz w:val="21"/>
                <w:szCs w:val="21"/>
              </w:rPr>
              <w:t>42538702.048</w:t>
            </w:r>
          </w:p>
        </w:tc>
        <w:tc>
          <w:tcPr>
            <w:tcW w:w="676" w:type="pct"/>
            <w:vAlign w:val="center"/>
          </w:tcPr>
          <w:p w14:paraId="3EFF0123">
            <w:pPr>
              <w:pStyle w:val="145"/>
              <w:rPr>
                <w:rFonts w:hint="eastAsia" w:ascii="仿宋" w:hAnsi="仿宋" w:eastAsia="仿宋" w:cs="仿宋"/>
                <w:sz w:val="21"/>
                <w:szCs w:val="21"/>
              </w:rPr>
            </w:pPr>
            <w:r>
              <w:rPr>
                <w:rFonts w:hint="eastAsia" w:ascii="仿宋" w:hAnsi="仿宋" w:eastAsia="仿宋" w:cs="仿宋"/>
                <w:sz w:val="21"/>
                <w:szCs w:val="21"/>
              </w:rPr>
              <w:t>33</w:t>
            </w:r>
          </w:p>
        </w:tc>
        <w:tc>
          <w:tcPr>
            <w:tcW w:w="835" w:type="pct"/>
            <w:vAlign w:val="center"/>
          </w:tcPr>
          <w:p w14:paraId="57DB6AEA">
            <w:pPr>
              <w:pStyle w:val="145"/>
              <w:rPr>
                <w:rFonts w:hint="eastAsia" w:ascii="仿宋" w:hAnsi="仿宋" w:eastAsia="仿宋" w:cs="仿宋"/>
                <w:sz w:val="21"/>
                <w:szCs w:val="21"/>
              </w:rPr>
            </w:pPr>
            <w:r>
              <w:rPr>
                <w:rFonts w:hint="eastAsia" w:ascii="仿宋" w:hAnsi="仿宋" w:eastAsia="仿宋" w:cs="仿宋"/>
                <w:sz w:val="21"/>
                <w:szCs w:val="21"/>
              </w:rPr>
              <w:t>4643262.791</w:t>
            </w:r>
          </w:p>
        </w:tc>
        <w:tc>
          <w:tcPr>
            <w:tcW w:w="904" w:type="pct"/>
            <w:vAlign w:val="center"/>
          </w:tcPr>
          <w:p w14:paraId="17A16CA0">
            <w:pPr>
              <w:pStyle w:val="145"/>
              <w:rPr>
                <w:rFonts w:hint="eastAsia" w:ascii="仿宋" w:hAnsi="仿宋" w:eastAsia="仿宋" w:cs="仿宋"/>
                <w:sz w:val="21"/>
                <w:szCs w:val="21"/>
              </w:rPr>
            </w:pPr>
            <w:r>
              <w:rPr>
                <w:rFonts w:hint="eastAsia" w:ascii="仿宋" w:hAnsi="仿宋" w:eastAsia="仿宋" w:cs="仿宋"/>
                <w:sz w:val="21"/>
                <w:szCs w:val="21"/>
              </w:rPr>
              <w:t>42538716.853</w:t>
            </w:r>
          </w:p>
        </w:tc>
      </w:tr>
      <w:tr w14:paraId="53C19F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3902FA95">
            <w:pPr>
              <w:pStyle w:val="145"/>
              <w:rPr>
                <w:rFonts w:hint="eastAsia" w:ascii="仿宋" w:hAnsi="仿宋" w:eastAsia="仿宋" w:cs="仿宋"/>
                <w:sz w:val="21"/>
                <w:szCs w:val="21"/>
              </w:rPr>
            </w:pPr>
            <w:r>
              <w:rPr>
                <w:rFonts w:hint="eastAsia" w:ascii="仿宋" w:hAnsi="仿宋" w:eastAsia="仿宋" w:cs="仿宋"/>
                <w:sz w:val="21"/>
                <w:szCs w:val="21"/>
              </w:rPr>
              <w:t>13</w:t>
            </w:r>
          </w:p>
        </w:tc>
        <w:tc>
          <w:tcPr>
            <w:tcW w:w="1038" w:type="pct"/>
            <w:tcBorders>
              <w:top w:val="single" w:color="000000" w:sz="4" w:space="0"/>
              <w:left w:val="single" w:color="000000" w:sz="4" w:space="0"/>
              <w:bottom w:val="single" w:color="000000" w:sz="4" w:space="0"/>
              <w:right w:val="single" w:color="000000" w:sz="4" w:space="0"/>
            </w:tcBorders>
            <w:vAlign w:val="center"/>
          </w:tcPr>
          <w:p w14:paraId="4253F33B">
            <w:pPr>
              <w:pStyle w:val="145"/>
              <w:rPr>
                <w:rFonts w:hint="eastAsia" w:ascii="仿宋" w:hAnsi="仿宋" w:eastAsia="仿宋" w:cs="仿宋"/>
                <w:sz w:val="21"/>
                <w:szCs w:val="21"/>
              </w:rPr>
            </w:pPr>
            <w:r>
              <w:rPr>
                <w:rFonts w:hint="eastAsia" w:ascii="仿宋" w:hAnsi="仿宋" w:eastAsia="仿宋" w:cs="仿宋"/>
                <w:sz w:val="21"/>
                <w:szCs w:val="21"/>
              </w:rPr>
              <w:t>4643362.804</w:t>
            </w:r>
          </w:p>
        </w:tc>
        <w:tc>
          <w:tcPr>
            <w:tcW w:w="1142" w:type="pct"/>
            <w:tcBorders>
              <w:top w:val="single" w:color="000000" w:sz="4" w:space="0"/>
              <w:left w:val="single" w:color="000000" w:sz="4" w:space="0"/>
              <w:bottom w:val="single" w:color="000000" w:sz="4" w:space="0"/>
              <w:right w:val="single" w:color="auto" w:sz="4" w:space="0"/>
            </w:tcBorders>
            <w:vAlign w:val="center"/>
          </w:tcPr>
          <w:p w14:paraId="29A6F4C1">
            <w:pPr>
              <w:pStyle w:val="145"/>
              <w:rPr>
                <w:rFonts w:hint="eastAsia" w:ascii="仿宋" w:hAnsi="仿宋" w:eastAsia="仿宋" w:cs="仿宋"/>
                <w:sz w:val="21"/>
                <w:szCs w:val="21"/>
              </w:rPr>
            </w:pPr>
            <w:r>
              <w:rPr>
                <w:rFonts w:hint="eastAsia" w:ascii="仿宋" w:hAnsi="仿宋" w:eastAsia="仿宋" w:cs="仿宋"/>
                <w:sz w:val="21"/>
                <w:szCs w:val="21"/>
              </w:rPr>
              <w:t>42538703.835</w:t>
            </w:r>
          </w:p>
        </w:tc>
        <w:tc>
          <w:tcPr>
            <w:tcW w:w="676" w:type="pct"/>
            <w:vAlign w:val="center"/>
          </w:tcPr>
          <w:p w14:paraId="05084D2F">
            <w:pPr>
              <w:pStyle w:val="145"/>
              <w:rPr>
                <w:rFonts w:hint="eastAsia" w:ascii="仿宋" w:hAnsi="仿宋" w:eastAsia="仿宋" w:cs="仿宋"/>
                <w:sz w:val="21"/>
                <w:szCs w:val="21"/>
              </w:rPr>
            </w:pPr>
            <w:r>
              <w:rPr>
                <w:rFonts w:hint="eastAsia" w:ascii="仿宋" w:hAnsi="仿宋" w:eastAsia="仿宋" w:cs="仿宋"/>
                <w:sz w:val="21"/>
                <w:szCs w:val="21"/>
              </w:rPr>
              <w:t>34</w:t>
            </w:r>
          </w:p>
        </w:tc>
        <w:tc>
          <w:tcPr>
            <w:tcW w:w="835" w:type="pct"/>
            <w:vAlign w:val="center"/>
          </w:tcPr>
          <w:p w14:paraId="2A85B8FA">
            <w:pPr>
              <w:pStyle w:val="145"/>
              <w:rPr>
                <w:rFonts w:hint="eastAsia" w:ascii="仿宋" w:hAnsi="仿宋" w:eastAsia="仿宋" w:cs="仿宋"/>
                <w:sz w:val="21"/>
                <w:szCs w:val="21"/>
              </w:rPr>
            </w:pPr>
            <w:r>
              <w:rPr>
                <w:rFonts w:hint="eastAsia" w:ascii="仿宋" w:hAnsi="仿宋" w:eastAsia="仿宋" w:cs="仿宋"/>
                <w:sz w:val="21"/>
                <w:szCs w:val="21"/>
              </w:rPr>
              <w:t>4643256.282</w:t>
            </w:r>
          </w:p>
        </w:tc>
        <w:tc>
          <w:tcPr>
            <w:tcW w:w="904" w:type="pct"/>
            <w:vAlign w:val="center"/>
          </w:tcPr>
          <w:p w14:paraId="67160B6F">
            <w:pPr>
              <w:pStyle w:val="145"/>
              <w:rPr>
                <w:rFonts w:hint="eastAsia" w:ascii="仿宋" w:hAnsi="仿宋" w:eastAsia="仿宋" w:cs="仿宋"/>
                <w:sz w:val="21"/>
                <w:szCs w:val="21"/>
              </w:rPr>
            </w:pPr>
            <w:r>
              <w:rPr>
                <w:rFonts w:hint="eastAsia" w:ascii="仿宋" w:hAnsi="仿宋" w:eastAsia="仿宋" w:cs="仿宋"/>
                <w:sz w:val="21"/>
                <w:szCs w:val="21"/>
              </w:rPr>
              <w:t>42538718.123</w:t>
            </w:r>
          </w:p>
        </w:tc>
      </w:tr>
      <w:tr w14:paraId="7183D9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4610ED35">
            <w:pPr>
              <w:pStyle w:val="145"/>
              <w:rPr>
                <w:rFonts w:hint="eastAsia" w:ascii="仿宋" w:hAnsi="仿宋" w:eastAsia="仿宋" w:cs="仿宋"/>
                <w:sz w:val="21"/>
                <w:szCs w:val="21"/>
              </w:rPr>
            </w:pPr>
            <w:r>
              <w:rPr>
                <w:rFonts w:hint="eastAsia" w:ascii="仿宋" w:hAnsi="仿宋" w:eastAsia="仿宋" w:cs="仿宋"/>
                <w:sz w:val="21"/>
                <w:szCs w:val="21"/>
              </w:rPr>
              <w:t>14</w:t>
            </w:r>
          </w:p>
        </w:tc>
        <w:tc>
          <w:tcPr>
            <w:tcW w:w="1038" w:type="pct"/>
            <w:tcBorders>
              <w:top w:val="single" w:color="000000" w:sz="4" w:space="0"/>
              <w:left w:val="single" w:color="000000" w:sz="4" w:space="0"/>
              <w:bottom w:val="single" w:color="000000" w:sz="4" w:space="0"/>
              <w:right w:val="single" w:color="000000" w:sz="4" w:space="0"/>
            </w:tcBorders>
            <w:vAlign w:val="center"/>
          </w:tcPr>
          <w:p w14:paraId="1268DFD3">
            <w:pPr>
              <w:pStyle w:val="145"/>
              <w:rPr>
                <w:rFonts w:hint="eastAsia" w:ascii="仿宋" w:hAnsi="仿宋" w:eastAsia="仿宋" w:cs="仿宋"/>
                <w:sz w:val="21"/>
                <w:szCs w:val="21"/>
              </w:rPr>
            </w:pPr>
            <w:r>
              <w:rPr>
                <w:rFonts w:hint="eastAsia" w:ascii="仿宋" w:hAnsi="仿宋" w:eastAsia="仿宋" w:cs="仿宋"/>
                <w:sz w:val="21"/>
                <w:szCs w:val="21"/>
              </w:rPr>
              <w:t>4643357.089</w:t>
            </w:r>
          </w:p>
        </w:tc>
        <w:tc>
          <w:tcPr>
            <w:tcW w:w="1142" w:type="pct"/>
            <w:tcBorders>
              <w:top w:val="single" w:color="000000" w:sz="4" w:space="0"/>
              <w:left w:val="single" w:color="000000" w:sz="4" w:space="0"/>
              <w:bottom w:val="single" w:color="000000" w:sz="4" w:space="0"/>
              <w:right w:val="single" w:color="auto" w:sz="4" w:space="0"/>
            </w:tcBorders>
            <w:vAlign w:val="center"/>
          </w:tcPr>
          <w:p w14:paraId="5C5F65C3">
            <w:pPr>
              <w:pStyle w:val="145"/>
              <w:rPr>
                <w:rFonts w:hint="eastAsia" w:ascii="仿宋" w:hAnsi="仿宋" w:eastAsia="仿宋" w:cs="仿宋"/>
                <w:sz w:val="21"/>
                <w:szCs w:val="21"/>
              </w:rPr>
            </w:pPr>
            <w:r>
              <w:rPr>
                <w:rFonts w:hint="eastAsia" w:ascii="仿宋" w:hAnsi="仿宋" w:eastAsia="仿宋" w:cs="仿宋"/>
                <w:sz w:val="21"/>
                <w:szCs w:val="21"/>
              </w:rPr>
              <w:t>42538704.311</w:t>
            </w:r>
          </w:p>
        </w:tc>
        <w:tc>
          <w:tcPr>
            <w:tcW w:w="676" w:type="pct"/>
            <w:vAlign w:val="center"/>
          </w:tcPr>
          <w:p w14:paraId="52CFC7F3">
            <w:pPr>
              <w:pStyle w:val="145"/>
              <w:rPr>
                <w:rFonts w:hint="eastAsia" w:ascii="仿宋" w:hAnsi="仿宋" w:eastAsia="仿宋" w:cs="仿宋"/>
                <w:sz w:val="21"/>
                <w:szCs w:val="21"/>
              </w:rPr>
            </w:pPr>
            <w:r>
              <w:rPr>
                <w:rFonts w:hint="eastAsia" w:ascii="仿宋" w:hAnsi="仿宋" w:eastAsia="仿宋" w:cs="仿宋"/>
                <w:sz w:val="21"/>
                <w:szCs w:val="21"/>
              </w:rPr>
              <w:t>35</w:t>
            </w:r>
          </w:p>
        </w:tc>
        <w:tc>
          <w:tcPr>
            <w:tcW w:w="835" w:type="pct"/>
            <w:vAlign w:val="center"/>
          </w:tcPr>
          <w:p w14:paraId="08369484">
            <w:pPr>
              <w:pStyle w:val="145"/>
              <w:rPr>
                <w:rFonts w:hint="eastAsia" w:ascii="仿宋" w:hAnsi="仿宋" w:eastAsia="仿宋" w:cs="仿宋"/>
                <w:sz w:val="21"/>
                <w:szCs w:val="21"/>
              </w:rPr>
            </w:pPr>
            <w:r>
              <w:rPr>
                <w:rFonts w:hint="eastAsia" w:ascii="仿宋" w:hAnsi="仿宋" w:eastAsia="仿宋" w:cs="仿宋"/>
                <w:sz w:val="21"/>
                <w:szCs w:val="21"/>
              </w:rPr>
              <w:t>4643252.155</w:t>
            </w:r>
          </w:p>
        </w:tc>
        <w:tc>
          <w:tcPr>
            <w:tcW w:w="904" w:type="pct"/>
            <w:vAlign w:val="center"/>
          </w:tcPr>
          <w:p w14:paraId="30EC3A43">
            <w:pPr>
              <w:pStyle w:val="145"/>
              <w:rPr>
                <w:rFonts w:hint="eastAsia" w:ascii="仿宋" w:hAnsi="仿宋" w:eastAsia="仿宋" w:cs="仿宋"/>
                <w:sz w:val="21"/>
                <w:szCs w:val="21"/>
              </w:rPr>
            </w:pPr>
            <w:r>
              <w:rPr>
                <w:rFonts w:hint="eastAsia" w:ascii="仿宋" w:hAnsi="仿宋" w:eastAsia="仿宋" w:cs="仿宋"/>
                <w:sz w:val="21"/>
                <w:szCs w:val="21"/>
              </w:rPr>
              <w:t>42538720.186</w:t>
            </w:r>
          </w:p>
        </w:tc>
      </w:tr>
      <w:tr w14:paraId="565788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6A3E05C8">
            <w:pPr>
              <w:pStyle w:val="145"/>
              <w:rPr>
                <w:rFonts w:hint="eastAsia" w:ascii="仿宋" w:hAnsi="仿宋" w:eastAsia="仿宋" w:cs="仿宋"/>
                <w:sz w:val="21"/>
                <w:szCs w:val="21"/>
              </w:rPr>
            </w:pPr>
            <w:r>
              <w:rPr>
                <w:rFonts w:hint="eastAsia" w:ascii="仿宋" w:hAnsi="仿宋" w:eastAsia="仿宋" w:cs="仿宋"/>
                <w:sz w:val="21"/>
                <w:szCs w:val="21"/>
              </w:rPr>
              <w:t>15</w:t>
            </w:r>
          </w:p>
        </w:tc>
        <w:tc>
          <w:tcPr>
            <w:tcW w:w="1038" w:type="pct"/>
            <w:tcBorders>
              <w:top w:val="single" w:color="000000" w:sz="4" w:space="0"/>
              <w:left w:val="single" w:color="000000" w:sz="4" w:space="0"/>
              <w:bottom w:val="single" w:color="000000" w:sz="4" w:space="0"/>
              <w:right w:val="single" w:color="000000" w:sz="4" w:space="0"/>
            </w:tcBorders>
            <w:vAlign w:val="center"/>
          </w:tcPr>
          <w:p w14:paraId="6870CAC1">
            <w:pPr>
              <w:pStyle w:val="145"/>
              <w:rPr>
                <w:rFonts w:hint="eastAsia" w:ascii="仿宋" w:hAnsi="仿宋" w:eastAsia="仿宋" w:cs="仿宋"/>
                <w:sz w:val="21"/>
                <w:szCs w:val="21"/>
              </w:rPr>
            </w:pPr>
            <w:r>
              <w:rPr>
                <w:rFonts w:hint="eastAsia" w:ascii="仿宋" w:hAnsi="仿宋" w:eastAsia="仿宋" w:cs="仿宋"/>
                <w:sz w:val="21"/>
                <w:szCs w:val="21"/>
              </w:rPr>
              <w:t>4643351.691</w:t>
            </w:r>
          </w:p>
        </w:tc>
        <w:tc>
          <w:tcPr>
            <w:tcW w:w="1142" w:type="pct"/>
            <w:tcBorders>
              <w:top w:val="single" w:color="000000" w:sz="4" w:space="0"/>
              <w:left w:val="single" w:color="000000" w:sz="4" w:space="0"/>
              <w:bottom w:val="single" w:color="000000" w:sz="4" w:space="0"/>
              <w:right w:val="single" w:color="auto" w:sz="4" w:space="0"/>
            </w:tcBorders>
            <w:vAlign w:val="center"/>
          </w:tcPr>
          <w:p w14:paraId="4A1F4D0B">
            <w:pPr>
              <w:pStyle w:val="145"/>
              <w:rPr>
                <w:rFonts w:hint="eastAsia" w:ascii="仿宋" w:hAnsi="仿宋" w:eastAsia="仿宋" w:cs="仿宋"/>
                <w:sz w:val="21"/>
                <w:szCs w:val="21"/>
              </w:rPr>
            </w:pPr>
            <w:r>
              <w:rPr>
                <w:rFonts w:hint="eastAsia" w:ascii="仿宋" w:hAnsi="仿宋" w:eastAsia="仿宋" w:cs="仿宋"/>
                <w:sz w:val="21"/>
                <w:szCs w:val="21"/>
              </w:rPr>
              <w:t>42538706.058</w:t>
            </w:r>
          </w:p>
        </w:tc>
        <w:tc>
          <w:tcPr>
            <w:tcW w:w="676" w:type="pct"/>
            <w:vAlign w:val="center"/>
          </w:tcPr>
          <w:p w14:paraId="2DDB6D4C">
            <w:pPr>
              <w:pStyle w:val="145"/>
              <w:rPr>
                <w:rFonts w:hint="eastAsia" w:ascii="仿宋" w:hAnsi="仿宋" w:eastAsia="仿宋" w:cs="仿宋"/>
                <w:sz w:val="21"/>
                <w:szCs w:val="21"/>
              </w:rPr>
            </w:pPr>
            <w:r>
              <w:rPr>
                <w:rFonts w:hint="eastAsia" w:ascii="仿宋" w:hAnsi="仿宋" w:eastAsia="仿宋" w:cs="仿宋"/>
                <w:sz w:val="21"/>
                <w:szCs w:val="21"/>
              </w:rPr>
              <w:t>36</w:t>
            </w:r>
          </w:p>
        </w:tc>
        <w:tc>
          <w:tcPr>
            <w:tcW w:w="835" w:type="pct"/>
            <w:vAlign w:val="center"/>
          </w:tcPr>
          <w:p w14:paraId="55FCCF54">
            <w:pPr>
              <w:pStyle w:val="145"/>
              <w:rPr>
                <w:rFonts w:hint="eastAsia" w:ascii="仿宋" w:hAnsi="仿宋" w:eastAsia="仿宋" w:cs="仿宋"/>
                <w:sz w:val="21"/>
                <w:szCs w:val="21"/>
              </w:rPr>
            </w:pPr>
            <w:r>
              <w:rPr>
                <w:rFonts w:hint="eastAsia" w:ascii="仿宋" w:hAnsi="仿宋" w:eastAsia="仿宋" w:cs="仿宋"/>
                <w:sz w:val="21"/>
                <w:szCs w:val="21"/>
              </w:rPr>
              <w:t>4643248.662</w:t>
            </w:r>
          </w:p>
        </w:tc>
        <w:tc>
          <w:tcPr>
            <w:tcW w:w="904" w:type="pct"/>
            <w:vAlign w:val="center"/>
          </w:tcPr>
          <w:p w14:paraId="5EAAB7BC">
            <w:pPr>
              <w:pStyle w:val="145"/>
              <w:rPr>
                <w:rFonts w:hint="eastAsia" w:ascii="仿宋" w:hAnsi="仿宋" w:eastAsia="仿宋" w:cs="仿宋"/>
                <w:sz w:val="21"/>
                <w:szCs w:val="21"/>
              </w:rPr>
            </w:pPr>
            <w:r>
              <w:rPr>
                <w:rFonts w:hint="eastAsia" w:ascii="仿宋" w:hAnsi="仿宋" w:eastAsia="仿宋" w:cs="仿宋"/>
                <w:sz w:val="21"/>
                <w:szCs w:val="21"/>
              </w:rPr>
              <w:t>42538726.219</w:t>
            </w:r>
          </w:p>
        </w:tc>
      </w:tr>
      <w:tr w14:paraId="238771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771E8095">
            <w:pPr>
              <w:pStyle w:val="145"/>
              <w:rPr>
                <w:rFonts w:hint="eastAsia" w:ascii="仿宋" w:hAnsi="仿宋" w:eastAsia="仿宋" w:cs="仿宋"/>
                <w:sz w:val="21"/>
                <w:szCs w:val="21"/>
              </w:rPr>
            </w:pPr>
            <w:r>
              <w:rPr>
                <w:rFonts w:hint="eastAsia" w:ascii="仿宋" w:hAnsi="仿宋" w:eastAsia="仿宋" w:cs="仿宋"/>
                <w:sz w:val="21"/>
                <w:szCs w:val="21"/>
              </w:rPr>
              <w:t>16</w:t>
            </w:r>
          </w:p>
        </w:tc>
        <w:tc>
          <w:tcPr>
            <w:tcW w:w="1038" w:type="pct"/>
            <w:tcBorders>
              <w:top w:val="single" w:color="000000" w:sz="4" w:space="0"/>
              <w:left w:val="single" w:color="000000" w:sz="4" w:space="0"/>
              <w:bottom w:val="single" w:color="000000" w:sz="4" w:space="0"/>
              <w:right w:val="single" w:color="000000" w:sz="4" w:space="0"/>
            </w:tcBorders>
            <w:vAlign w:val="center"/>
          </w:tcPr>
          <w:p w14:paraId="6837BB87">
            <w:pPr>
              <w:pStyle w:val="145"/>
              <w:rPr>
                <w:rFonts w:hint="eastAsia" w:ascii="仿宋" w:hAnsi="仿宋" w:eastAsia="仿宋" w:cs="仿宋"/>
                <w:sz w:val="21"/>
                <w:szCs w:val="21"/>
              </w:rPr>
            </w:pPr>
            <w:r>
              <w:rPr>
                <w:rFonts w:hint="eastAsia" w:ascii="仿宋" w:hAnsi="仿宋" w:eastAsia="仿宋" w:cs="仿宋"/>
                <w:sz w:val="21"/>
                <w:szCs w:val="21"/>
              </w:rPr>
              <w:t>4643346.770</w:t>
            </w:r>
          </w:p>
        </w:tc>
        <w:tc>
          <w:tcPr>
            <w:tcW w:w="1142" w:type="pct"/>
            <w:tcBorders>
              <w:top w:val="single" w:color="000000" w:sz="4" w:space="0"/>
              <w:left w:val="single" w:color="000000" w:sz="4" w:space="0"/>
              <w:bottom w:val="single" w:color="000000" w:sz="4" w:space="0"/>
              <w:right w:val="single" w:color="auto" w:sz="4" w:space="0"/>
            </w:tcBorders>
            <w:vAlign w:val="center"/>
          </w:tcPr>
          <w:p w14:paraId="3D221D5C">
            <w:pPr>
              <w:pStyle w:val="145"/>
              <w:rPr>
                <w:rFonts w:hint="eastAsia" w:ascii="仿宋" w:hAnsi="仿宋" w:eastAsia="仿宋" w:cs="仿宋"/>
                <w:sz w:val="21"/>
                <w:szCs w:val="21"/>
              </w:rPr>
            </w:pPr>
            <w:r>
              <w:rPr>
                <w:rFonts w:hint="eastAsia" w:ascii="仿宋" w:hAnsi="仿宋" w:eastAsia="仿宋" w:cs="仿宋"/>
                <w:sz w:val="21"/>
                <w:szCs w:val="21"/>
              </w:rPr>
              <w:t>42538706.375</w:t>
            </w:r>
          </w:p>
        </w:tc>
        <w:tc>
          <w:tcPr>
            <w:tcW w:w="676" w:type="pct"/>
            <w:vAlign w:val="center"/>
          </w:tcPr>
          <w:p w14:paraId="60CD1ACD">
            <w:pPr>
              <w:pStyle w:val="145"/>
              <w:rPr>
                <w:rFonts w:hint="eastAsia" w:ascii="仿宋" w:hAnsi="仿宋" w:eastAsia="仿宋" w:cs="仿宋"/>
                <w:sz w:val="21"/>
                <w:szCs w:val="21"/>
              </w:rPr>
            </w:pPr>
            <w:r>
              <w:rPr>
                <w:rFonts w:hint="eastAsia" w:ascii="仿宋" w:hAnsi="仿宋" w:eastAsia="仿宋" w:cs="仿宋"/>
                <w:sz w:val="21"/>
                <w:szCs w:val="21"/>
              </w:rPr>
              <w:t>37</w:t>
            </w:r>
          </w:p>
        </w:tc>
        <w:tc>
          <w:tcPr>
            <w:tcW w:w="835" w:type="pct"/>
            <w:vAlign w:val="center"/>
          </w:tcPr>
          <w:p w14:paraId="378A1625">
            <w:pPr>
              <w:pStyle w:val="145"/>
              <w:rPr>
                <w:rFonts w:hint="eastAsia" w:ascii="仿宋" w:hAnsi="仿宋" w:eastAsia="仿宋" w:cs="仿宋"/>
                <w:sz w:val="21"/>
                <w:szCs w:val="21"/>
              </w:rPr>
            </w:pPr>
            <w:r>
              <w:rPr>
                <w:rFonts w:hint="eastAsia" w:ascii="仿宋" w:hAnsi="仿宋" w:eastAsia="仿宋" w:cs="仿宋"/>
                <w:sz w:val="21"/>
                <w:szCs w:val="21"/>
              </w:rPr>
              <w:t>4643241.995</w:t>
            </w:r>
          </w:p>
        </w:tc>
        <w:tc>
          <w:tcPr>
            <w:tcW w:w="904" w:type="pct"/>
            <w:vAlign w:val="center"/>
          </w:tcPr>
          <w:p w14:paraId="478063F4">
            <w:pPr>
              <w:pStyle w:val="145"/>
              <w:rPr>
                <w:rFonts w:hint="eastAsia" w:ascii="仿宋" w:hAnsi="仿宋" w:eastAsia="仿宋" w:cs="仿宋"/>
                <w:sz w:val="21"/>
                <w:szCs w:val="21"/>
              </w:rPr>
            </w:pPr>
            <w:r>
              <w:rPr>
                <w:rFonts w:hint="eastAsia" w:ascii="仿宋" w:hAnsi="仿宋" w:eastAsia="仿宋" w:cs="仿宋"/>
                <w:sz w:val="21"/>
                <w:szCs w:val="21"/>
              </w:rPr>
              <w:t>42538741.776</w:t>
            </w:r>
          </w:p>
        </w:tc>
      </w:tr>
      <w:tr w14:paraId="50DA08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1E20616C">
            <w:pPr>
              <w:pStyle w:val="145"/>
              <w:rPr>
                <w:rFonts w:hint="eastAsia" w:ascii="仿宋" w:hAnsi="仿宋" w:eastAsia="仿宋" w:cs="仿宋"/>
                <w:sz w:val="21"/>
                <w:szCs w:val="21"/>
              </w:rPr>
            </w:pPr>
            <w:r>
              <w:rPr>
                <w:rFonts w:hint="eastAsia" w:ascii="仿宋" w:hAnsi="仿宋" w:eastAsia="仿宋" w:cs="仿宋"/>
                <w:sz w:val="21"/>
                <w:szCs w:val="21"/>
              </w:rPr>
              <w:t>17</w:t>
            </w:r>
          </w:p>
        </w:tc>
        <w:tc>
          <w:tcPr>
            <w:tcW w:w="1038" w:type="pct"/>
            <w:tcBorders>
              <w:top w:val="single" w:color="000000" w:sz="4" w:space="0"/>
              <w:left w:val="single" w:color="000000" w:sz="4" w:space="0"/>
              <w:bottom w:val="single" w:color="000000" w:sz="4" w:space="0"/>
              <w:right w:val="single" w:color="000000" w:sz="4" w:space="0"/>
            </w:tcBorders>
            <w:vAlign w:val="center"/>
          </w:tcPr>
          <w:p w14:paraId="5B463DD4">
            <w:pPr>
              <w:pStyle w:val="145"/>
              <w:rPr>
                <w:rFonts w:hint="eastAsia" w:ascii="仿宋" w:hAnsi="仿宋" w:eastAsia="仿宋" w:cs="仿宋"/>
                <w:sz w:val="21"/>
                <w:szCs w:val="21"/>
              </w:rPr>
            </w:pPr>
            <w:r>
              <w:rPr>
                <w:rFonts w:hint="eastAsia" w:ascii="仿宋" w:hAnsi="仿宋" w:eastAsia="仿宋" w:cs="仿宋"/>
                <w:sz w:val="21"/>
                <w:szCs w:val="21"/>
              </w:rPr>
              <w:t>4643342.457</w:t>
            </w:r>
          </w:p>
        </w:tc>
        <w:tc>
          <w:tcPr>
            <w:tcW w:w="1142" w:type="pct"/>
            <w:tcBorders>
              <w:top w:val="single" w:color="000000" w:sz="4" w:space="0"/>
              <w:left w:val="single" w:color="000000" w:sz="4" w:space="0"/>
              <w:bottom w:val="single" w:color="000000" w:sz="4" w:space="0"/>
              <w:right w:val="single" w:color="auto" w:sz="4" w:space="0"/>
            </w:tcBorders>
            <w:vAlign w:val="center"/>
          </w:tcPr>
          <w:p w14:paraId="30BEE6CD">
            <w:pPr>
              <w:pStyle w:val="145"/>
              <w:rPr>
                <w:rFonts w:hint="eastAsia" w:ascii="仿宋" w:hAnsi="仿宋" w:eastAsia="仿宋" w:cs="仿宋"/>
                <w:sz w:val="21"/>
                <w:szCs w:val="21"/>
              </w:rPr>
            </w:pPr>
            <w:r>
              <w:rPr>
                <w:rFonts w:hint="eastAsia" w:ascii="仿宋" w:hAnsi="仿宋" w:eastAsia="仿宋" w:cs="仿宋"/>
                <w:sz w:val="21"/>
                <w:szCs w:val="21"/>
              </w:rPr>
              <w:t>42538708.205</w:t>
            </w:r>
          </w:p>
        </w:tc>
        <w:tc>
          <w:tcPr>
            <w:tcW w:w="676" w:type="pct"/>
            <w:vAlign w:val="center"/>
          </w:tcPr>
          <w:p w14:paraId="26A918D2">
            <w:pPr>
              <w:pStyle w:val="145"/>
              <w:rPr>
                <w:rFonts w:hint="eastAsia" w:ascii="仿宋" w:hAnsi="仿宋" w:eastAsia="仿宋" w:cs="仿宋"/>
                <w:sz w:val="21"/>
                <w:szCs w:val="21"/>
              </w:rPr>
            </w:pPr>
            <w:r>
              <w:rPr>
                <w:rFonts w:hint="eastAsia" w:ascii="仿宋" w:hAnsi="仿宋" w:eastAsia="仿宋" w:cs="仿宋"/>
                <w:sz w:val="21"/>
                <w:szCs w:val="21"/>
              </w:rPr>
              <w:t>38</w:t>
            </w:r>
          </w:p>
        </w:tc>
        <w:tc>
          <w:tcPr>
            <w:tcW w:w="835" w:type="pct"/>
            <w:vAlign w:val="center"/>
          </w:tcPr>
          <w:p w14:paraId="4029FBAB">
            <w:pPr>
              <w:pStyle w:val="145"/>
              <w:rPr>
                <w:rFonts w:hint="eastAsia" w:ascii="仿宋" w:hAnsi="仿宋" w:eastAsia="仿宋" w:cs="仿宋"/>
                <w:sz w:val="21"/>
                <w:szCs w:val="21"/>
              </w:rPr>
            </w:pPr>
            <w:r>
              <w:rPr>
                <w:rFonts w:hint="eastAsia" w:ascii="仿宋" w:hAnsi="仿宋" w:eastAsia="仿宋" w:cs="仿宋"/>
                <w:sz w:val="21"/>
                <w:szCs w:val="21"/>
              </w:rPr>
              <w:t>4643238.978</w:t>
            </w:r>
          </w:p>
        </w:tc>
        <w:tc>
          <w:tcPr>
            <w:tcW w:w="904" w:type="pct"/>
            <w:vAlign w:val="center"/>
          </w:tcPr>
          <w:p w14:paraId="25A89E9F">
            <w:pPr>
              <w:pStyle w:val="145"/>
              <w:rPr>
                <w:rFonts w:hint="eastAsia" w:ascii="仿宋" w:hAnsi="仿宋" w:eastAsia="仿宋" w:cs="仿宋"/>
                <w:sz w:val="21"/>
                <w:szCs w:val="21"/>
              </w:rPr>
            </w:pPr>
            <w:r>
              <w:rPr>
                <w:rFonts w:hint="eastAsia" w:ascii="仿宋" w:hAnsi="仿宋" w:eastAsia="仿宋" w:cs="仿宋"/>
                <w:sz w:val="21"/>
                <w:szCs w:val="21"/>
              </w:rPr>
              <w:t>42538750.984</w:t>
            </w:r>
          </w:p>
        </w:tc>
      </w:tr>
      <w:tr w14:paraId="511EB7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5793BF1C">
            <w:pPr>
              <w:pStyle w:val="145"/>
              <w:rPr>
                <w:rFonts w:hint="eastAsia" w:ascii="仿宋" w:hAnsi="仿宋" w:eastAsia="仿宋" w:cs="仿宋"/>
                <w:sz w:val="21"/>
                <w:szCs w:val="21"/>
              </w:rPr>
            </w:pPr>
            <w:r>
              <w:rPr>
                <w:rFonts w:hint="eastAsia" w:ascii="仿宋" w:hAnsi="仿宋" w:eastAsia="仿宋" w:cs="仿宋"/>
                <w:sz w:val="21"/>
                <w:szCs w:val="21"/>
              </w:rPr>
              <w:t>18</w:t>
            </w:r>
          </w:p>
        </w:tc>
        <w:tc>
          <w:tcPr>
            <w:tcW w:w="1038" w:type="pct"/>
            <w:tcBorders>
              <w:top w:val="single" w:color="000000" w:sz="4" w:space="0"/>
              <w:left w:val="single" w:color="000000" w:sz="4" w:space="0"/>
              <w:bottom w:val="single" w:color="000000" w:sz="4" w:space="0"/>
              <w:right w:val="single" w:color="000000" w:sz="4" w:space="0"/>
            </w:tcBorders>
            <w:vAlign w:val="center"/>
          </w:tcPr>
          <w:p w14:paraId="5A177C6C">
            <w:pPr>
              <w:pStyle w:val="145"/>
              <w:rPr>
                <w:rFonts w:hint="eastAsia" w:ascii="仿宋" w:hAnsi="仿宋" w:eastAsia="仿宋" w:cs="仿宋"/>
                <w:sz w:val="21"/>
                <w:szCs w:val="21"/>
              </w:rPr>
            </w:pPr>
            <w:r>
              <w:rPr>
                <w:rFonts w:hint="eastAsia" w:ascii="仿宋" w:hAnsi="仿宋" w:eastAsia="仿宋" w:cs="仿宋"/>
                <w:sz w:val="21"/>
                <w:szCs w:val="21"/>
              </w:rPr>
              <w:t>4643337.642</w:t>
            </w:r>
          </w:p>
        </w:tc>
        <w:tc>
          <w:tcPr>
            <w:tcW w:w="1142" w:type="pct"/>
            <w:tcBorders>
              <w:top w:val="single" w:color="000000" w:sz="4" w:space="0"/>
              <w:left w:val="single" w:color="000000" w:sz="4" w:space="0"/>
              <w:bottom w:val="single" w:color="000000" w:sz="4" w:space="0"/>
              <w:right w:val="single" w:color="auto" w:sz="4" w:space="0"/>
            </w:tcBorders>
            <w:vAlign w:val="center"/>
          </w:tcPr>
          <w:p w14:paraId="520D209D">
            <w:pPr>
              <w:pStyle w:val="145"/>
              <w:rPr>
                <w:rFonts w:hint="eastAsia" w:ascii="仿宋" w:hAnsi="仿宋" w:eastAsia="仿宋" w:cs="仿宋"/>
                <w:sz w:val="21"/>
                <w:szCs w:val="21"/>
              </w:rPr>
            </w:pPr>
            <w:r>
              <w:rPr>
                <w:rFonts w:hint="eastAsia" w:ascii="仿宋" w:hAnsi="仿宋" w:eastAsia="仿宋" w:cs="仿宋"/>
                <w:sz w:val="21"/>
                <w:szCs w:val="21"/>
              </w:rPr>
              <w:t>42538708.946</w:t>
            </w:r>
          </w:p>
        </w:tc>
        <w:tc>
          <w:tcPr>
            <w:tcW w:w="676" w:type="pct"/>
            <w:vAlign w:val="center"/>
          </w:tcPr>
          <w:p w14:paraId="5CA8F7A8">
            <w:pPr>
              <w:pStyle w:val="145"/>
              <w:rPr>
                <w:rFonts w:hint="eastAsia" w:ascii="仿宋" w:hAnsi="仿宋" w:eastAsia="仿宋" w:cs="仿宋"/>
                <w:sz w:val="21"/>
                <w:szCs w:val="21"/>
              </w:rPr>
            </w:pPr>
            <w:r>
              <w:rPr>
                <w:rFonts w:hint="eastAsia" w:ascii="仿宋" w:hAnsi="仿宋" w:eastAsia="仿宋" w:cs="仿宋"/>
                <w:sz w:val="21"/>
                <w:szCs w:val="21"/>
              </w:rPr>
              <w:t>39</w:t>
            </w:r>
          </w:p>
        </w:tc>
        <w:tc>
          <w:tcPr>
            <w:tcW w:w="835" w:type="pct"/>
            <w:vAlign w:val="center"/>
          </w:tcPr>
          <w:p w14:paraId="5931D2F4">
            <w:pPr>
              <w:pStyle w:val="145"/>
              <w:rPr>
                <w:rFonts w:hint="eastAsia" w:ascii="仿宋" w:hAnsi="仿宋" w:eastAsia="仿宋" w:cs="仿宋"/>
                <w:sz w:val="21"/>
                <w:szCs w:val="21"/>
              </w:rPr>
            </w:pPr>
            <w:r>
              <w:rPr>
                <w:rFonts w:hint="eastAsia" w:ascii="仿宋" w:hAnsi="仿宋" w:eastAsia="仿宋" w:cs="仿宋"/>
                <w:sz w:val="21"/>
                <w:szCs w:val="21"/>
              </w:rPr>
              <w:t>4643238.502</w:t>
            </w:r>
          </w:p>
        </w:tc>
        <w:tc>
          <w:tcPr>
            <w:tcW w:w="904" w:type="pct"/>
            <w:vAlign w:val="center"/>
          </w:tcPr>
          <w:p w14:paraId="6776BC32">
            <w:pPr>
              <w:pStyle w:val="145"/>
              <w:rPr>
                <w:rFonts w:hint="eastAsia" w:ascii="仿宋" w:hAnsi="仿宋" w:eastAsia="仿宋" w:cs="仿宋"/>
                <w:sz w:val="21"/>
                <w:szCs w:val="21"/>
              </w:rPr>
            </w:pPr>
            <w:r>
              <w:rPr>
                <w:rFonts w:hint="eastAsia" w:ascii="仿宋" w:hAnsi="仿宋" w:eastAsia="仿宋" w:cs="仿宋"/>
                <w:sz w:val="21"/>
                <w:szCs w:val="21"/>
              </w:rPr>
              <w:t>42538760.509</w:t>
            </w:r>
          </w:p>
        </w:tc>
      </w:tr>
      <w:tr w14:paraId="1FB623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2260AB30">
            <w:pPr>
              <w:pStyle w:val="145"/>
              <w:rPr>
                <w:rFonts w:hint="eastAsia" w:ascii="仿宋" w:hAnsi="仿宋" w:eastAsia="仿宋" w:cs="仿宋"/>
                <w:sz w:val="21"/>
                <w:szCs w:val="21"/>
              </w:rPr>
            </w:pPr>
            <w:r>
              <w:rPr>
                <w:rFonts w:hint="eastAsia" w:ascii="仿宋" w:hAnsi="仿宋" w:eastAsia="仿宋" w:cs="仿宋"/>
                <w:sz w:val="21"/>
                <w:szCs w:val="21"/>
              </w:rPr>
              <w:t>19</w:t>
            </w:r>
          </w:p>
        </w:tc>
        <w:tc>
          <w:tcPr>
            <w:tcW w:w="1038" w:type="pct"/>
            <w:tcBorders>
              <w:top w:val="single" w:color="000000" w:sz="4" w:space="0"/>
              <w:left w:val="single" w:color="000000" w:sz="4" w:space="0"/>
              <w:bottom w:val="single" w:color="000000" w:sz="4" w:space="0"/>
              <w:right w:val="single" w:color="000000" w:sz="4" w:space="0"/>
            </w:tcBorders>
            <w:vAlign w:val="center"/>
          </w:tcPr>
          <w:p w14:paraId="71941EE2">
            <w:pPr>
              <w:pStyle w:val="145"/>
              <w:rPr>
                <w:rFonts w:hint="eastAsia" w:ascii="仿宋" w:hAnsi="仿宋" w:eastAsia="仿宋" w:cs="仿宋"/>
                <w:sz w:val="21"/>
                <w:szCs w:val="21"/>
              </w:rPr>
            </w:pPr>
            <w:r>
              <w:rPr>
                <w:rFonts w:hint="eastAsia" w:ascii="仿宋" w:hAnsi="仿宋" w:eastAsia="仿宋" w:cs="仿宋"/>
                <w:sz w:val="21"/>
                <w:szCs w:val="21"/>
              </w:rPr>
              <w:t>4643333.832</w:t>
            </w:r>
          </w:p>
        </w:tc>
        <w:tc>
          <w:tcPr>
            <w:tcW w:w="1142" w:type="pct"/>
            <w:tcBorders>
              <w:top w:val="single" w:color="000000" w:sz="4" w:space="0"/>
              <w:left w:val="single" w:color="000000" w:sz="4" w:space="0"/>
              <w:bottom w:val="single" w:color="000000" w:sz="4" w:space="0"/>
              <w:right w:val="single" w:color="auto" w:sz="4" w:space="0"/>
            </w:tcBorders>
            <w:vAlign w:val="center"/>
          </w:tcPr>
          <w:p w14:paraId="5A71CB1F">
            <w:pPr>
              <w:pStyle w:val="145"/>
              <w:rPr>
                <w:rFonts w:hint="eastAsia" w:ascii="仿宋" w:hAnsi="仿宋" w:eastAsia="仿宋" w:cs="仿宋"/>
                <w:sz w:val="21"/>
                <w:szCs w:val="21"/>
              </w:rPr>
            </w:pPr>
            <w:r>
              <w:rPr>
                <w:rFonts w:hint="eastAsia" w:ascii="仿宋" w:hAnsi="仿宋" w:eastAsia="仿宋" w:cs="仿宋"/>
                <w:sz w:val="21"/>
                <w:szCs w:val="21"/>
              </w:rPr>
              <w:t>42538709.634</w:t>
            </w:r>
          </w:p>
        </w:tc>
        <w:tc>
          <w:tcPr>
            <w:tcW w:w="676" w:type="pct"/>
            <w:vAlign w:val="center"/>
          </w:tcPr>
          <w:p w14:paraId="5A8A4A63">
            <w:pPr>
              <w:pStyle w:val="145"/>
              <w:rPr>
                <w:rFonts w:hint="eastAsia" w:ascii="仿宋" w:hAnsi="仿宋" w:eastAsia="仿宋" w:cs="仿宋"/>
                <w:sz w:val="21"/>
                <w:szCs w:val="21"/>
              </w:rPr>
            </w:pPr>
            <w:r>
              <w:rPr>
                <w:rFonts w:hint="eastAsia" w:ascii="仿宋" w:hAnsi="仿宋" w:eastAsia="仿宋" w:cs="仿宋"/>
                <w:sz w:val="21"/>
                <w:szCs w:val="21"/>
              </w:rPr>
              <w:t>40</w:t>
            </w:r>
          </w:p>
        </w:tc>
        <w:tc>
          <w:tcPr>
            <w:tcW w:w="835" w:type="pct"/>
            <w:vAlign w:val="center"/>
          </w:tcPr>
          <w:p w14:paraId="0654A7E9">
            <w:pPr>
              <w:pStyle w:val="145"/>
              <w:rPr>
                <w:rFonts w:hint="eastAsia" w:ascii="仿宋" w:hAnsi="仿宋" w:eastAsia="仿宋" w:cs="仿宋"/>
                <w:sz w:val="21"/>
                <w:szCs w:val="21"/>
              </w:rPr>
            </w:pPr>
            <w:r>
              <w:rPr>
                <w:rFonts w:hint="eastAsia" w:ascii="仿宋" w:hAnsi="仿宋" w:eastAsia="仿宋" w:cs="仿宋"/>
                <w:sz w:val="21"/>
                <w:szCs w:val="21"/>
              </w:rPr>
              <w:t>4643241.297</w:t>
            </w:r>
          </w:p>
        </w:tc>
        <w:tc>
          <w:tcPr>
            <w:tcW w:w="904" w:type="pct"/>
            <w:vAlign w:val="center"/>
          </w:tcPr>
          <w:p w14:paraId="78BA575A">
            <w:pPr>
              <w:pStyle w:val="145"/>
              <w:rPr>
                <w:rFonts w:hint="eastAsia" w:ascii="仿宋" w:hAnsi="仿宋" w:eastAsia="仿宋" w:cs="仿宋"/>
                <w:sz w:val="21"/>
                <w:szCs w:val="21"/>
              </w:rPr>
            </w:pPr>
            <w:r>
              <w:rPr>
                <w:rFonts w:hint="eastAsia" w:ascii="仿宋" w:hAnsi="仿宋" w:eastAsia="仿宋" w:cs="仿宋"/>
                <w:sz w:val="21"/>
                <w:szCs w:val="21"/>
              </w:rPr>
              <w:t>42538767.661</w:t>
            </w:r>
          </w:p>
        </w:tc>
      </w:tr>
      <w:tr w14:paraId="4A9E76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29777071">
            <w:pPr>
              <w:pStyle w:val="145"/>
              <w:rPr>
                <w:rFonts w:hint="eastAsia" w:ascii="仿宋" w:hAnsi="仿宋" w:eastAsia="仿宋" w:cs="仿宋"/>
                <w:sz w:val="21"/>
                <w:szCs w:val="21"/>
              </w:rPr>
            </w:pPr>
            <w:r>
              <w:rPr>
                <w:rFonts w:hint="eastAsia" w:ascii="仿宋" w:hAnsi="仿宋" w:eastAsia="仿宋" w:cs="仿宋"/>
                <w:sz w:val="21"/>
                <w:szCs w:val="21"/>
              </w:rPr>
              <w:t>20</w:t>
            </w:r>
          </w:p>
        </w:tc>
        <w:tc>
          <w:tcPr>
            <w:tcW w:w="1038" w:type="pct"/>
            <w:tcBorders>
              <w:top w:val="single" w:color="000000" w:sz="4" w:space="0"/>
              <w:left w:val="single" w:color="000000" w:sz="4" w:space="0"/>
              <w:bottom w:val="single" w:color="000000" w:sz="4" w:space="0"/>
              <w:right w:val="single" w:color="000000" w:sz="4" w:space="0"/>
            </w:tcBorders>
            <w:vAlign w:val="center"/>
          </w:tcPr>
          <w:p w14:paraId="662167BB">
            <w:pPr>
              <w:pStyle w:val="145"/>
              <w:rPr>
                <w:rFonts w:hint="eastAsia" w:ascii="仿宋" w:hAnsi="仿宋" w:eastAsia="仿宋" w:cs="仿宋"/>
                <w:sz w:val="21"/>
                <w:szCs w:val="21"/>
              </w:rPr>
            </w:pPr>
            <w:r>
              <w:rPr>
                <w:rFonts w:hint="eastAsia" w:ascii="仿宋" w:hAnsi="仿宋" w:eastAsia="仿宋" w:cs="仿宋"/>
                <w:sz w:val="21"/>
                <w:szCs w:val="21"/>
              </w:rPr>
              <w:t>4643329.439</w:t>
            </w:r>
          </w:p>
        </w:tc>
        <w:tc>
          <w:tcPr>
            <w:tcW w:w="1142" w:type="pct"/>
            <w:tcBorders>
              <w:top w:val="single" w:color="000000" w:sz="4" w:space="0"/>
              <w:left w:val="single" w:color="000000" w:sz="4" w:space="0"/>
              <w:bottom w:val="single" w:color="000000" w:sz="4" w:space="0"/>
              <w:right w:val="single" w:color="auto" w:sz="4" w:space="0"/>
            </w:tcBorders>
            <w:vAlign w:val="center"/>
          </w:tcPr>
          <w:p w14:paraId="2A95521E">
            <w:pPr>
              <w:pStyle w:val="145"/>
              <w:rPr>
                <w:rFonts w:hint="eastAsia" w:ascii="仿宋" w:hAnsi="仿宋" w:eastAsia="仿宋" w:cs="仿宋"/>
                <w:sz w:val="21"/>
                <w:szCs w:val="21"/>
              </w:rPr>
            </w:pPr>
            <w:r>
              <w:rPr>
                <w:rFonts w:hint="eastAsia" w:ascii="仿宋" w:hAnsi="仿宋" w:eastAsia="仿宋" w:cs="仿宋"/>
                <w:sz w:val="21"/>
                <w:szCs w:val="21"/>
              </w:rPr>
              <w:t>42538709.210</w:t>
            </w:r>
          </w:p>
        </w:tc>
        <w:tc>
          <w:tcPr>
            <w:tcW w:w="676" w:type="pct"/>
            <w:vAlign w:val="center"/>
          </w:tcPr>
          <w:p w14:paraId="3D7C12EE">
            <w:pPr>
              <w:pStyle w:val="145"/>
              <w:rPr>
                <w:rFonts w:hint="eastAsia" w:ascii="仿宋" w:hAnsi="仿宋" w:eastAsia="仿宋" w:cs="仿宋"/>
                <w:sz w:val="21"/>
                <w:szCs w:val="21"/>
              </w:rPr>
            </w:pPr>
            <w:r>
              <w:rPr>
                <w:rFonts w:hint="eastAsia" w:ascii="仿宋" w:hAnsi="仿宋" w:eastAsia="仿宋" w:cs="仿宋"/>
                <w:sz w:val="21"/>
                <w:szCs w:val="21"/>
              </w:rPr>
              <w:t>41</w:t>
            </w:r>
          </w:p>
        </w:tc>
        <w:tc>
          <w:tcPr>
            <w:tcW w:w="835" w:type="pct"/>
            <w:vAlign w:val="center"/>
          </w:tcPr>
          <w:p w14:paraId="5BEEF99E">
            <w:pPr>
              <w:pStyle w:val="145"/>
              <w:rPr>
                <w:rFonts w:hint="eastAsia" w:ascii="仿宋" w:hAnsi="仿宋" w:eastAsia="仿宋" w:cs="仿宋"/>
                <w:sz w:val="21"/>
                <w:szCs w:val="21"/>
              </w:rPr>
            </w:pPr>
            <w:r>
              <w:rPr>
                <w:rFonts w:hint="eastAsia" w:ascii="仿宋" w:hAnsi="仿宋" w:eastAsia="仿宋" w:cs="仿宋"/>
                <w:sz w:val="21"/>
                <w:szCs w:val="21"/>
              </w:rPr>
              <w:t>4643293.440</w:t>
            </w:r>
          </w:p>
        </w:tc>
        <w:tc>
          <w:tcPr>
            <w:tcW w:w="904" w:type="pct"/>
            <w:vAlign w:val="center"/>
          </w:tcPr>
          <w:p w14:paraId="79EB1556">
            <w:pPr>
              <w:pStyle w:val="145"/>
              <w:rPr>
                <w:rFonts w:hint="eastAsia" w:ascii="仿宋" w:hAnsi="仿宋" w:eastAsia="仿宋" w:cs="仿宋"/>
                <w:sz w:val="21"/>
                <w:szCs w:val="21"/>
              </w:rPr>
            </w:pPr>
            <w:r>
              <w:rPr>
                <w:rFonts w:hint="eastAsia" w:ascii="仿宋" w:hAnsi="仿宋" w:eastAsia="仿宋" w:cs="仿宋"/>
                <w:sz w:val="21"/>
                <w:szCs w:val="21"/>
              </w:rPr>
              <w:t>42538719.340</w:t>
            </w:r>
          </w:p>
        </w:tc>
      </w:tr>
      <w:tr w14:paraId="508435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vAlign w:val="center"/>
          </w:tcPr>
          <w:p w14:paraId="3C353337">
            <w:pPr>
              <w:pStyle w:val="145"/>
              <w:rPr>
                <w:rFonts w:hint="eastAsia" w:ascii="仿宋" w:hAnsi="仿宋" w:eastAsia="仿宋" w:cs="仿宋"/>
                <w:sz w:val="21"/>
                <w:szCs w:val="21"/>
              </w:rPr>
            </w:pPr>
            <w:r>
              <w:rPr>
                <w:rFonts w:hint="eastAsia" w:ascii="仿宋" w:hAnsi="仿宋" w:eastAsia="仿宋" w:cs="仿宋"/>
                <w:sz w:val="21"/>
                <w:szCs w:val="21"/>
              </w:rPr>
              <w:t>21</w:t>
            </w:r>
          </w:p>
        </w:tc>
        <w:tc>
          <w:tcPr>
            <w:tcW w:w="1038" w:type="pct"/>
            <w:tcBorders>
              <w:top w:val="single" w:color="000000" w:sz="4" w:space="0"/>
              <w:left w:val="single" w:color="000000" w:sz="4" w:space="0"/>
              <w:bottom w:val="single" w:color="000000" w:sz="4" w:space="0"/>
              <w:right w:val="single" w:color="000000" w:sz="4" w:space="0"/>
            </w:tcBorders>
            <w:vAlign w:val="center"/>
          </w:tcPr>
          <w:p w14:paraId="5FFAA496">
            <w:pPr>
              <w:pStyle w:val="145"/>
              <w:rPr>
                <w:rFonts w:hint="eastAsia" w:ascii="仿宋" w:hAnsi="仿宋" w:eastAsia="仿宋" w:cs="仿宋"/>
                <w:sz w:val="21"/>
                <w:szCs w:val="21"/>
              </w:rPr>
            </w:pPr>
            <w:r>
              <w:rPr>
                <w:rFonts w:hint="eastAsia" w:ascii="仿宋" w:hAnsi="仿宋" w:eastAsia="仿宋" w:cs="仿宋"/>
                <w:sz w:val="21"/>
                <w:szCs w:val="21"/>
              </w:rPr>
              <w:t>4643325.682</w:t>
            </w:r>
          </w:p>
        </w:tc>
        <w:tc>
          <w:tcPr>
            <w:tcW w:w="1142" w:type="pct"/>
            <w:tcBorders>
              <w:top w:val="single" w:color="000000" w:sz="4" w:space="0"/>
              <w:left w:val="single" w:color="000000" w:sz="4" w:space="0"/>
              <w:bottom w:val="single" w:color="000000" w:sz="4" w:space="0"/>
              <w:right w:val="single" w:color="auto" w:sz="4" w:space="0"/>
            </w:tcBorders>
            <w:vAlign w:val="center"/>
          </w:tcPr>
          <w:p w14:paraId="2D890601">
            <w:pPr>
              <w:pStyle w:val="145"/>
              <w:rPr>
                <w:rFonts w:hint="eastAsia" w:ascii="仿宋" w:hAnsi="仿宋" w:eastAsia="仿宋" w:cs="仿宋"/>
                <w:sz w:val="21"/>
                <w:szCs w:val="21"/>
              </w:rPr>
            </w:pPr>
            <w:r>
              <w:rPr>
                <w:rFonts w:hint="eastAsia" w:ascii="仿宋" w:hAnsi="仿宋" w:eastAsia="仿宋" w:cs="仿宋"/>
                <w:sz w:val="21"/>
                <w:szCs w:val="21"/>
              </w:rPr>
              <w:t>42538709.210</w:t>
            </w:r>
          </w:p>
        </w:tc>
        <w:tc>
          <w:tcPr>
            <w:tcW w:w="676" w:type="pct"/>
            <w:vAlign w:val="center"/>
          </w:tcPr>
          <w:p w14:paraId="7CB82356">
            <w:pPr>
              <w:pStyle w:val="145"/>
              <w:rPr>
                <w:rFonts w:hint="eastAsia" w:ascii="仿宋" w:hAnsi="仿宋" w:eastAsia="仿宋" w:cs="仿宋"/>
                <w:sz w:val="21"/>
                <w:szCs w:val="21"/>
              </w:rPr>
            </w:pPr>
            <w:r>
              <w:rPr>
                <w:rFonts w:hint="eastAsia" w:ascii="仿宋" w:hAnsi="仿宋" w:eastAsia="仿宋" w:cs="仿宋"/>
                <w:sz w:val="21"/>
                <w:szCs w:val="21"/>
              </w:rPr>
              <w:t>42</w:t>
            </w:r>
          </w:p>
        </w:tc>
        <w:tc>
          <w:tcPr>
            <w:tcW w:w="835" w:type="pct"/>
            <w:vAlign w:val="center"/>
          </w:tcPr>
          <w:p w14:paraId="3F308551">
            <w:pPr>
              <w:pStyle w:val="145"/>
              <w:rPr>
                <w:rFonts w:hint="eastAsia" w:ascii="仿宋" w:hAnsi="仿宋" w:eastAsia="仿宋" w:cs="仿宋"/>
                <w:sz w:val="21"/>
                <w:szCs w:val="21"/>
              </w:rPr>
            </w:pPr>
            <w:r>
              <w:rPr>
                <w:rFonts w:hint="eastAsia" w:ascii="仿宋" w:hAnsi="仿宋" w:eastAsia="仿宋" w:cs="仿宋"/>
                <w:sz w:val="21"/>
                <w:szCs w:val="21"/>
              </w:rPr>
              <w:t>4643375.930</w:t>
            </w:r>
          </w:p>
        </w:tc>
        <w:tc>
          <w:tcPr>
            <w:tcW w:w="904" w:type="pct"/>
            <w:vAlign w:val="center"/>
          </w:tcPr>
          <w:p w14:paraId="43773DA1">
            <w:pPr>
              <w:pStyle w:val="145"/>
              <w:rPr>
                <w:rFonts w:hint="eastAsia" w:ascii="仿宋" w:hAnsi="仿宋" w:eastAsia="仿宋" w:cs="仿宋"/>
                <w:sz w:val="21"/>
                <w:szCs w:val="21"/>
              </w:rPr>
            </w:pPr>
            <w:r>
              <w:rPr>
                <w:rFonts w:hint="eastAsia" w:ascii="仿宋" w:hAnsi="仿宋" w:eastAsia="仿宋" w:cs="仿宋"/>
                <w:sz w:val="21"/>
                <w:szCs w:val="21"/>
              </w:rPr>
              <w:t>42538790.460</w:t>
            </w:r>
          </w:p>
        </w:tc>
      </w:tr>
      <w:tr w14:paraId="328555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000" w:type="pct"/>
            <w:gridSpan w:val="6"/>
            <w:tcBorders>
              <w:top w:val="single" w:color="000000" w:sz="4" w:space="0"/>
              <w:left w:val="single" w:color="000000" w:sz="4" w:space="0"/>
              <w:bottom w:val="single" w:color="000000" w:sz="4" w:space="0"/>
            </w:tcBorders>
            <w:vAlign w:val="center"/>
          </w:tcPr>
          <w:p w14:paraId="7AF56089">
            <w:pPr>
              <w:pStyle w:val="145"/>
              <w:rPr>
                <w:rFonts w:hint="eastAsia" w:ascii="仿宋" w:hAnsi="仿宋" w:eastAsia="仿宋" w:cs="仿宋"/>
                <w:sz w:val="21"/>
                <w:szCs w:val="21"/>
              </w:rPr>
            </w:pPr>
            <w:r>
              <w:rPr>
                <w:rFonts w:hint="eastAsia" w:ascii="仿宋" w:hAnsi="仿宋" w:eastAsia="仿宋" w:cs="仿宋"/>
                <w:sz w:val="21"/>
                <w:szCs w:val="21"/>
              </w:rPr>
              <w:t>工业广场（区块三）</w:t>
            </w:r>
          </w:p>
        </w:tc>
      </w:tr>
      <w:tr w14:paraId="53DF41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403DCC72">
            <w:pPr>
              <w:pStyle w:val="145"/>
              <w:rPr>
                <w:rFonts w:hint="eastAsia" w:ascii="仿宋" w:hAnsi="仿宋" w:eastAsia="仿宋" w:cs="仿宋"/>
                <w:sz w:val="21"/>
                <w:szCs w:val="21"/>
              </w:rPr>
            </w:pPr>
            <w:r>
              <w:rPr>
                <w:rFonts w:hint="eastAsia" w:ascii="仿宋" w:hAnsi="仿宋" w:eastAsia="仿宋" w:cs="仿宋"/>
                <w:sz w:val="21"/>
                <w:szCs w:val="21"/>
              </w:rPr>
              <w:t>1</w:t>
            </w:r>
          </w:p>
        </w:tc>
        <w:tc>
          <w:tcPr>
            <w:tcW w:w="1038" w:type="pct"/>
            <w:tcBorders>
              <w:top w:val="single" w:color="000000" w:sz="4" w:space="0"/>
              <w:left w:val="single" w:color="000000" w:sz="4" w:space="0"/>
              <w:bottom w:val="single" w:color="000000" w:sz="4" w:space="0"/>
              <w:right w:val="single" w:color="000000" w:sz="4" w:space="0"/>
            </w:tcBorders>
          </w:tcPr>
          <w:p w14:paraId="1DD91479">
            <w:pPr>
              <w:pStyle w:val="145"/>
              <w:rPr>
                <w:rFonts w:hint="eastAsia" w:ascii="仿宋" w:hAnsi="仿宋" w:eastAsia="仿宋" w:cs="仿宋"/>
                <w:sz w:val="21"/>
                <w:szCs w:val="21"/>
              </w:rPr>
            </w:pPr>
            <w:r>
              <w:rPr>
                <w:rFonts w:hint="eastAsia" w:ascii="仿宋" w:hAnsi="仿宋" w:eastAsia="仿宋" w:cs="仿宋"/>
                <w:sz w:val="21"/>
                <w:szCs w:val="21"/>
              </w:rPr>
              <w:t>4643420.524</w:t>
            </w:r>
          </w:p>
        </w:tc>
        <w:tc>
          <w:tcPr>
            <w:tcW w:w="1142" w:type="pct"/>
            <w:tcBorders>
              <w:top w:val="single" w:color="000000" w:sz="4" w:space="0"/>
              <w:left w:val="single" w:color="000000" w:sz="4" w:space="0"/>
              <w:bottom w:val="single" w:color="000000" w:sz="4" w:space="0"/>
              <w:right w:val="single" w:color="auto" w:sz="4" w:space="0"/>
            </w:tcBorders>
          </w:tcPr>
          <w:p w14:paraId="2BF31E61">
            <w:pPr>
              <w:pStyle w:val="145"/>
              <w:rPr>
                <w:rFonts w:hint="eastAsia" w:ascii="仿宋" w:hAnsi="仿宋" w:eastAsia="仿宋" w:cs="仿宋"/>
                <w:sz w:val="21"/>
                <w:szCs w:val="21"/>
              </w:rPr>
            </w:pPr>
            <w:r>
              <w:rPr>
                <w:rFonts w:hint="eastAsia" w:ascii="仿宋" w:hAnsi="仿宋" w:eastAsia="仿宋" w:cs="仿宋"/>
                <w:sz w:val="21"/>
                <w:szCs w:val="21"/>
              </w:rPr>
              <w:t>42538927.774</w:t>
            </w:r>
          </w:p>
        </w:tc>
        <w:tc>
          <w:tcPr>
            <w:tcW w:w="676" w:type="pct"/>
          </w:tcPr>
          <w:p w14:paraId="28E14076">
            <w:pPr>
              <w:pStyle w:val="145"/>
              <w:rPr>
                <w:rFonts w:hint="eastAsia" w:ascii="仿宋" w:hAnsi="仿宋" w:eastAsia="仿宋" w:cs="仿宋"/>
                <w:sz w:val="21"/>
                <w:szCs w:val="21"/>
              </w:rPr>
            </w:pPr>
            <w:r>
              <w:rPr>
                <w:rFonts w:hint="eastAsia" w:ascii="仿宋" w:hAnsi="仿宋" w:eastAsia="仿宋" w:cs="仿宋"/>
                <w:sz w:val="21"/>
                <w:szCs w:val="21"/>
              </w:rPr>
              <w:t>26</w:t>
            </w:r>
          </w:p>
        </w:tc>
        <w:tc>
          <w:tcPr>
            <w:tcW w:w="835" w:type="pct"/>
          </w:tcPr>
          <w:p w14:paraId="6472C4CF">
            <w:pPr>
              <w:pStyle w:val="145"/>
              <w:rPr>
                <w:rFonts w:hint="eastAsia" w:ascii="仿宋" w:hAnsi="仿宋" w:eastAsia="仿宋" w:cs="仿宋"/>
                <w:sz w:val="21"/>
                <w:szCs w:val="21"/>
              </w:rPr>
            </w:pPr>
            <w:r>
              <w:rPr>
                <w:rFonts w:hint="eastAsia" w:ascii="仿宋" w:hAnsi="仿宋" w:eastAsia="仿宋" w:cs="仿宋"/>
                <w:sz w:val="21"/>
                <w:szCs w:val="21"/>
              </w:rPr>
              <w:t>4643407.364</w:t>
            </w:r>
          </w:p>
        </w:tc>
        <w:tc>
          <w:tcPr>
            <w:tcW w:w="904" w:type="pct"/>
          </w:tcPr>
          <w:p w14:paraId="21F52027">
            <w:pPr>
              <w:pStyle w:val="145"/>
              <w:rPr>
                <w:rFonts w:hint="eastAsia" w:ascii="仿宋" w:hAnsi="仿宋" w:eastAsia="仿宋" w:cs="仿宋"/>
                <w:sz w:val="21"/>
                <w:szCs w:val="21"/>
              </w:rPr>
            </w:pPr>
            <w:r>
              <w:rPr>
                <w:rFonts w:hint="eastAsia" w:ascii="仿宋" w:hAnsi="仿宋" w:eastAsia="仿宋" w:cs="仿宋"/>
                <w:sz w:val="21"/>
                <w:szCs w:val="21"/>
              </w:rPr>
              <w:t>42538774.787</w:t>
            </w:r>
          </w:p>
        </w:tc>
      </w:tr>
      <w:tr w14:paraId="0D3744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36E74498">
            <w:pPr>
              <w:pStyle w:val="145"/>
              <w:rPr>
                <w:rFonts w:hint="eastAsia" w:ascii="仿宋" w:hAnsi="仿宋" w:eastAsia="仿宋" w:cs="仿宋"/>
                <w:sz w:val="21"/>
                <w:szCs w:val="21"/>
              </w:rPr>
            </w:pPr>
            <w:r>
              <w:rPr>
                <w:rFonts w:hint="eastAsia" w:ascii="仿宋" w:hAnsi="仿宋" w:eastAsia="仿宋" w:cs="仿宋"/>
                <w:sz w:val="21"/>
                <w:szCs w:val="21"/>
              </w:rPr>
              <w:t>2</w:t>
            </w:r>
          </w:p>
        </w:tc>
        <w:tc>
          <w:tcPr>
            <w:tcW w:w="1038" w:type="pct"/>
            <w:tcBorders>
              <w:top w:val="single" w:color="000000" w:sz="4" w:space="0"/>
              <w:left w:val="single" w:color="000000" w:sz="4" w:space="0"/>
              <w:bottom w:val="single" w:color="000000" w:sz="4" w:space="0"/>
              <w:right w:val="single" w:color="000000" w:sz="4" w:space="0"/>
            </w:tcBorders>
          </w:tcPr>
          <w:p w14:paraId="613F3E47">
            <w:pPr>
              <w:pStyle w:val="145"/>
              <w:rPr>
                <w:rFonts w:hint="eastAsia" w:ascii="仿宋" w:hAnsi="仿宋" w:eastAsia="仿宋" w:cs="仿宋"/>
                <w:sz w:val="21"/>
                <w:szCs w:val="21"/>
              </w:rPr>
            </w:pPr>
            <w:r>
              <w:rPr>
                <w:rFonts w:hint="eastAsia" w:ascii="仿宋" w:hAnsi="仿宋" w:eastAsia="仿宋" w:cs="仿宋"/>
                <w:sz w:val="21"/>
                <w:szCs w:val="21"/>
              </w:rPr>
              <w:t>4643419.924</w:t>
            </w:r>
          </w:p>
        </w:tc>
        <w:tc>
          <w:tcPr>
            <w:tcW w:w="1142" w:type="pct"/>
            <w:tcBorders>
              <w:top w:val="single" w:color="000000" w:sz="4" w:space="0"/>
              <w:left w:val="single" w:color="000000" w:sz="4" w:space="0"/>
              <w:bottom w:val="single" w:color="000000" w:sz="4" w:space="0"/>
              <w:right w:val="single" w:color="auto" w:sz="4" w:space="0"/>
            </w:tcBorders>
          </w:tcPr>
          <w:p w14:paraId="5245196F">
            <w:pPr>
              <w:pStyle w:val="145"/>
              <w:rPr>
                <w:rFonts w:hint="eastAsia" w:ascii="仿宋" w:hAnsi="仿宋" w:eastAsia="仿宋" w:cs="仿宋"/>
                <w:sz w:val="21"/>
                <w:szCs w:val="21"/>
              </w:rPr>
            </w:pPr>
            <w:r>
              <w:rPr>
                <w:rFonts w:hint="eastAsia" w:ascii="仿宋" w:hAnsi="仿宋" w:eastAsia="仿宋" w:cs="仿宋"/>
                <w:sz w:val="21"/>
                <w:szCs w:val="21"/>
              </w:rPr>
              <w:t>42538931.513</w:t>
            </w:r>
          </w:p>
        </w:tc>
        <w:tc>
          <w:tcPr>
            <w:tcW w:w="676" w:type="pct"/>
          </w:tcPr>
          <w:p w14:paraId="3FEDA9E4">
            <w:pPr>
              <w:pStyle w:val="145"/>
              <w:rPr>
                <w:rFonts w:hint="eastAsia" w:ascii="仿宋" w:hAnsi="仿宋" w:eastAsia="仿宋" w:cs="仿宋"/>
                <w:sz w:val="21"/>
                <w:szCs w:val="21"/>
              </w:rPr>
            </w:pPr>
            <w:r>
              <w:rPr>
                <w:rFonts w:hint="eastAsia" w:ascii="仿宋" w:hAnsi="仿宋" w:eastAsia="仿宋" w:cs="仿宋"/>
                <w:sz w:val="21"/>
                <w:szCs w:val="21"/>
              </w:rPr>
              <w:t>27</w:t>
            </w:r>
          </w:p>
        </w:tc>
        <w:tc>
          <w:tcPr>
            <w:tcW w:w="835" w:type="pct"/>
          </w:tcPr>
          <w:p w14:paraId="1B9B5F41">
            <w:pPr>
              <w:pStyle w:val="145"/>
              <w:rPr>
                <w:rFonts w:hint="eastAsia" w:ascii="仿宋" w:hAnsi="仿宋" w:eastAsia="仿宋" w:cs="仿宋"/>
                <w:sz w:val="21"/>
                <w:szCs w:val="21"/>
              </w:rPr>
            </w:pPr>
            <w:r>
              <w:rPr>
                <w:rFonts w:hint="eastAsia" w:ascii="仿宋" w:hAnsi="仿宋" w:eastAsia="仿宋" w:cs="仿宋"/>
                <w:sz w:val="21"/>
                <w:szCs w:val="21"/>
              </w:rPr>
              <w:t>4643411.406</w:t>
            </w:r>
          </w:p>
        </w:tc>
        <w:tc>
          <w:tcPr>
            <w:tcW w:w="904" w:type="pct"/>
          </w:tcPr>
          <w:p w14:paraId="32A208C5">
            <w:pPr>
              <w:pStyle w:val="145"/>
              <w:rPr>
                <w:rFonts w:hint="eastAsia" w:ascii="仿宋" w:hAnsi="仿宋" w:eastAsia="仿宋" w:cs="仿宋"/>
                <w:sz w:val="21"/>
                <w:szCs w:val="21"/>
              </w:rPr>
            </w:pPr>
            <w:r>
              <w:rPr>
                <w:rFonts w:hint="eastAsia" w:ascii="仿宋" w:hAnsi="仿宋" w:eastAsia="仿宋" w:cs="仿宋"/>
                <w:sz w:val="21"/>
                <w:szCs w:val="21"/>
              </w:rPr>
              <w:t>42538767.021</w:t>
            </w:r>
          </w:p>
        </w:tc>
      </w:tr>
      <w:tr w14:paraId="318F22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1C4557C2">
            <w:pPr>
              <w:pStyle w:val="145"/>
              <w:rPr>
                <w:rFonts w:hint="eastAsia" w:ascii="仿宋" w:hAnsi="仿宋" w:eastAsia="仿宋" w:cs="仿宋"/>
                <w:sz w:val="21"/>
                <w:szCs w:val="21"/>
              </w:rPr>
            </w:pPr>
            <w:r>
              <w:rPr>
                <w:rFonts w:hint="eastAsia" w:ascii="仿宋" w:hAnsi="仿宋" w:eastAsia="仿宋" w:cs="仿宋"/>
                <w:sz w:val="21"/>
                <w:szCs w:val="21"/>
              </w:rPr>
              <w:t>3</w:t>
            </w:r>
          </w:p>
        </w:tc>
        <w:tc>
          <w:tcPr>
            <w:tcW w:w="1038" w:type="pct"/>
            <w:tcBorders>
              <w:top w:val="single" w:color="000000" w:sz="4" w:space="0"/>
              <w:left w:val="single" w:color="000000" w:sz="4" w:space="0"/>
              <w:bottom w:val="single" w:color="000000" w:sz="4" w:space="0"/>
              <w:right w:val="single" w:color="000000" w:sz="4" w:space="0"/>
            </w:tcBorders>
          </w:tcPr>
          <w:p w14:paraId="2B447004">
            <w:pPr>
              <w:pStyle w:val="145"/>
              <w:rPr>
                <w:rFonts w:hint="eastAsia" w:ascii="仿宋" w:hAnsi="仿宋" w:eastAsia="仿宋" w:cs="仿宋"/>
                <w:sz w:val="21"/>
                <w:szCs w:val="21"/>
              </w:rPr>
            </w:pPr>
            <w:r>
              <w:rPr>
                <w:rFonts w:hint="eastAsia" w:ascii="仿宋" w:hAnsi="仿宋" w:eastAsia="仿宋" w:cs="仿宋"/>
                <w:sz w:val="21"/>
                <w:szCs w:val="21"/>
              </w:rPr>
              <w:t>4643422.676</w:t>
            </w:r>
          </w:p>
        </w:tc>
        <w:tc>
          <w:tcPr>
            <w:tcW w:w="1142" w:type="pct"/>
            <w:tcBorders>
              <w:top w:val="single" w:color="000000" w:sz="4" w:space="0"/>
              <w:left w:val="single" w:color="000000" w:sz="4" w:space="0"/>
              <w:bottom w:val="single" w:color="000000" w:sz="4" w:space="0"/>
              <w:right w:val="single" w:color="auto" w:sz="4" w:space="0"/>
            </w:tcBorders>
          </w:tcPr>
          <w:p w14:paraId="7B8A0851">
            <w:pPr>
              <w:pStyle w:val="145"/>
              <w:rPr>
                <w:rFonts w:hint="eastAsia" w:ascii="仿宋" w:hAnsi="仿宋" w:eastAsia="仿宋" w:cs="仿宋"/>
                <w:sz w:val="21"/>
                <w:szCs w:val="21"/>
              </w:rPr>
            </w:pPr>
            <w:r>
              <w:rPr>
                <w:rFonts w:hint="eastAsia" w:ascii="仿宋" w:hAnsi="仿宋" w:eastAsia="仿宋" w:cs="仿宋"/>
                <w:sz w:val="21"/>
                <w:szCs w:val="21"/>
              </w:rPr>
              <w:t>42538939.768</w:t>
            </w:r>
          </w:p>
        </w:tc>
        <w:tc>
          <w:tcPr>
            <w:tcW w:w="676" w:type="pct"/>
          </w:tcPr>
          <w:p w14:paraId="796DF479">
            <w:pPr>
              <w:pStyle w:val="145"/>
              <w:rPr>
                <w:rFonts w:hint="eastAsia" w:ascii="仿宋" w:hAnsi="仿宋" w:eastAsia="仿宋" w:cs="仿宋"/>
                <w:sz w:val="21"/>
                <w:szCs w:val="21"/>
              </w:rPr>
            </w:pPr>
            <w:r>
              <w:rPr>
                <w:rFonts w:hint="eastAsia" w:ascii="仿宋" w:hAnsi="仿宋" w:eastAsia="仿宋" w:cs="仿宋"/>
                <w:sz w:val="21"/>
                <w:szCs w:val="21"/>
              </w:rPr>
              <w:t>28</w:t>
            </w:r>
          </w:p>
        </w:tc>
        <w:tc>
          <w:tcPr>
            <w:tcW w:w="835" w:type="pct"/>
          </w:tcPr>
          <w:p w14:paraId="0A48B946">
            <w:pPr>
              <w:pStyle w:val="145"/>
              <w:rPr>
                <w:rFonts w:hint="eastAsia" w:ascii="仿宋" w:hAnsi="仿宋" w:eastAsia="仿宋" w:cs="仿宋"/>
                <w:sz w:val="21"/>
                <w:szCs w:val="21"/>
              </w:rPr>
            </w:pPr>
            <w:r>
              <w:rPr>
                <w:rFonts w:hint="eastAsia" w:ascii="仿宋" w:hAnsi="仿宋" w:eastAsia="仿宋" w:cs="仿宋"/>
                <w:sz w:val="21"/>
                <w:szCs w:val="21"/>
              </w:rPr>
              <w:t>4643414.598</w:t>
            </w:r>
          </w:p>
        </w:tc>
        <w:tc>
          <w:tcPr>
            <w:tcW w:w="904" w:type="pct"/>
          </w:tcPr>
          <w:p w14:paraId="22F87AE3">
            <w:pPr>
              <w:pStyle w:val="145"/>
              <w:rPr>
                <w:rFonts w:hint="eastAsia" w:ascii="仿宋" w:hAnsi="仿宋" w:eastAsia="仿宋" w:cs="仿宋"/>
                <w:sz w:val="21"/>
                <w:szCs w:val="21"/>
              </w:rPr>
            </w:pPr>
            <w:r>
              <w:rPr>
                <w:rFonts w:hint="eastAsia" w:ascii="仿宋" w:hAnsi="仿宋" w:eastAsia="仿宋" w:cs="仿宋"/>
                <w:sz w:val="21"/>
                <w:szCs w:val="21"/>
              </w:rPr>
              <w:t>42538759.116</w:t>
            </w:r>
          </w:p>
        </w:tc>
      </w:tr>
      <w:tr w14:paraId="2D81F2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5B34A96A">
            <w:pPr>
              <w:pStyle w:val="145"/>
              <w:rPr>
                <w:rFonts w:hint="eastAsia" w:ascii="仿宋" w:hAnsi="仿宋" w:eastAsia="仿宋" w:cs="仿宋"/>
                <w:sz w:val="21"/>
                <w:szCs w:val="21"/>
              </w:rPr>
            </w:pPr>
            <w:r>
              <w:rPr>
                <w:rFonts w:hint="eastAsia" w:ascii="仿宋" w:hAnsi="仿宋" w:eastAsia="仿宋" w:cs="仿宋"/>
                <w:sz w:val="21"/>
                <w:szCs w:val="21"/>
              </w:rPr>
              <w:t>4</w:t>
            </w:r>
          </w:p>
        </w:tc>
        <w:tc>
          <w:tcPr>
            <w:tcW w:w="1038" w:type="pct"/>
            <w:tcBorders>
              <w:top w:val="single" w:color="000000" w:sz="4" w:space="0"/>
              <w:left w:val="single" w:color="000000" w:sz="4" w:space="0"/>
              <w:bottom w:val="single" w:color="000000" w:sz="4" w:space="0"/>
              <w:right w:val="single" w:color="000000" w:sz="4" w:space="0"/>
            </w:tcBorders>
          </w:tcPr>
          <w:p w14:paraId="0E5431E9">
            <w:pPr>
              <w:pStyle w:val="145"/>
              <w:rPr>
                <w:rFonts w:hint="eastAsia" w:ascii="仿宋" w:hAnsi="仿宋" w:eastAsia="仿宋" w:cs="仿宋"/>
                <w:sz w:val="21"/>
                <w:szCs w:val="21"/>
              </w:rPr>
            </w:pPr>
            <w:r>
              <w:rPr>
                <w:rFonts w:hint="eastAsia" w:ascii="仿宋" w:hAnsi="仿宋" w:eastAsia="仿宋" w:cs="仿宋"/>
                <w:sz w:val="21"/>
                <w:szCs w:val="21"/>
              </w:rPr>
              <w:t>4643438.242</w:t>
            </w:r>
          </w:p>
        </w:tc>
        <w:tc>
          <w:tcPr>
            <w:tcW w:w="1142" w:type="pct"/>
            <w:tcBorders>
              <w:top w:val="single" w:color="000000" w:sz="4" w:space="0"/>
              <w:left w:val="single" w:color="000000" w:sz="4" w:space="0"/>
              <w:bottom w:val="single" w:color="000000" w:sz="4" w:space="0"/>
              <w:right w:val="single" w:color="auto" w:sz="4" w:space="0"/>
            </w:tcBorders>
          </w:tcPr>
          <w:p w14:paraId="4F0B686C">
            <w:pPr>
              <w:pStyle w:val="145"/>
              <w:rPr>
                <w:rFonts w:hint="eastAsia" w:ascii="仿宋" w:hAnsi="仿宋" w:eastAsia="仿宋" w:cs="仿宋"/>
                <w:sz w:val="21"/>
                <w:szCs w:val="21"/>
              </w:rPr>
            </w:pPr>
            <w:r>
              <w:rPr>
                <w:rFonts w:hint="eastAsia" w:ascii="仿宋" w:hAnsi="仿宋" w:eastAsia="仿宋" w:cs="仿宋"/>
                <w:sz w:val="21"/>
                <w:szCs w:val="21"/>
              </w:rPr>
              <w:t>42538956.216</w:t>
            </w:r>
          </w:p>
        </w:tc>
        <w:tc>
          <w:tcPr>
            <w:tcW w:w="676" w:type="pct"/>
          </w:tcPr>
          <w:p w14:paraId="03B1DA98">
            <w:pPr>
              <w:pStyle w:val="145"/>
              <w:rPr>
                <w:rFonts w:hint="eastAsia" w:ascii="仿宋" w:hAnsi="仿宋" w:eastAsia="仿宋" w:cs="仿宋"/>
                <w:sz w:val="21"/>
                <w:szCs w:val="21"/>
              </w:rPr>
            </w:pPr>
            <w:r>
              <w:rPr>
                <w:rFonts w:hint="eastAsia" w:ascii="仿宋" w:hAnsi="仿宋" w:eastAsia="仿宋" w:cs="仿宋"/>
                <w:sz w:val="21"/>
                <w:szCs w:val="21"/>
              </w:rPr>
              <w:t>29</w:t>
            </w:r>
          </w:p>
        </w:tc>
        <w:tc>
          <w:tcPr>
            <w:tcW w:w="835" w:type="pct"/>
          </w:tcPr>
          <w:p w14:paraId="591BA726">
            <w:pPr>
              <w:pStyle w:val="145"/>
              <w:rPr>
                <w:rFonts w:hint="eastAsia" w:ascii="仿宋" w:hAnsi="仿宋" w:eastAsia="仿宋" w:cs="仿宋"/>
                <w:sz w:val="21"/>
                <w:szCs w:val="21"/>
              </w:rPr>
            </w:pPr>
            <w:r>
              <w:rPr>
                <w:rFonts w:hint="eastAsia" w:ascii="仿宋" w:hAnsi="仿宋" w:eastAsia="仿宋" w:cs="仿宋"/>
                <w:sz w:val="21"/>
                <w:szCs w:val="21"/>
              </w:rPr>
              <w:t>4643416.430</w:t>
            </w:r>
          </w:p>
        </w:tc>
        <w:tc>
          <w:tcPr>
            <w:tcW w:w="904" w:type="pct"/>
          </w:tcPr>
          <w:p w14:paraId="14E843E9">
            <w:pPr>
              <w:pStyle w:val="145"/>
              <w:rPr>
                <w:rFonts w:hint="eastAsia" w:ascii="仿宋" w:hAnsi="仿宋" w:eastAsia="仿宋" w:cs="仿宋"/>
                <w:sz w:val="21"/>
                <w:szCs w:val="21"/>
              </w:rPr>
            </w:pPr>
            <w:r>
              <w:rPr>
                <w:rFonts w:hint="eastAsia" w:ascii="仿宋" w:hAnsi="仿宋" w:eastAsia="仿宋" w:cs="仿宋"/>
                <w:sz w:val="21"/>
                <w:szCs w:val="21"/>
              </w:rPr>
              <w:t>42538751.595</w:t>
            </w:r>
          </w:p>
        </w:tc>
      </w:tr>
      <w:tr w14:paraId="5B6913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6D497C12">
            <w:pPr>
              <w:pStyle w:val="145"/>
              <w:rPr>
                <w:rFonts w:hint="eastAsia" w:ascii="仿宋" w:hAnsi="仿宋" w:eastAsia="仿宋" w:cs="仿宋"/>
                <w:sz w:val="21"/>
                <w:szCs w:val="21"/>
              </w:rPr>
            </w:pPr>
            <w:r>
              <w:rPr>
                <w:rFonts w:hint="eastAsia" w:ascii="仿宋" w:hAnsi="仿宋" w:eastAsia="仿宋" w:cs="仿宋"/>
                <w:sz w:val="21"/>
                <w:szCs w:val="21"/>
              </w:rPr>
              <w:t>5</w:t>
            </w:r>
          </w:p>
        </w:tc>
        <w:tc>
          <w:tcPr>
            <w:tcW w:w="1038" w:type="pct"/>
            <w:tcBorders>
              <w:top w:val="single" w:color="000000" w:sz="4" w:space="0"/>
              <w:left w:val="single" w:color="000000" w:sz="4" w:space="0"/>
              <w:bottom w:val="single" w:color="000000" w:sz="4" w:space="0"/>
              <w:right w:val="single" w:color="000000" w:sz="4" w:space="0"/>
            </w:tcBorders>
          </w:tcPr>
          <w:p w14:paraId="3729A8B7">
            <w:pPr>
              <w:pStyle w:val="145"/>
              <w:rPr>
                <w:rFonts w:hint="eastAsia" w:ascii="仿宋" w:hAnsi="仿宋" w:eastAsia="仿宋" w:cs="仿宋"/>
                <w:sz w:val="21"/>
                <w:szCs w:val="21"/>
              </w:rPr>
            </w:pPr>
            <w:r>
              <w:rPr>
                <w:rFonts w:hint="eastAsia" w:ascii="仿宋" w:hAnsi="仿宋" w:eastAsia="仿宋" w:cs="仿宋"/>
                <w:sz w:val="21"/>
                <w:szCs w:val="21"/>
              </w:rPr>
              <w:t>4643429.291</w:t>
            </w:r>
          </w:p>
        </w:tc>
        <w:tc>
          <w:tcPr>
            <w:tcW w:w="1142" w:type="pct"/>
            <w:tcBorders>
              <w:top w:val="single" w:color="000000" w:sz="4" w:space="0"/>
              <w:left w:val="single" w:color="000000" w:sz="4" w:space="0"/>
              <w:bottom w:val="single" w:color="000000" w:sz="4" w:space="0"/>
              <w:right w:val="single" w:color="auto" w:sz="4" w:space="0"/>
            </w:tcBorders>
          </w:tcPr>
          <w:p w14:paraId="543A36CB">
            <w:pPr>
              <w:pStyle w:val="145"/>
              <w:rPr>
                <w:rFonts w:hint="eastAsia" w:ascii="仿宋" w:hAnsi="仿宋" w:eastAsia="仿宋" w:cs="仿宋"/>
                <w:sz w:val="21"/>
                <w:szCs w:val="21"/>
              </w:rPr>
            </w:pPr>
            <w:r>
              <w:rPr>
                <w:rFonts w:hint="eastAsia" w:ascii="仿宋" w:hAnsi="仿宋" w:eastAsia="仿宋" w:cs="仿宋"/>
                <w:sz w:val="21"/>
                <w:szCs w:val="21"/>
              </w:rPr>
              <w:t>42538972.912</w:t>
            </w:r>
          </w:p>
        </w:tc>
        <w:tc>
          <w:tcPr>
            <w:tcW w:w="676" w:type="pct"/>
          </w:tcPr>
          <w:p w14:paraId="5854DA11">
            <w:pPr>
              <w:pStyle w:val="145"/>
              <w:rPr>
                <w:rFonts w:hint="eastAsia" w:ascii="仿宋" w:hAnsi="仿宋" w:eastAsia="仿宋" w:cs="仿宋"/>
                <w:sz w:val="21"/>
                <w:szCs w:val="21"/>
              </w:rPr>
            </w:pPr>
            <w:r>
              <w:rPr>
                <w:rFonts w:hint="eastAsia" w:ascii="仿宋" w:hAnsi="仿宋" w:eastAsia="仿宋" w:cs="仿宋"/>
                <w:sz w:val="21"/>
                <w:szCs w:val="21"/>
              </w:rPr>
              <w:t>30</w:t>
            </w:r>
          </w:p>
        </w:tc>
        <w:tc>
          <w:tcPr>
            <w:tcW w:w="835" w:type="pct"/>
          </w:tcPr>
          <w:p w14:paraId="4A3EB397">
            <w:pPr>
              <w:pStyle w:val="145"/>
              <w:rPr>
                <w:rFonts w:hint="eastAsia" w:ascii="仿宋" w:hAnsi="仿宋" w:eastAsia="仿宋" w:cs="仿宋"/>
                <w:sz w:val="21"/>
                <w:szCs w:val="21"/>
              </w:rPr>
            </w:pPr>
            <w:r>
              <w:rPr>
                <w:rFonts w:hint="eastAsia" w:ascii="仿宋" w:hAnsi="仿宋" w:eastAsia="仿宋" w:cs="仿宋"/>
                <w:sz w:val="21"/>
                <w:szCs w:val="21"/>
              </w:rPr>
              <w:t>4643417.976</w:t>
            </w:r>
          </w:p>
        </w:tc>
        <w:tc>
          <w:tcPr>
            <w:tcW w:w="904" w:type="pct"/>
          </w:tcPr>
          <w:p w14:paraId="627C7388">
            <w:pPr>
              <w:pStyle w:val="145"/>
              <w:rPr>
                <w:rFonts w:hint="eastAsia" w:ascii="仿宋" w:hAnsi="仿宋" w:eastAsia="仿宋" w:cs="仿宋"/>
                <w:sz w:val="21"/>
                <w:szCs w:val="21"/>
              </w:rPr>
            </w:pPr>
            <w:r>
              <w:rPr>
                <w:rFonts w:hint="eastAsia" w:ascii="仿宋" w:hAnsi="仿宋" w:eastAsia="仿宋" w:cs="仿宋"/>
                <w:sz w:val="21"/>
                <w:szCs w:val="21"/>
              </w:rPr>
              <w:t>42538743.460</w:t>
            </w:r>
          </w:p>
        </w:tc>
      </w:tr>
      <w:tr w14:paraId="025947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69289E4B">
            <w:pPr>
              <w:pStyle w:val="145"/>
              <w:rPr>
                <w:rFonts w:hint="eastAsia" w:ascii="仿宋" w:hAnsi="仿宋" w:eastAsia="仿宋" w:cs="仿宋"/>
                <w:sz w:val="21"/>
                <w:szCs w:val="21"/>
              </w:rPr>
            </w:pPr>
            <w:r>
              <w:rPr>
                <w:rFonts w:hint="eastAsia" w:ascii="仿宋" w:hAnsi="仿宋" w:eastAsia="仿宋" w:cs="仿宋"/>
                <w:sz w:val="21"/>
                <w:szCs w:val="21"/>
              </w:rPr>
              <w:t>6</w:t>
            </w:r>
          </w:p>
        </w:tc>
        <w:tc>
          <w:tcPr>
            <w:tcW w:w="1038" w:type="pct"/>
            <w:tcBorders>
              <w:top w:val="single" w:color="000000" w:sz="4" w:space="0"/>
              <w:left w:val="single" w:color="000000" w:sz="4" w:space="0"/>
              <w:bottom w:val="single" w:color="000000" w:sz="4" w:space="0"/>
              <w:right w:val="single" w:color="000000" w:sz="4" w:space="0"/>
            </w:tcBorders>
          </w:tcPr>
          <w:p w14:paraId="564D9DC1">
            <w:pPr>
              <w:pStyle w:val="145"/>
              <w:rPr>
                <w:rFonts w:hint="eastAsia" w:ascii="仿宋" w:hAnsi="仿宋" w:eastAsia="仿宋" w:cs="仿宋"/>
                <w:sz w:val="21"/>
                <w:szCs w:val="21"/>
              </w:rPr>
            </w:pPr>
            <w:r>
              <w:rPr>
                <w:rFonts w:hint="eastAsia" w:ascii="仿宋" w:hAnsi="仿宋" w:eastAsia="仿宋" w:cs="仿宋"/>
                <w:sz w:val="21"/>
                <w:szCs w:val="21"/>
              </w:rPr>
              <w:t>4643417.755</w:t>
            </w:r>
          </w:p>
        </w:tc>
        <w:tc>
          <w:tcPr>
            <w:tcW w:w="1142" w:type="pct"/>
            <w:tcBorders>
              <w:top w:val="single" w:color="000000" w:sz="4" w:space="0"/>
              <w:left w:val="single" w:color="000000" w:sz="4" w:space="0"/>
              <w:bottom w:val="single" w:color="000000" w:sz="4" w:space="0"/>
              <w:right w:val="single" w:color="auto" w:sz="4" w:space="0"/>
            </w:tcBorders>
          </w:tcPr>
          <w:p w14:paraId="7AA9CE46">
            <w:pPr>
              <w:pStyle w:val="145"/>
              <w:rPr>
                <w:rFonts w:hint="eastAsia" w:ascii="仿宋" w:hAnsi="仿宋" w:eastAsia="仿宋" w:cs="仿宋"/>
                <w:sz w:val="21"/>
                <w:szCs w:val="21"/>
              </w:rPr>
            </w:pPr>
            <w:r>
              <w:rPr>
                <w:rFonts w:hint="eastAsia" w:ascii="仿宋" w:hAnsi="仿宋" w:eastAsia="仿宋" w:cs="仿宋"/>
                <w:sz w:val="21"/>
                <w:szCs w:val="21"/>
              </w:rPr>
              <w:t>42538983.442</w:t>
            </w:r>
          </w:p>
        </w:tc>
        <w:tc>
          <w:tcPr>
            <w:tcW w:w="676" w:type="pct"/>
          </w:tcPr>
          <w:p w14:paraId="5F5B597A">
            <w:pPr>
              <w:pStyle w:val="145"/>
              <w:rPr>
                <w:rFonts w:hint="eastAsia" w:ascii="仿宋" w:hAnsi="仿宋" w:eastAsia="仿宋" w:cs="仿宋"/>
                <w:sz w:val="21"/>
                <w:szCs w:val="21"/>
              </w:rPr>
            </w:pPr>
            <w:r>
              <w:rPr>
                <w:rFonts w:hint="eastAsia" w:ascii="仿宋" w:hAnsi="仿宋" w:eastAsia="仿宋" w:cs="仿宋"/>
                <w:sz w:val="21"/>
                <w:szCs w:val="21"/>
              </w:rPr>
              <w:t>31</w:t>
            </w:r>
          </w:p>
        </w:tc>
        <w:tc>
          <w:tcPr>
            <w:tcW w:w="835" w:type="pct"/>
          </w:tcPr>
          <w:p w14:paraId="4E847583">
            <w:pPr>
              <w:pStyle w:val="145"/>
              <w:rPr>
                <w:rFonts w:hint="eastAsia" w:ascii="仿宋" w:hAnsi="仿宋" w:eastAsia="仿宋" w:cs="仿宋"/>
                <w:sz w:val="21"/>
                <w:szCs w:val="21"/>
              </w:rPr>
            </w:pPr>
            <w:r>
              <w:rPr>
                <w:rFonts w:hint="eastAsia" w:ascii="仿宋" w:hAnsi="仿宋" w:eastAsia="仿宋" w:cs="仿宋"/>
                <w:sz w:val="21"/>
                <w:szCs w:val="21"/>
              </w:rPr>
              <w:t>4643418.463</w:t>
            </w:r>
          </w:p>
        </w:tc>
        <w:tc>
          <w:tcPr>
            <w:tcW w:w="904" w:type="pct"/>
          </w:tcPr>
          <w:p w14:paraId="4A9CF469">
            <w:pPr>
              <w:pStyle w:val="145"/>
              <w:rPr>
                <w:rFonts w:hint="eastAsia" w:ascii="仿宋" w:hAnsi="仿宋" w:eastAsia="仿宋" w:cs="仿宋"/>
                <w:sz w:val="21"/>
                <w:szCs w:val="21"/>
              </w:rPr>
            </w:pPr>
            <w:r>
              <w:rPr>
                <w:rFonts w:hint="eastAsia" w:ascii="仿宋" w:hAnsi="仿宋" w:eastAsia="仿宋" w:cs="仿宋"/>
                <w:sz w:val="21"/>
                <w:szCs w:val="21"/>
              </w:rPr>
              <w:t>42538741.875</w:t>
            </w:r>
          </w:p>
        </w:tc>
      </w:tr>
      <w:tr w14:paraId="28116F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3617B2F1">
            <w:pPr>
              <w:pStyle w:val="145"/>
              <w:rPr>
                <w:rFonts w:hint="eastAsia" w:ascii="仿宋" w:hAnsi="仿宋" w:eastAsia="仿宋" w:cs="仿宋"/>
                <w:sz w:val="21"/>
                <w:szCs w:val="21"/>
              </w:rPr>
            </w:pPr>
            <w:r>
              <w:rPr>
                <w:rFonts w:hint="eastAsia" w:ascii="仿宋" w:hAnsi="仿宋" w:eastAsia="仿宋" w:cs="仿宋"/>
                <w:sz w:val="21"/>
                <w:szCs w:val="21"/>
              </w:rPr>
              <w:t>7</w:t>
            </w:r>
          </w:p>
        </w:tc>
        <w:tc>
          <w:tcPr>
            <w:tcW w:w="1038" w:type="pct"/>
            <w:tcBorders>
              <w:top w:val="single" w:color="000000" w:sz="4" w:space="0"/>
              <w:left w:val="single" w:color="000000" w:sz="4" w:space="0"/>
              <w:bottom w:val="single" w:color="000000" w:sz="4" w:space="0"/>
              <w:right w:val="single" w:color="000000" w:sz="4" w:space="0"/>
            </w:tcBorders>
          </w:tcPr>
          <w:p w14:paraId="4638940E">
            <w:pPr>
              <w:pStyle w:val="145"/>
              <w:rPr>
                <w:rFonts w:hint="eastAsia" w:ascii="仿宋" w:hAnsi="仿宋" w:eastAsia="仿宋" w:cs="仿宋"/>
                <w:sz w:val="21"/>
                <w:szCs w:val="21"/>
              </w:rPr>
            </w:pPr>
            <w:r>
              <w:rPr>
                <w:rFonts w:hint="eastAsia" w:ascii="仿宋" w:hAnsi="仿宋" w:eastAsia="仿宋" w:cs="仿宋"/>
                <w:sz w:val="21"/>
                <w:szCs w:val="21"/>
              </w:rPr>
              <w:t>4643397.223</w:t>
            </w:r>
          </w:p>
        </w:tc>
        <w:tc>
          <w:tcPr>
            <w:tcW w:w="1142" w:type="pct"/>
            <w:tcBorders>
              <w:top w:val="single" w:color="000000" w:sz="4" w:space="0"/>
              <w:left w:val="single" w:color="000000" w:sz="4" w:space="0"/>
              <w:bottom w:val="single" w:color="000000" w:sz="4" w:space="0"/>
              <w:right w:val="single" w:color="auto" w:sz="4" w:space="0"/>
            </w:tcBorders>
          </w:tcPr>
          <w:p w14:paraId="0394B907">
            <w:pPr>
              <w:pStyle w:val="145"/>
              <w:rPr>
                <w:rFonts w:hint="eastAsia" w:ascii="仿宋" w:hAnsi="仿宋" w:eastAsia="仿宋" w:cs="仿宋"/>
                <w:sz w:val="21"/>
                <w:szCs w:val="21"/>
              </w:rPr>
            </w:pPr>
            <w:r>
              <w:rPr>
                <w:rFonts w:hint="eastAsia" w:ascii="仿宋" w:hAnsi="仿宋" w:eastAsia="仿宋" w:cs="仿宋"/>
                <w:sz w:val="21"/>
                <w:szCs w:val="21"/>
              </w:rPr>
              <w:t>42538997.412</w:t>
            </w:r>
          </w:p>
        </w:tc>
        <w:tc>
          <w:tcPr>
            <w:tcW w:w="676" w:type="pct"/>
          </w:tcPr>
          <w:p w14:paraId="7B8AF025">
            <w:pPr>
              <w:pStyle w:val="145"/>
              <w:rPr>
                <w:rFonts w:hint="eastAsia" w:ascii="仿宋" w:hAnsi="仿宋" w:eastAsia="仿宋" w:cs="仿宋"/>
                <w:sz w:val="21"/>
                <w:szCs w:val="21"/>
              </w:rPr>
            </w:pPr>
            <w:r>
              <w:rPr>
                <w:rFonts w:hint="eastAsia" w:ascii="仿宋" w:hAnsi="仿宋" w:eastAsia="仿宋" w:cs="仿宋"/>
                <w:sz w:val="21"/>
                <w:szCs w:val="21"/>
              </w:rPr>
              <w:t>32</w:t>
            </w:r>
          </w:p>
        </w:tc>
        <w:tc>
          <w:tcPr>
            <w:tcW w:w="835" w:type="pct"/>
          </w:tcPr>
          <w:p w14:paraId="1C2BBAE6">
            <w:pPr>
              <w:pStyle w:val="145"/>
              <w:rPr>
                <w:rFonts w:hint="eastAsia" w:ascii="仿宋" w:hAnsi="仿宋" w:eastAsia="仿宋" w:cs="仿宋"/>
                <w:sz w:val="21"/>
                <w:szCs w:val="21"/>
              </w:rPr>
            </w:pPr>
            <w:r>
              <w:rPr>
                <w:rFonts w:hint="eastAsia" w:ascii="仿宋" w:hAnsi="仿宋" w:eastAsia="仿宋" w:cs="仿宋"/>
                <w:sz w:val="21"/>
                <w:szCs w:val="21"/>
              </w:rPr>
              <w:t>4643421.618</w:t>
            </w:r>
          </w:p>
        </w:tc>
        <w:tc>
          <w:tcPr>
            <w:tcW w:w="904" w:type="pct"/>
          </w:tcPr>
          <w:p w14:paraId="54ADBBFB">
            <w:pPr>
              <w:pStyle w:val="145"/>
              <w:rPr>
                <w:rFonts w:hint="eastAsia" w:ascii="仿宋" w:hAnsi="仿宋" w:eastAsia="仿宋" w:cs="仿宋"/>
                <w:sz w:val="21"/>
                <w:szCs w:val="21"/>
              </w:rPr>
            </w:pPr>
            <w:r>
              <w:rPr>
                <w:rFonts w:hint="eastAsia" w:ascii="仿宋" w:hAnsi="仿宋" w:eastAsia="仿宋" w:cs="仿宋"/>
                <w:sz w:val="21"/>
                <w:szCs w:val="21"/>
              </w:rPr>
              <w:t>42538750.212</w:t>
            </w:r>
          </w:p>
        </w:tc>
      </w:tr>
      <w:tr w14:paraId="2180D5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3FEB15B0">
            <w:pPr>
              <w:pStyle w:val="145"/>
              <w:rPr>
                <w:rFonts w:hint="eastAsia" w:ascii="仿宋" w:hAnsi="仿宋" w:eastAsia="仿宋" w:cs="仿宋"/>
                <w:sz w:val="21"/>
                <w:szCs w:val="21"/>
              </w:rPr>
            </w:pPr>
            <w:r>
              <w:rPr>
                <w:rFonts w:hint="eastAsia" w:ascii="仿宋" w:hAnsi="仿宋" w:eastAsia="仿宋" w:cs="仿宋"/>
                <w:sz w:val="21"/>
                <w:szCs w:val="21"/>
              </w:rPr>
              <w:t>8</w:t>
            </w:r>
          </w:p>
        </w:tc>
        <w:tc>
          <w:tcPr>
            <w:tcW w:w="1038" w:type="pct"/>
            <w:tcBorders>
              <w:top w:val="single" w:color="000000" w:sz="4" w:space="0"/>
              <w:left w:val="single" w:color="000000" w:sz="4" w:space="0"/>
              <w:bottom w:val="single" w:color="000000" w:sz="4" w:space="0"/>
              <w:right w:val="single" w:color="000000" w:sz="4" w:space="0"/>
            </w:tcBorders>
          </w:tcPr>
          <w:p w14:paraId="38ABC9EB">
            <w:pPr>
              <w:pStyle w:val="145"/>
              <w:rPr>
                <w:rFonts w:hint="eastAsia" w:ascii="仿宋" w:hAnsi="仿宋" w:eastAsia="仿宋" w:cs="仿宋"/>
                <w:sz w:val="21"/>
                <w:szCs w:val="21"/>
              </w:rPr>
            </w:pPr>
            <w:r>
              <w:rPr>
                <w:rFonts w:hint="eastAsia" w:ascii="仿宋" w:hAnsi="仿宋" w:eastAsia="仿宋" w:cs="仿宋"/>
                <w:sz w:val="21"/>
                <w:szCs w:val="21"/>
              </w:rPr>
              <w:t>4643383.752</w:t>
            </w:r>
          </w:p>
        </w:tc>
        <w:tc>
          <w:tcPr>
            <w:tcW w:w="1142" w:type="pct"/>
            <w:tcBorders>
              <w:top w:val="single" w:color="000000" w:sz="4" w:space="0"/>
              <w:left w:val="single" w:color="000000" w:sz="4" w:space="0"/>
              <w:bottom w:val="single" w:color="000000" w:sz="4" w:space="0"/>
              <w:right w:val="single" w:color="auto" w:sz="4" w:space="0"/>
            </w:tcBorders>
          </w:tcPr>
          <w:p w14:paraId="316E1310">
            <w:pPr>
              <w:pStyle w:val="145"/>
              <w:rPr>
                <w:rFonts w:hint="eastAsia" w:ascii="仿宋" w:hAnsi="仿宋" w:eastAsia="仿宋" w:cs="仿宋"/>
                <w:sz w:val="21"/>
                <w:szCs w:val="21"/>
              </w:rPr>
            </w:pPr>
            <w:r>
              <w:rPr>
                <w:rFonts w:hint="eastAsia" w:ascii="仿宋" w:hAnsi="仿宋" w:eastAsia="仿宋" w:cs="仿宋"/>
                <w:sz w:val="21"/>
                <w:szCs w:val="21"/>
              </w:rPr>
              <w:t>42538978.758</w:t>
            </w:r>
          </w:p>
        </w:tc>
        <w:tc>
          <w:tcPr>
            <w:tcW w:w="676" w:type="pct"/>
          </w:tcPr>
          <w:p w14:paraId="66DE2CB8">
            <w:pPr>
              <w:pStyle w:val="145"/>
              <w:rPr>
                <w:rFonts w:hint="eastAsia" w:ascii="仿宋" w:hAnsi="仿宋" w:eastAsia="仿宋" w:cs="仿宋"/>
                <w:sz w:val="21"/>
                <w:szCs w:val="21"/>
              </w:rPr>
            </w:pPr>
            <w:r>
              <w:rPr>
                <w:rFonts w:hint="eastAsia" w:ascii="仿宋" w:hAnsi="仿宋" w:eastAsia="仿宋" w:cs="仿宋"/>
                <w:sz w:val="21"/>
                <w:szCs w:val="21"/>
              </w:rPr>
              <w:t>33</w:t>
            </w:r>
          </w:p>
        </w:tc>
        <w:tc>
          <w:tcPr>
            <w:tcW w:w="835" w:type="pct"/>
          </w:tcPr>
          <w:p w14:paraId="74667BDD">
            <w:pPr>
              <w:pStyle w:val="145"/>
              <w:rPr>
                <w:rFonts w:hint="eastAsia" w:ascii="仿宋" w:hAnsi="仿宋" w:eastAsia="仿宋" w:cs="仿宋"/>
                <w:sz w:val="21"/>
                <w:szCs w:val="21"/>
              </w:rPr>
            </w:pPr>
            <w:r>
              <w:rPr>
                <w:rFonts w:hint="eastAsia" w:ascii="仿宋" w:hAnsi="仿宋" w:eastAsia="仿宋" w:cs="仿宋"/>
                <w:sz w:val="21"/>
                <w:szCs w:val="21"/>
              </w:rPr>
              <w:t>4643423.900</w:t>
            </w:r>
          </w:p>
        </w:tc>
        <w:tc>
          <w:tcPr>
            <w:tcW w:w="904" w:type="pct"/>
          </w:tcPr>
          <w:p w14:paraId="1AAAB224">
            <w:pPr>
              <w:pStyle w:val="145"/>
              <w:rPr>
                <w:rFonts w:hint="eastAsia" w:ascii="仿宋" w:hAnsi="仿宋" w:eastAsia="仿宋" w:cs="仿宋"/>
                <w:sz w:val="21"/>
                <w:szCs w:val="21"/>
              </w:rPr>
            </w:pPr>
            <w:r>
              <w:rPr>
                <w:rFonts w:hint="eastAsia" w:ascii="仿宋" w:hAnsi="仿宋" w:eastAsia="仿宋" w:cs="仿宋"/>
                <w:sz w:val="21"/>
                <w:szCs w:val="21"/>
              </w:rPr>
              <w:t>42538756.595</w:t>
            </w:r>
          </w:p>
        </w:tc>
      </w:tr>
      <w:tr w14:paraId="3DF82D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6688F2AA">
            <w:pPr>
              <w:pStyle w:val="145"/>
              <w:rPr>
                <w:rFonts w:hint="eastAsia" w:ascii="仿宋" w:hAnsi="仿宋" w:eastAsia="仿宋" w:cs="仿宋"/>
                <w:sz w:val="21"/>
                <w:szCs w:val="21"/>
              </w:rPr>
            </w:pPr>
            <w:r>
              <w:rPr>
                <w:rFonts w:hint="eastAsia" w:ascii="仿宋" w:hAnsi="仿宋" w:eastAsia="仿宋" w:cs="仿宋"/>
                <w:sz w:val="21"/>
                <w:szCs w:val="21"/>
              </w:rPr>
              <w:t>9</w:t>
            </w:r>
          </w:p>
        </w:tc>
        <w:tc>
          <w:tcPr>
            <w:tcW w:w="1038" w:type="pct"/>
            <w:tcBorders>
              <w:top w:val="single" w:color="000000" w:sz="4" w:space="0"/>
              <w:left w:val="single" w:color="000000" w:sz="4" w:space="0"/>
              <w:bottom w:val="single" w:color="000000" w:sz="4" w:space="0"/>
              <w:right w:val="single" w:color="000000" w:sz="4" w:space="0"/>
            </w:tcBorders>
          </w:tcPr>
          <w:p w14:paraId="2ED260D1">
            <w:pPr>
              <w:pStyle w:val="145"/>
              <w:rPr>
                <w:rFonts w:hint="eastAsia" w:ascii="仿宋" w:hAnsi="仿宋" w:eastAsia="仿宋" w:cs="仿宋"/>
                <w:sz w:val="21"/>
                <w:szCs w:val="21"/>
              </w:rPr>
            </w:pPr>
            <w:r>
              <w:rPr>
                <w:rFonts w:hint="eastAsia" w:ascii="仿宋" w:hAnsi="仿宋" w:eastAsia="仿宋" w:cs="仿宋"/>
                <w:sz w:val="21"/>
                <w:szCs w:val="21"/>
              </w:rPr>
              <w:t>4643382.759</w:t>
            </w:r>
          </w:p>
        </w:tc>
        <w:tc>
          <w:tcPr>
            <w:tcW w:w="1142" w:type="pct"/>
            <w:tcBorders>
              <w:top w:val="single" w:color="000000" w:sz="4" w:space="0"/>
              <w:left w:val="single" w:color="000000" w:sz="4" w:space="0"/>
              <w:bottom w:val="single" w:color="000000" w:sz="4" w:space="0"/>
              <w:right w:val="single" w:color="auto" w:sz="4" w:space="0"/>
            </w:tcBorders>
          </w:tcPr>
          <w:p w14:paraId="57D8EB78">
            <w:pPr>
              <w:pStyle w:val="145"/>
              <w:rPr>
                <w:rFonts w:hint="eastAsia" w:ascii="仿宋" w:hAnsi="仿宋" w:eastAsia="仿宋" w:cs="仿宋"/>
                <w:sz w:val="21"/>
                <w:szCs w:val="21"/>
              </w:rPr>
            </w:pPr>
            <w:r>
              <w:rPr>
                <w:rFonts w:hint="eastAsia" w:ascii="仿宋" w:hAnsi="仿宋" w:eastAsia="仿宋" w:cs="仿宋"/>
                <w:sz w:val="21"/>
                <w:szCs w:val="21"/>
              </w:rPr>
              <w:t>42538968.628</w:t>
            </w:r>
          </w:p>
        </w:tc>
        <w:tc>
          <w:tcPr>
            <w:tcW w:w="676" w:type="pct"/>
          </w:tcPr>
          <w:p w14:paraId="37CE479E">
            <w:pPr>
              <w:pStyle w:val="145"/>
              <w:rPr>
                <w:rFonts w:hint="eastAsia" w:ascii="仿宋" w:hAnsi="仿宋" w:eastAsia="仿宋" w:cs="仿宋"/>
                <w:sz w:val="21"/>
                <w:szCs w:val="21"/>
              </w:rPr>
            </w:pPr>
            <w:r>
              <w:rPr>
                <w:rFonts w:hint="eastAsia" w:ascii="仿宋" w:hAnsi="仿宋" w:eastAsia="仿宋" w:cs="仿宋"/>
                <w:sz w:val="21"/>
                <w:szCs w:val="21"/>
              </w:rPr>
              <w:t>34</w:t>
            </w:r>
          </w:p>
        </w:tc>
        <w:tc>
          <w:tcPr>
            <w:tcW w:w="835" w:type="pct"/>
          </w:tcPr>
          <w:p w14:paraId="7F9E36E3">
            <w:pPr>
              <w:pStyle w:val="145"/>
              <w:rPr>
                <w:rFonts w:hint="eastAsia" w:ascii="仿宋" w:hAnsi="仿宋" w:eastAsia="仿宋" w:cs="仿宋"/>
                <w:sz w:val="21"/>
                <w:szCs w:val="21"/>
              </w:rPr>
            </w:pPr>
            <w:r>
              <w:rPr>
                <w:rFonts w:hint="eastAsia" w:ascii="仿宋" w:hAnsi="仿宋" w:eastAsia="仿宋" w:cs="仿宋"/>
                <w:sz w:val="21"/>
                <w:szCs w:val="21"/>
              </w:rPr>
              <w:t>4643425.086</w:t>
            </w:r>
          </w:p>
        </w:tc>
        <w:tc>
          <w:tcPr>
            <w:tcW w:w="904" w:type="pct"/>
          </w:tcPr>
          <w:p w14:paraId="73AC8F08">
            <w:pPr>
              <w:pStyle w:val="145"/>
              <w:rPr>
                <w:rFonts w:hint="eastAsia" w:ascii="仿宋" w:hAnsi="仿宋" w:eastAsia="仿宋" w:cs="仿宋"/>
                <w:sz w:val="21"/>
                <w:szCs w:val="21"/>
              </w:rPr>
            </w:pPr>
            <w:r>
              <w:rPr>
                <w:rFonts w:hint="eastAsia" w:ascii="仿宋" w:hAnsi="仿宋" w:eastAsia="仿宋" w:cs="仿宋"/>
                <w:sz w:val="21"/>
                <w:szCs w:val="21"/>
              </w:rPr>
              <w:t>42538760.192</w:t>
            </w:r>
          </w:p>
        </w:tc>
      </w:tr>
      <w:tr w14:paraId="706198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750004B9">
            <w:pPr>
              <w:pStyle w:val="145"/>
              <w:rPr>
                <w:rFonts w:hint="eastAsia" w:ascii="仿宋" w:hAnsi="仿宋" w:eastAsia="仿宋" w:cs="仿宋"/>
                <w:sz w:val="21"/>
                <w:szCs w:val="21"/>
              </w:rPr>
            </w:pPr>
            <w:r>
              <w:rPr>
                <w:rFonts w:hint="eastAsia" w:ascii="仿宋" w:hAnsi="仿宋" w:eastAsia="仿宋" w:cs="仿宋"/>
                <w:sz w:val="21"/>
                <w:szCs w:val="21"/>
              </w:rPr>
              <w:t>10</w:t>
            </w:r>
          </w:p>
        </w:tc>
        <w:tc>
          <w:tcPr>
            <w:tcW w:w="1038" w:type="pct"/>
            <w:tcBorders>
              <w:top w:val="single" w:color="000000" w:sz="4" w:space="0"/>
              <w:left w:val="single" w:color="000000" w:sz="4" w:space="0"/>
              <w:bottom w:val="single" w:color="000000" w:sz="4" w:space="0"/>
              <w:right w:val="single" w:color="000000" w:sz="4" w:space="0"/>
            </w:tcBorders>
          </w:tcPr>
          <w:p w14:paraId="1CC23594">
            <w:pPr>
              <w:pStyle w:val="145"/>
              <w:rPr>
                <w:rFonts w:hint="eastAsia" w:ascii="仿宋" w:hAnsi="仿宋" w:eastAsia="仿宋" w:cs="仿宋"/>
                <w:sz w:val="21"/>
                <w:szCs w:val="21"/>
              </w:rPr>
            </w:pPr>
            <w:r>
              <w:rPr>
                <w:rFonts w:hint="eastAsia" w:ascii="仿宋" w:hAnsi="仿宋" w:eastAsia="仿宋" w:cs="仿宋"/>
                <w:sz w:val="21"/>
                <w:szCs w:val="21"/>
              </w:rPr>
              <w:t>4643380.707</w:t>
            </w:r>
          </w:p>
        </w:tc>
        <w:tc>
          <w:tcPr>
            <w:tcW w:w="1142" w:type="pct"/>
            <w:tcBorders>
              <w:top w:val="single" w:color="000000" w:sz="4" w:space="0"/>
              <w:left w:val="single" w:color="000000" w:sz="4" w:space="0"/>
              <w:bottom w:val="single" w:color="000000" w:sz="4" w:space="0"/>
              <w:right w:val="single" w:color="auto" w:sz="4" w:space="0"/>
            </w:tcBorders>
          </w:tcPr>
          <w:p w14:paraId="618E38B8">
            <w:pPr>
              <w:pStyle w:val="145"/>
              <w:rPr>
                <w:rFonts w:hint="eastAsia" w:ascii="仿宋" w:hAnsi="仿宋" w:eastAsia="仿宋" w:cs="仿宋"/>
                <w:sz w:val="21"/>
                <w:szCs w:val="21"/>
              </w:rPr>
            </w:pPr>
            <w:r>
              <w:rPr>
                <w:rFonts w:hint="eastAsia" w:ascii="仿宋" w:hAnsi="仿宋" w:eastAsia="仿宋" w:cs="仿宋"/>
                <w:sz w:val="21"/>
                <w:szCs w:val="21"/>
              </w:rPr>
              <w:t>42538966.777</w:t>
            </w:r>
          </w:p>
        </w:tc>
        <w:tc>
          <w:tcPr>
            <w:tcW w:w="676" w:type="pct"/>
          </w:tcPr>
          <w:p w14:paraId="2822CF66">
            <w:pPr>
              <w:pStyle w:val="145"/>
              <w:rPr>
                <w:rFonts w:hint="eastAsia" w:ascii="仿宋" w:hAnsi="仿宋" w:eastAsia="仿宋" w:cs="仿宋"/>
                <w:sz w:val="21"/>
                <w:szCs w:val="21"/>
              </w:rPr>
            </w:pPr>
            <w:r>
              <w:rPr>
                <w:rFonts w:hint="eastAsia" w:ascii="仿宋" w:hAnsi="仿宋" w:eastAsia="仿宋" w:cs="仿宋"/>
                <w:sz w:val="21"/>
                <w:szCs w:val="21"/>
              </w:rPr>
              <w:t>35</w:t>
            </w:r>
          </w:p>
        </w:tc>
        <w:tc>
          <w:tcPr>
            <w:tcW w:w="835" w:type="pct"/>
          </w:tcPr>
          <w:p w14:paraId="5A7B4CC0">
            <w:pPr>
              <w:pStyle w:val="145"/>
              <w:rPr>
                <w:rFonts w:hint="eastAsia" w:ascii="仿宋" w:hAnsi="仿宋" w:eastAsia="仿宋" w:cs="仿宋"/>
                <w:sz w:val="21"/>
                <w:szCs w:val="21"/>
              </w:rPr>
            </w:pPr>
            <w:r>
              <w:rPr>
                <w:rFonts w:hint="eastAsia" w:ascii="仿宋" w:hAnsi="仿宋" w:eastAsia="仿宋" w:cs="仿宋"/>
                <w:sz w:val="21"/>
                <w:szCs w:val="21"/>
              </w:rPr>
              <w:t>4643424.430</w:t>
            </w:r>
          </w:p>
        </w:tc>
        <w:tc>
          <w:tcPr>
            <w:tcW w:w="904" w:type="pct"/>
          </w:tcPr>
          <w:p w14:paraId="473C53A4">
            <w:pPr>
              <w:pStyle w:val="145"/>
              <w:rPr>
                <w:rFonts w:hint="eastAsia" w:ascii="仿宋" w:hAnsi="仿宋" w:eastAsia="仿宋" w:cs="仿宋"/>
                <w:sz w:val="21"/>
                <w:szCs w:val="21"/>
              </w:rPr>
            </w:pPr>
            <w:r>
              <w:rPr>
                <w:rFonts w:hint="eastAsia" w:ascii="仿宋" w:hAnsi="仿宋" w:eastAsia="仿宋" w:cs="仿宋"/>
                <w:sz w:val="21"/>
                <w:szCs w:val="21"/>
              </w:rPr>
              <w:t>42538761.018</w:t>
            </w:r>
          </w:p>
        </w:tc>
      </w:tr>
      <w:tr w14:paraId="319C28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6B119855">
            <w:pPr>
              <w:pStyle w:val="145"/>
              <w:rPr>
                <w:rFonts w:hint="eastAsia" w:ascii="仿宋" w:hAnsi="仿宋" w:eastAsia="仿宋" w:cs="仿宋"/>
                <w:sz w:val="21"/>
                <w:szCs w:val="21"/>
              </w:rPr>
            </w:pPr>
            <w:r>
              <w:rPr>
                <w:rFonts w:hint="eastAsia" w:ascii="仿宋" w:hAnsi="仿宋" w:eastAsia="仿宋" w:cs="仿宋"/>
                <w:sz w:val="21"/>
                <w:szCs w:val="21"/>
              </w:rPr>
              <w:t>11</w:t>
            </w:r>
          </w:p>
        </w:tc>
        <w:tc>
          <w:tcPr>
            <w:tcW w:w="1038" w:type="pct"/>
            <w:tcBorders>
              <w:top w:val="single" w:color="000000" w:sz="4" w:space="0"/>
              <w:left w:val="single" w:color="000000" w:sz="4" w:space="0"/>
              <w:bottom w:val="single" w:color="000000" w:sz="4" w:space="0"/>
              <w:right w:val="single" w:color="000000" w:sz="4" w:space="0"/>
            </w:tcBorders>
          </w:tcPr>
          <w:p w14:paraId="1D0DEECA">
            <w:pPr>
              <w:pStyle w:val="145"/>
              <w:rPr>
                <w:rFonts w:hint="eastAsia" w:ascii="仿宋" w:hAnsi="仿宋" w:eastAsia="仿宋" w:cs="仿宋"/>
                <w:sz w:val="21"/>
                <w:szCs w:val="21"/>
              </w:rPr>
            </w:pPr>
            <w:r>
              <w:rPr>
                <w:rFonts w:hint="eastAsia" w:ascii="仿宋" w:hAnsi="仿宋" w:eastAsia="仿宋" w:cs="仿宋"/>
                <w:sz w:val="21"/>
                <w:szCs w:val="21"/>
              </w:rPr>
              <w:t>4643373.146</w:t>
            </w:r>
          </w:p>
        </w:tc>
        <w:tc>
          <w:tcPr>
            <w:tcW w:w="1142" w:type="pct"/>
            <w:tcBorders>
              <w:top w:val="single" w:color="000000" w:sz="4" w:space="0"/>
              <w:left w:val="single" w:color="000000" w:sz="4" w:space="0"/>
              <w:bottom w:val="single" w:color="000000" w:sz="4" w:space="0"/>
              <w:right w:val="single" w:color="auto" w:sz="4" w:space="0"/>
            </w:tcBorders>
          </w:tcPr>
          <w:p w14:paraId="3A8E833D">
            <w:pPr>
              <w:pStyle w:val="145"/>
              <w:rPr>
                <w:rFonts w:hint="eastAsia" w:ascii="仿宋" w:hAnsi="仿宋" w:eastAsia="仿宋" w:cs="仿宋"/>
                <w:sz w:val="21"/>
                <w:szCs w:val="21"/>
              </w:rPr>
            </w:pPr>
            <w:r>
              <w:rPr>
                <w:rFonts w:hint="eastAsia" w:ascii="仿宋" w:hAnsi="仿宋" w:eastAsia="仿宋" w:cs="仿宋"/>
                <w:sz w:val="21"/>
                <w:szCs w:val="21"/>
              </w:rPr>
              <w:t>42538971.145</w:t>
            </w:r>
          </w:p>
        </w:tc>
        <w:tc>
          <w:tcPr>
            <w:tcW w:w="676" w:type="pct"/>
          </w:tcPr>
          <w:p w14:paraId="084D9C6C">
            <w:pPr>
              <w:pStyle w:val="145"/>
              <w:rPr>
                <w:rFonts w:hint="eastAsia" w:ascii="仿宋" w:hAnsi="仿宋" w:eastAsia="仿宋" w:cs="仿宋"/>
                <w:sz w:val="21"/>
                <w:szCs w:val="21"/>
              </w:rPr>
            </w:pPr>
            <w:r>
              <w:rPr>
                <w:rFonts w:hint="eastAsia" w:ascii="仿宋" w:hAnsi="仿宋" w:eastAsia="仿宋" w:cs="仿宋"/>
                <w:sz w:val="21"/>
                <w:szCs w:val="21"/>
              </w:rPr>
              <w:t>36</w:t>
            </w:r>
          </w:p>
        </w:tc>
        <w:tc>
          <w:tcPr>
            <w:tcW w:w="835" w:type="pct"/>
          </w:tcPr>
          <w:p w14:paraId="247685DF">
            <w:pPr>
              <w:pStyle w:val="145"/>
              <w:rPr>
                <w:rFonts w:hint="eastAsia" w:ascii="仿宋" w:hAnsi="仿宋" w:eastAsia="仿宋" w:cs="仿宋"/>
                <w:sz w:val="21"/>
                <w:szCs w:val="21"/>
              </w:rPr>
            </w:pPr>
            <w:r>
              <w:rPr>
                <w:rFonts w:hint="eastAsia" w:ascii="仿宋" w:hAnsi="仿宋" w:eastAsia="仿宋" w:cs="仿宋"/>
                <w:sz w:val="21"/>
                <w:szCs w:val="21"/>
              </w:rPr>
              <w:t>4643414.276</w:t>
            </w:r>
          </w:p>
        </w:tc>
        <w:tc>
          <w:tcPr>
            <w:tcW w:w="904" w:type="pct"/>
          </w:tcPr>
          <w:p w14:paraId="71FA7D0C">
            <w:pPr>
              <w:pStyle w:val="145"/>
              <w:rPr>
                <w:rFonts w:hint="eastAsia" w:ascii="仿宋" w:hAnsi="仿宋" w:eastAsia="仿宋" w:cs="仿宋"/>
                <w:sz w:val="21"/>
                <w:szCs w:val="21"/>
              </w:rPr>
            </w:pPr>
            <w:r>
              <w:rPr>
                <w:rFonts w:hint="eastAsia" w:ascii="仿宋" w:hAnsi="仿宋" w:eastAsia="仿宋" w:cs="仿宋"/>
                <w:sz w:val="21"/>
                <w:szCs w:val="21"/>
              </w:rPr>
              <w:t>42538777.118</w:t>
            </w:r>
          </w:p>
        </w:tc>
      </w:tr>
      <w:tr w14:paraId="04D493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4ED13D4E">
            <w:pPr>
              <w:pStyle w:val="145"/>
              <w:rPr>
                <w:rFonts w:hint="eastAsia" w:ascii="仿宋" w:hAnsi="仿宋" w:eastAsia="仿宋" w:cs="仿宋"/>
                <w:sz w:val="21"/>
                <w:szCs w:val="21"/>
              </w:rPr>
            </w:pPr>
            <w:r>
              <w:rPr>
                <w:rFonts w:hint="eastAsia" w:ascii="仿宋" w:hAnsi="仿宋" w:eastAsia="仿宋" w:cs="仿宋"/>
                <w:sz w:val="21"/>
                <w:szCs w:val="21"/>
              </w:rPr>
              <w:t>12</w:t>
            </w:r>
          </w:p>
        </w:tc>
        <w:tc>
          <w:tcPr>
            <w:tcW w:w="1038" w:type="pct"/>
            <w:tcBorders>
              <w:top w:val="single" w:color="000000" w:sz="4" w:space="0"/>
              <w:left w:val="single" w:color="000000" w:sz="4" w:space="0"/>
              <w:bottom w:val="single" w:color="000000" w:sz="4" w:space="0"/>
              <w:right w:val="single" w:color="000000" w:sz="4" w:space="0"/>
            </w:tcBorders>
          </w:tcPr>
          <w:p w14:paraId="4C29A59D">
            <w:pPr>
              <w:pStyle w:val="145"/>
              <w:rPr>
                <w:rFonts w:hint="eastAsia" w:ascii="仿宋" w:hAnsi="仿宋" w:eastAsia="仿宋" w:cs="仿宋"/>
                <w:sz w:val="21"/>
                <w:szCs w:val="21"/>
              </w:rPr>
            </w:pPr>
            <w:r>
              <w:rPr>
                <w:rFonts w:hint="eastAsia" w:ascii="仿宋" w:hAnsi="仿宋" w:eastAsia="仿宋" w:cs="仿宋"/>
                <w:sz w:val="21"/>
                <w:szCs w:val="21"/>
              </w:rPr>
              <w:t>4643357.850</w:t>
            </w:r>
          </w:p>
        </w:tc>
        <w:tc>
          <w:tcPr>
            <w:tcW w:w="1142" w:type="pct"/>
            <w:tcBorders>
              <w:top w:val="single" w:color="000000" w:sz="4" w:space="0"/>
              <w:left w:val="single" w:color="000000" w:sz="4" w:space="0"/>
              <w:bottom w:val="single" w:color="000000" w:sz="4" w:space="0"/>
              <w:right w:val="single" w:color="auto" w:sz="4" w:space="0"/>
            </w:tcBorders>
          </w:tcPr>
          <w:p w14:paraId="74C34E6D">
            <w:pPr>
              <w:pStyle w:val="145"/>
              <w:rPr>
                <w:rFonts w:hint="eastAsia" w:ascii="仿宋" w:hAnsi="仿宋" w:eastAsia="仿宋" w:cs="仿宋"/>
                <w:sz w:val="21"/>
                <w:szCs w:val="21"/>
              </w:rPr>
            </w:pPr>
            <w:r>
              <w:rPr>
                <w:rFonts w:hint="eastAsia" w:ascii="仿宋" w:hAnsi="仿宋" w:eastAsia="仿宋" w:cs="仿宋"/>
                <w:sz w:val="21"/>
                <w:szCs w:val="21"/>
              </w:rPr>
              <w:t>42538975.648</w:t>
            </w:r>
          </w:p>
        </w:tc>
        <w:tc>
          <w:tcPr>
            <w:tcW w:w="676" w:type="pct"/>
          </w:tcPr>
          <w:p w14:paraId="03A49600">
            <w:pPr>
              <w:pStyle w:val="145"/>
              <w:rPr>
                <w:rFonts w:hint="eastAsia" w:ascii="仿宋" w:hAnsi="仿宋" w:eastAsia="仿宋" w:cs="仿宋"/>
                <w:sz w:val="21"/>
                <w:szCs w:val="21"/>
              </w:rPr>
            </w:pPr>
            <w:r>
              <w:rPr>
                <w:rFonts w:hint="eastAsia" w:ascii="仿宋" w:hAnsi="仿宋" w:eastAsia="仿宋" w:cs="仿宋"/>
                <w:sz w:val="21"/>
                <w:szCs w:val="21"/>
              </w:rPr>
              <w:t>37</w:t>
            </w:r>
          </w:p>
        </w:tc>
        <w:tc>
          <w:tcPr>
            <w:tcW w:w="835" w:type="pct"/>
          </w:tcPr>
          <w:p w14:paraId="5C1B2EC7">
            <w:pPr>
              <w:pStyle w:val="145"/>
              <w:rPr>
                <w:rFonts w:hint="eastAsia" w:ascii="仿宋" w:hAnsi="仿宋" w:eastAsia="仿宋" w:cs="仿宋"/>
                <w:sz w:val="21"/>
                <w:szCs w:val="21"/>
              </w:rPr>
            </w:pPr>
            <w:r>
              <w:rPr>
                <w:rFonts w:hint="eastAsia" w:ascii="仿宋" w:hAnsi="仿宋" w:eastAsia="仿宋" w:cs="仿宋"/>
                <w:sz w:val="21"/>
                <w:szCs w:val="21"/>
              </w:rPr>
              <w:t>4643411.736</w:t>
            </w:r>
          </w:p>
        </w:tc>
        <w:tc>
          <w:tcPr>
            <w:tcW w:w="904" w:type="pct"/>
          </w:tcPr>
          <w:p w14:paraId="19DE6BA7">
            <w:pPr>
              <w:pStyle w:val="145"/>
              <w:rPr>
                <w:rFonts w:hint="eastAsia" w:ascii="仿宋" w:hAnsi="仿宋" w:eastAsia="仿宋" w:cs="仿宋"/>
                <w:sz w:val="21"/>
                <w:szCs w:val="21"/>
              </w:rPr>
            </w:pPr>
            <w:r>
              <w:rPr>
                <w:rFonts w:hint="eastAsia" w:ascii="仿宋" w:hAnsi="仿宋" w:eastAsia="仿宋" w:cs="仿宋"/>
                <w:sz w:val="21"/>
                <w:szCs w:val="21"/>
              </w:rPr>
              <w:t>42538787.561</w:t>
            </w:r>
          </w:p>
        </w:tc>
      </w:tr>
      <w:tr w14:paraId="279B2C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6A2F3BAE">
            <w:pPr>
              <w:pStyle w:val="145"/>
              <w:rPr>
                <w:rFonts w:hint="eastAsia" w:ascii="仿宋" w:hAnsi="仿宋" w:eastAsia="仿宋" w:cs="仿宋"/>
                <w:sz w:val="21"/>
                <w:szCs w:val="21"/>
              </w:rPr>
            </w:pPr>
            <w:r>
              <w:rPr>
                <w:rFonts w:hint="eastAsia" w:ascii="仿宋" w:hAnsi="仿宋" w:eastAsia="仿宋" w:cs="仿宋"/>
                <w:sz w:val="21"/>
                <w:szCs w:val="21"/>
              </w:rPr>
              <w:t>13</w:t>
            </w:r>
          </w:p>
        </w:tc>
        <w:tc>
          <w:tcPr>
            <w:tcW w:w="1038" w:type="pct"/>
            <w:tcBorders>
              <w:top w:val="single" w:color="000000" w:sz="4" w:space="0"/>
              <w:left w:val="single" w:color="000000" w:sz="4" w:space="0"/>
              <w:bottom w:val="single" w:color="000000" w:sz="4" w:space="0"/>
              <w:right w:val="single" w:color="000000" w:sz="4" w:space="0"/>
            </w:tcBorders>
          </w:tcPr>
          <w:p w14:paraId="31118004">
            <w:pPr>
              <w:pStyle w:val="145"/>
              <w:rPr>
                <w:rFonts w:hint="eastAsia" w:ascii="仿宋" w:hAnsi="仿宋" w:eastAsia="仿宋" w:cs="仿宋"/>
                <w:sz w:val="21"/>
                <w:szCs w:val="21"/>
              </w:rPr>
            </w:pPr>
            <w:r>
              <w:rPr>
                <w:rFonts w:hint="eastAsia" w:ascii="仿宋" w:hAnsi="仿宋" w:eastAsia="仿宋" w:cs="仿宋"/>
                <w:sz w:val="21"/>
                <w:szCs w:val="21"/>
              </w:rPr>
              <w:t>4643353.693</w:t>
            </w:r>
          </w:p>
        </w:tc>
        <w:tc>
          <w:tcPr>
            <w:tcW w:w="1142" w:type="pct"/>
            <w:tcBorders>
              <w:top w:val="single" w:color="000000" w:sz="4" w:space="0"/>
              <w:left w:val="single" w:color="000000" w:sz="4" w:space="0"/>
              <w:bottom w:val="single" w:color="000000" w:sz="4" w:space="0"/>
              <w:right w:val="single" w:color="auto" w:sz="4" w:space="0"/>
            </w:tcBorders>
          </w:tcPr>
          <w:p w14:paraId="0768F252">
            <w:pPr>
              <w:pStyle w:val="145"/>
              <w:rPr>
                <w:rFonts w:hint="eastAsia" w:ascii="仿宋" w:hAnsi="仿宋" w:eastAsia="仿宋" w:cs="仿宋"/>
                <w:sz w:val="21"/>
                <w:szCs w:val="21"/>
              </w:rPr>
            </w:pPr>
            <w:r>
              <w:rPr>
                <w:rFonts w:hint="eastAsia" w:ascii="仿宋" w:hAnsi="仿宋" w:eastAsia="仿宋" w:cs="仿宋"/>
                <w:sz w:val="21"/>
                <w:szCs w:val="21"/>
              </w:rPr>
              <w:t>42538970.185</w:t>
            </w:r>
          </w:p>
        </w:tc>
        <w:tc>
          <w:tcPr>
            <w:tcW w:w="676" w:type="pct"/>
          </w:tcPr>
          <w:p w14:paraId="6024F799">
            <w:pPr>
              <w:pStyle w:val="145"/>
              <w:rPr>
                <w:rFonts w:hint="eastAsia" w:ascii="仿宋" w:hAnsi="仿宋" w:eastAsia="仿宋" w:cs="仿宋"/>
                <w:sz w:val="21"/>
                <w:szCs w:val="21"/>
              </w:rPr>
            </w:pPr>
            <w:r>
              <w:rPr>
                <w:rFonts w:hint="eastAsia" w:ascii="仿宋" w:hAnsi="仿宋" w:eastAsia="仿宋" w:cs="仿宋"/>
                <w:sz w:val="21"/>
                <w:szCs w:val="21"/>
              </w:rPr>
              <w:t>38</w:t>
            </w:r>
          </w:p>
        </w:tc>
        <w:tc>
          <w:tcPr>
            <w:tcW w:w="835" w:type="pct"/>
          </w:tcPr>
          <w:p w14:paraId="053B9130">
            <w:pPr>
              <w:pStyle w:val="145"/>
              <w:rPr>
                <w:rFonts w:hint="eastAsia" w:ascii="仿宋" w:hAnsi="仿宋" w:eastAsia="仿宋" w:cs="仿宋"/>
                <w:sz w:val="21"/>
                <w:szCs w:val="21"/>
              </w:rPr>
            </w:pPr>
            <w:r>
              <w:rPr>
                <w:rFonts w:hint="eastAsia" w:ascii="仿宋" w:hAnsi="仿宋" w:eastAsia="仿宋" w:cs="仿宋"/>
                <w:sz w:val="21"/>
                <w:szCs w:val="21"/>
              </w:rPr>
              <w:t>4643425.504</w:t>
            </w:r>
          </w:p>
        </w:tc>
        <w:tc>
          <w:tcPr>
            <w:tcW w:w="904" w:type="pct"/>
          </w:tcPr>
          <w:p w14:paraId="593D816E">
            <w:pPr>
              <w:pStyle w:val="145"/>
              <w:rPr>
                <w:rFonts w:hint="eastAsia" w:ascii="仿宋" w:hAnsi="仿宋" w:eastAsia="仿宋" w:cs="仿宋"/>
                <w:sz w:val="21"/>
                <w:szCs w:val="21"/>
              </w:rPr>
            </w:pPr>
            <w:r>
              <w:rPr>
                <w:rFonts w:hint="eastAsia" w:ascii="仿宋" w:hAnsi="仿宋" w:eastAsia="仿宋" w:cs="仿宋"/>
                <w:sz w:val="21"/>
                <w:szCs w:val="21"/>
              </w:rPr>
              <w:t>42538828.130</w:t>
            </w:r>
          </w:p>
        </w:tc>
      </w:tr>
      <w:tr w14:paraId="21657D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06F8DFA9">
            <w:pPr>
              <w:pStyle w:val="145"/>
              <w:rPr>
                <w:rFonts w:hint="eastAsia" w:ascii="仿宋" w:hAnsi="仿宋" w:eastAsia="仿宋" w:cs="仿宋"/>
                <w:sz w:val="21"/>
                <w:szCs w:val="21"/>
              </w:rPr>
            </w:pPr>
            <w:r>
              <w:rPr>
                <w:rFonts w:hint="eastAsia" w:ascii="仿宋" w:hAnsi="仿宋" w:eastAsia="仿宋" w:cs="仿宋"/>
                <w:sz w:val="21"/>
                <w:szCs w:val="21"/>
              </w:rPr>
              <w:t>14</w:t>
            </w:r>
          </w:p>
        </w:tc>
        <w:tc>
          <w:tcPr>
            <w:tcW w:w="1038" w:type="pct"/>
            <w:tcBorders>
              <w:top w:val="single" w:color="000000" w:sz="4" w:space="0"/>
              <w:left w:val="single" w:color="000000" w:sz="4" w:space="0"/>
              <w:bottom w:val="single" w:color="000000" w:sz="4" w:space="0"/>
              <w:right w:val="single" w:color="000000" w:sz="4" w:space="0"/>
            </w:tcBorders>
          </w:tcPr>
          <w:p w14:paraId="14A8F891">
            <w:pPr>
              <w:pStyle w:val="145"/>
              <w:rPr>
                <w:rFonts w:hint="eastAsia" w:ascii="仿宋" w:hAnsi="仿宋" w:eastAsia="仿宋" w:cs="仿宋"/>
                <w:sz w:val="21"/>
                <w:szCs w:val="21"/>
              </w:rPr>
            </w:pPr>
            <w:r>
              <w:rPr>
                <w:rFonts w:hint="eastAsia" w:ascii="仿宋" w:hAnsi="仿宋" w:eastAsia="仿宋" w:cs="仿宋"/>
                <w:sz w:val="21"/>
                <w:szCs w:val="21"/>
              </w:rPr>
              <w:t>4643350.614</w:t>
            </w:r>
          </w:p>
        </w:tc>
        <w:tc>
          <w:tcPr>
            <w:tcW w:w="1142" w:type="pct"/>
            <w:tcBorders>
              <w:top w:val="single" w:color="000000" w:sz="4" w:space="0"/>
              <w:left w:val="single" w:color="000000" w:sz="4" w:space="0"/>
              <w:bottom w:val="single" w:color="000000" w:sz="4" w:space="0"/>
              <w:right w:val="single" w:color="auto" w:sz="4" w:space="0"/>
            </w:tcBorders>
          </w:tcPr>
          <w:p w14:paraId="31547F8F">
            <w:pPr>
              <w:pStyle w:val="145"/>
              <w:rPr>
                <w:rFonts w:hint="eastAsia" w:ascii="仿宋" w:hAnsi="仿宋" w:eastAsia="仿宋" w:cs="仿宋"/>
                <w:sz w:val="21"/>
                <w:szCs w:val="21"/>
              </w:rPr>
            </w:pPr>
            <w:r>
              <w:rPr>
                <w:rFonts w:hint="eastAsia" w:ascii="仿宋" w:hAnsi="仿宋" w:eastAsia="仿宋" w:cs="仿宋"/>
                <w:sz w:val="21"/>
                <w:szCs w:val="21"/>
              </w:rPr>
              <w:t>42538960.571</w:t>
            </w:r>
          </w:p>
        </w:tc>
        <w:tc>
          <w:tcPr>
            <w:tcW w:w="676" w:type="pct"/>
          </w:tcPr>
          <w:p w14:paraId="11AE6339">
            <w:pPr>
              <w:pStyle w:val="145"/>
              <w:rPr>
                <w:rFonts w:hint="eastAsia" w:ascii="仿宋" w:hAnsi="仿宋" w:eastAsia="仿宋" w:cs="仿宋"/>
                <w:sz w:val="21"/>
                <w:szCs w:val="21"/>
              </w:rPr>
            </w:pPr>
            <w:r>
              <w:rPr>
                <w:rFonts w:hint="eastAsia" w:ascii="仿宋" w:hAnsi="仿宋" w:eastAsia="仿宋" w:cs="仿宋"/>
                <w:sz w:val="21"/>
                <w:szCs w:val="21"/>
              </w:rPr>
              <w:t>39</w:t>
            </w:r>
          </w:p>
        </w:tc>
        <w:tc>
          <w:tcPr>
            <w:tcW w:w="835" w:type="pct"/>
          </w:tcPr>
          <w:p w14:paraId="6A21461D">
            <w:pPr>
              <w:pStyle w:val="145"/>
              <w:rPr>
                <w:rFonts w:hint="eastAsia" w:ascii="仿宋" w:hAnsi="仿宋" w:eastAsia="仿宋" w:cs="仿宋"/>
                <w:sz w:val="21"/>
                <w:szCs w:val="21"/>
              </w:rPr>
            </w:pPr>
            <w:r>
              <w:rPr>
                <w:rFonts w:hint="eastAsia" w:ascii="仿宋" w:hAnsi="仿宋" w:eastAsia="仿宋" w:cs="仿宋"/>
                <w:sz w:val="21"/>
                <w:szCs w:val="21"/>
              </w:rPr>
              <w:t>4643430.685</w:t>
            </w:r>
          </w:p>
        </w:tc>
        <w:tc>
          <w:tcPr>
            <w:tcW w:w="904" w:type="pct"/>
          </w:tcPr>
          <w:p w14:paraId="198BC085">
            <w:pPr>
              <w:pStyle w:val="145"/>
              <w:rPr>
                <w:rFonts w:hint="eastAsia" w:ascii="仿宋" w:hAnsi="仿宋" w:eastAsia="仿宋" w:cs="仿宋"/>
                <w:sz w:val="21"/>
                <w:szCs w:val="21"/>
              </w:rPr>
            </w:pPr>
            <w:r>
              <w:rPr>
                <w:rFonts w:hint="eastAsia" w:ascii="仿宋" w:hAnsi="仿宋" w:eastAsia="仿宋" w:cs="仿宋"/>
                <w:sz w:val="21"/>
                <w:szCs w:val="21"/>
              </w:rPr>
              <w:t>42538837.980</w:t>
            </w:r>
          </w:p>
        </w:tc>
      </w:tr>
      <w:tr w14:paraId="05609F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4D7BCB58">
            <w:pPr>
              <w:pStyle w:val="145"/>
              <w:rPr>
                <w:rFonts w:hint="eastAsia" w:ascii="仿宋" w:hAnsi="仿宋" w:eastAsia="仿宋" w:cs="仿宋"/>
                <w:sz w:val="21"/>
                <w:szCs w:val="21"/>
              </w:rPr>
            </w:pPr>
            <w:r>
              <w:rPr>
                <w:rFonts w:hint="eastAsia" w:ascii="仿宋" w:hAnsi="仿宋" w:eastAsia="仿宋" w:cs="仿宋"/>
                <w:sz w:val="21"/>
                <w:szCs w:val="21"/>
              </w:rPr>
              <w:t>15</w:t>
            </w:r>
          </w:p>
        </w:tc>
        <w:tc>
          <w:tcPr>
            <w:tcW w:w="1038" w:type="pct"/>
            <w:tcBorders>
              <w:top w:val="single" w:color="000000" w:sz="4" w:space="0"/>
              <w:left w:val="single" w:color="000000" w:sz="4" w:space="0"/>
              <w:bottom w:val="single" w:color="000000" w:sz="4" w:space="0"/>
              <w:right w:val="single" w:color="000000" w:sz="4" w:space="0"/>
            </w:tcBorders>
          </w:tcPr>
          <w:p w14:paraId="2134C477">
            <w:pPr>
              <w:pStyle w:val="145"/>
              <w:rPr>
                <w:rFonts w:hint="eastAsia" w:ascii="仿宋" w:hAnsi="仿宋" w:eastAsia="仿宋" w:cs="仿宋"/>
                <w:sz w:val="21"/>
                <w:szCs w:val="21"/>
              </w:rPr>
            </w:pPr>
            <w:r>
              <w:rPr>
                <w:rFonts w:hint="eastAsia" w:ascii="仿宋" w:hAnsi="仿宋" w:eastAsia="仿宋" w:cs="仿宋"/>
                <w:sz w:val="21"/>
                <w:szCs w:val="21"/>
              </w:rPr>
              <w:t>4643348.031</w:t>
            </w:r>
          </w:p>
        </w:tc>
        <w:tc>
          <w:tcPr>
            <w:tcW w:w="1142" w:type="pct"/>
            <w:tcBorders>
              <w:top w:val="single" w:color="000000" w:sz="4" w:space="0"/>
              <w:left w:val="single" w:color="000000" w:sz="4" w:space="0"/>
              <w:bottom w:val="single" w:color="000000" w:sz="4" w:space="0"/>
              <w:right w:val="single" w:color="auto" w:sz="4" w:space="0"/>
            </w:tcBorders>
          </w:tcPr>
          <w:p w14:paraId="0061C660">
            <w:pPr>
              <w:pStyle w:val="145"/>
              <w:rPr>
                <w:rFonts w:hint="eastAsia" w:ascii="仿宋" w:hAnsi="仿宋" w:eastAsia="仿宋" w:cs="仿宋"/>
                <w:sz w:val="21"/>
                <w:szCs w:val="21"/>
              </w:rPr>
            </w:pPr>
            <w:r>
              <w:rPr>
                <w:rFonts w:hint="eastAsia" w:ascii="仿宋" w:hAnsi="仿宋" w:eastAsia="仿宋" w:cs="仿宋"/>
                <w:sz w:val="21"/>
                <w:szCs w:val="21"/>
              </w:rPr>
              <w:t>42538945.756</w:t>
            </w:r>
          </w:p>
        </w:tc>
        <w:tc>
          <w:tcPr>
            <w:tcW w:w="676" w:type="pct"/>
          </w:tcPr>
          <w:p w14:paraId="42040CBE">
            <w:pPr>
              <w:pStyle w:val="145"/>
              <w:rPr>
                <w:rFonts w:hint="eastAsia" w:ascii="仿宋" w:hAnsi="仿宋" w:eastAsia="仿宋" w:cs="仿宋"/>
                <w:sz w:val="21"/>
                <w:szCs w:val="21"/>
              </w:rPr>
            </w:pPr>
            <w:r>
              <w:rPr>
                <w:rFonts w:hint="eastAsia" w:ascii="仿宋" w:hAnsi="仿宋" w:eastAsia="仿宋" w:cs="仿宋"/>
                <w:sz w:val="21"/>
                <w:szCs w:val="21"/>
              </w:rPr>
              <w:t>40</w:t>
            </w:r>
          </w:p>
        </w:tc>
        <w:tc>
          <w:tcPr>
            <w:tcW w:w="835" w:type="pct"/>
          </w:tcPr>
          <w:p w14:paraId="3069B3E3">
            <w:pPr>
              <w:pStyle w:val="145"/>
              <w:rPr>
                <w:rFonts w:hint="eastAsia" w:ascii="仿宋" w:hAnsi="仿宋" w:eastAsia="仿宋" w:cs="仿宋"/>
                <w:sz w:val="21"/>
                <w:szCs w:val="21"/>
              </w:rPr>
            </w:pPr>
            <w:r>
              <w:rPr>
                <w:rFonts w:hint="eastAsia" w:ascii="仿宋" w:hAnsi="仿宋" w:eastAsia="仿宋" w:cs="仿宋"/>
                <w:sz w:val="21"/>
                <w:szCs w:val="21"/>
              </w:rPr>
              <w:t>4643435.627</w:t>
            </w:r>
          </w:p>
        </w:tc>
        <w:tc>
          <w:tcPr>
            <w:tcW w:w="904" w:type="pct"/>
          </w:tcPr>
          <w:p w14:paraId="6226CBAD">
            <w:pPr>
              <w:pStyle w:val="145"/>
              <w:rPr>
                <w:rFonts w:hint="eastAsia" w:ascii="仿宋" w:hAnsi="仿宋" w:eastAsia="仿宋" w:cs="仿宋"/>
                <w:sz w:val="21"/>
                <w:szCs w:val="21"/>
              </w:rPr>
            </w:pPr>
            <w:r>
              <w:rPr>
                <w:rFonts w:hint="eastAsia" w:ascii="仿宋" w:hAnsi="仿宋" w:eastAsia="仿宋" w:cs="仿宋"/>
                <w:sz w:val="21"/>
                <w:szCs w:val="21"/>
              </w:rPr>
              <w:t>42538841.528</w:t>
            </w:r>
          </w:p>
        </w:tc>
      </w:tr>
      <w:tr w14:paraId="17FDCB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66C9B682">
            <w:pPr>
              <w:pStyle w:val="145"/>
              <w:rPr>
                <w:rFonts w:hint="eastAsia" w:ascii="仿宋" w:hAnsi="仿宋" w:eastAsia="仿宋" w:cs="仿宋"/>
                <w:sz w:val="21"/>
                <w:szCs w:val="21"/>
              </w:rPr>
            </w:pPr>
            <w:r>
              <w:rPr>
                <w:rFonts w:hint="eastAsia" w:ascii="仿宋" w:hAnsi="仿宋" w:eastAsia="仿宋" w:cs="仿宋"/>
                <w:sz w:val="21"/>
                <w:szCs w:val="21"/>
              </w:rPr>
              <w:t>16</w:t>
            </w:r>
          </w:p>
        </w:tc>
        <w:tc>
          <w:tcPr>
            <w:tcW w:w="1038" w:type="pct"/>
            <w:tcBorders>
              <w:top w:val="single" w:color="000000" w:sz="4" w:space="0"/>
              <w:left w:val="single" w:color="000000" w:sz="4" w:space="0"/>
              <w:bottom w:val="single" w:color="000000" w:sz="4" w:space="0"/>
              <w:right w:val="single" w:color="000000" w:sz="4" w:space="0"/>
            </w:tcBorders>
          </w:tcPr>
          <w:p w14:paraId="636B80C7">
            <w:pPr>
              <w:pStyle w:val="145"/>
              <w:rPr>
                <w:rFonts w:hint="eastAsia" w:ascii="仿宋" w:hAnsi="仿宋" w:eastAsia="仿宋" w:cs="仿宋"/>
                <w:sz w:val="21"/>
                <w:szCs w:val="21"/>
              </w:rPr>
            </w:pPr>
            <w:r>
              <w:rPr>
                <w:rFonts w:hint="eastAsia" w:ascii="仿宋" w:hAnsi="仿宋" w:eastAsia="仿宋" w:cs="仿宋"/>
                <w:sz w:val="21"/>
                <w:szCs w:val="21"/>
              </w:rPr>
              <w:t>4643345.103</w:t>
            </w:r>
          </w:p>
        </w:tc>
        <w:tc>
          <w:tcPr>
            <w:tcW w:w="1142" w:type="pct"/>
            <w:tcBorders>
              <w:top w:val="single" w:color="000000" w:sz="4" w:space="0"/>
              <w:left w:val="single" w:color="000000" w:sz="4" w:space="0"/>
              <w:bottom w:val="single" w:color="000000" w:sz="4" w:space="0"/>
              <w:right w:val="single" w:color="auto" w:sz="4" w:space="0"/>
            </w:tcBorders>
          </w:tcPr>
          <w:p w14:paraId="2E382D2F">
            <w:pPr>
              <w:pStyle w:val="145"/>
              <w:rPr>
                <w:rFonts w:hint="eastAsia" w:ascii="仿宋" w:hAnsi="仿宋" w:eastAsia="仿宋" w:cs="仿宋"/>
                <w:sz w:val="21"/>
                <w:szCs w:val="21"/>
              </w:rPr>
            </w:pPr>
            <w:r>
              <w:rPr>
                <w:rFonts w:hint="eastAsia" w:ascii="仿宋" w:hAnsi="仿宋" w:eastAsia="仿宋" w:cs="仿宋"/>
                <w:sz w:val="21"/>
                <w:szCs w:val="21"/>
              </w:rPr>
              <w:t>42538916.431</w:t>
            </w:r>
          </w:p>
        </w:tc>
        <w:tc>
          <w:tcPr>
            <w:tcW w:w="676" w:type="pct"/>
          </w:tcPr>
          <w:p w14:paraId="3C2A2437">
            <w:pPr>
              <w:pStyle w:val="145"/>
              <w:rPr>
                <w:rFonts w:hint="eastAsia" w:ascii="仿宋" w:hAnsi="仿宋" w:eastAsia="仿宋" w:cs="仿宋"/>
                <w:sz w:val="21"/>
                <w:szCs w:val="21"/>
              </w:rPr>
            </w:pPr>
            <w:r>
              <w:rPr>
                <w:rFonts w:hint="eastAsia" w:ascii="仿宋" w:hAnsi="仿宋" w:eastAsia="仿宋" w:cs="仿宋"/>
                <w:sz w:val="21"/>
                <w:szCs w:val="21"/>
              </w:rPr>
              <w:t>41</w:t>
            </w:r>
          </w:p>
        </w:tc>
        <w:tc>
          <w:tcPr>
            <w:tcW w:w="835" w:type="pct"/>
          </w:tcPr>
          <w:p w14:paraId="37BC180A">
            <w:pPr>
              <w:pStyle w:val="145"/>
              <w:rPr>
                <w:rFonts w:hint="eastAsia" w:ascii="仿宋" w:hAnsi="仿宋" w:eastAsia="仿宋" w:cs="仿宋"/>
                <w:sz w:val="21"/>
                <w:szCs w:val="21"/>
              </w:rPr>
            </w:pPr>
            <w:r>
              <w:rPr>
                <w:rFonts w:hint="eastAsia" w:ascii="仿宋" w:hAnsi="仿宋" w:eastAsia="仿宋" w:cs="仿宋"/>
                <w:sz w:val="21"/>
                <w:szCs w:val="21"/>
              </w:rPr>
              <w:t>4643438.697</w:t>
            </w:r>
          </w:p>
        </w:tc>
        <w:tc>
          <w:tcPr>
            <w:tcW w:w="904" w:type="pct"/>
          </w:tcPr>
          <w:p w14:paraId="45F30B1A">
            <w:pPr>
              <w:pStyle w:val="145"/>
              <w:rPr>
                <w:rFonts w:hint="eastAsia" w:ascii="仿宋" w:hAnsi="仿宋" w:eastAsia="仿宋" w:cs="仿宋"/>
                <w:sz w:val="21"/>
                <w:szCs w:val="21"/>
              </w:rPr>
            </w:pPr>
            <w:r>
              <w:rPr>
                <w:rFonts w:hint="eastAsia" w:ascii="仿宋" w:hAnsi="仿宋" w:eastAsia="仿宋" w:cs="仿宋"/>
                <w:sz w:val="21"/>
                <w:szCs w:val="21"/>
              </w:rPr>
              <w:t>42538845.973</w:t>
            </w:r>
          </w:p>
        </w:tc>
      </w:tr>
      <w:tr w14:paraId="2C8064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7E79712B">
            <w:pPr>
              <w:pStyle w:val="145"/>
              <w:rPr>
                <w:rFonts w:hint="eastAsia" w:ascii="仿宋" w:hAnsi="仿宋" w:eastAsia="仿宋" w:cs="仿宋"/>
                <w:sz w:val="21"/>
                <w:szCs w:val="21"/>
              </w:rPr>
            </w:pPr>
            <w:r>
              <w:rPr>
                <w:rFonts w:hint="eastAsia" w:ascii="仿宋" w:hAnsi="仿宋" w:eastAsia="仿宋" w:cs="仿宋"/>
                <w:sz w:val="21"/>
                <w:szCs w:val="21"/>
              </w:rPr>
              <w:t>17</w:t>
            </w:r>
          </w:p>
        </w:tc>
        <w:tc>
          <w:tcPr>
            <w:tcW w:w="1038" w:type="pct"/>
            <w:tcBorders>
              <w:top w:val="single" w:color="000000" w:sz="4" w:space="0"/>
              <w:left w:val="single" w:color="000000" w:sz="4" w:space="0"/>
              <w:bottom w:val="single" w:color="000000" w:sz="4" w:space="0"/>
              <w:right w:val="single" w:color="000000" w:sz="4" w:space="0"/>
            </w:tcBorders>
          </w:tcPr>
          <w:p w14:paraId="13F779BB">
            <w:pPr>
              <w:pStyle w:val="145"/>
              <w:rPr>
                <w:rFonts w:hint="eastAsia" w:ascii="仿宋" w:hAnsi="仿宋" w:eastAsia="仿宋" w:cs="仿宋"/>
                <w:sz w:val="21"/>
                <w:szCs w:val="21"/>
              </w:rPr>
            </w:pPr>
            <w:r>
              <w:rPr>
                <w:rFonts w:hint="eastAsia" w:ascii="仿宋" w:hAnsi="仿宋" w:eastAsia="仿宋" w:cs="仿宋"/>
                <w:sz w:val="21"/>
                <w:szCs w:val="21"/>
              </w:rPr>
              <w:t>4643347.914</w:t>
            </w:r>
          </w:p>
        </w:tc>
        <w:tc>
          <w:tcPr>
            <w:tcW w:w="1142" w:type="pct"/>
            <w:tcBorders>
              <w:top w:val="single" w:color="000000" w:sz="4" w:space="0"/>
              <w:left w:val="single" w:color="000000" w:sz="4" w:space="0"/>
              <w:bottom w:val="single" w:color="000000" w:sz="4" w:space="0"/>
              <w:right w:val="single" w:color="auto" w:sz="4" w:space="0"/>
            </w:tcBorders>
          </w:tcPr>
          <w:p w14:paraId="1805BF32">
            <w:pPr>
              <w:pStyle w:val="145"/>
              <w:rPr>
                <w:rFonts w:hint="eastAsia" w:ascii="仿宋" w:hAnsi="仿宋" w:eastAsia="仿宋" w:cs="仿宋"/>
                <w:sz w:val="21"/>
                <w:szCs w:val="21"/>
              </w:rPr>
            </w:pPr>
            <w:r>
              <w:rPr>
                <w:rFonts w:hint="eastAsia" w:ascii="仿宋" w:hAnsi="仿宋" w:eastAsia="仿宋" w:cs="仿宋"/>
                <w:sz w:val="21"/>
                <w:szCs w:val="21"/>
              </w:rPr>
              <w:t>42538904.125</w:t>
            </w:r>
          </w:p>
        </w:tc>
        <w:tc>
          <w:tcPr>
            <w:tcW w:w="676" w:type="pct"/>
          </w:tcPr>
          <w:p w14:paraId="2F84A6D9">
            <w:pPr>
              <w:pStyle w:val="145"/>
              <w:rPr>
                <w:rFonts w:hint="eastAsia" w:ascii="仿宋" w:hAnsi="仿宋" w:eastAsia="仿宋" w:cs="仿宋"/>
                <w:sz w:val="21"/>
                <w:szCs w:val="21"/>
              </w:rPr>
            </w:pPr>
            <w:r>
              <w:rPr>
                <w:rFonts w:hint="eastAsia" w:ascii="仿宋" w:hAnsi="仿宋" w:eastAsia="仿宋" w:cs="仿宋"/>
                <w:sz w:val="21"/>
                <w:szCs w:val="21"/>
              </w:rPr>
              <w:t>42</w:t>
            </w:r>
          </w:p>
        </w:tc>
        <w:tc>
          <w:tcPr>
            <w:tcW w:w="835" w:type="pct"/>
          </w:tcPr>
          <w:p w14:paraId="0F01A9D4">
            <w:pPr>
              <w:pStyle w:val="145"/>
              <w:rPr>
                <w:rFonts w:hint="eastAsia" w:ascii="仿宋" w:hAnsi="仿宋" w:eastAsia="仿宋" w:cs="仿宋"/>
                <w:sz w:val="21"/>
                <w:szCs w:val="21"/>
              </w:rPr>
            </w:pPr>
            <w:r>
              <w:rPr>
                <w:rFonts w:hint="eastAsia" w:ascii="仿宋" w:hAnsi="仿宋" w:eastAsia="仿宋" w:cs="仿宋"/>
                <w:sz w:val="21"/>
                <w:szCs w:val="21"/>
              </w:rPr>
              <w:t>4643439.226</w:t>
            </w:r>
          </w:p>
        </w:tc>
        <w:tc>
          <w:tcPr>
            <w:tcW w:w="904" w:type="pct"/>
          </w:tcPr>
          <w:p w14:paraId="4DDCD912">
            <w:pPr>
              <w:pStyle w:val="145"/>
              <w:rPr>
                <w:rFonts w:hint="eastAsia" w:ascii="仿宋" w:hAnsi="仿宋" w:eastAsia="仿宋" w:cs="仿宋"/>
                <w:sz w:val="21"/>
                <w:szCs w:val="21"/>
              </w:rPr>
            </w:pPr>
            <w:r>
              <w:rPr>
                <w:rFonts w:hint="eastAsia" w:ascii="仿宋" w:hAnsi="仿宋" w:eastAsia="仿宋" w:cs="仿宋"/>
                <w:sz w:val="21"/>
                <w:szCs w:val="21"/>
              </w:rPr>
              <w:t>42538851.582</w:t>
            </w:r>
          </w:p>
        </w:tc>
      </w:tr>
      <w:tr w14:paraId="663F2A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548C1341">
            <w:pPr>
              <w:pStyle w:val="145"/>
              <w:rPr>
                <w:rFonts w:hint="eastAsia" w:ascii="仿宋" w:hAnsi="仿宋" w:eastAsia="仿宋" w:cs="仿宋"/>
                <w:sz w:val="21"/>
                <w:szCs w:val="21"/>
              </w:rPr>
            </w:pPr>
            <w:r>
              <w:rPr>
                <w:rFonts w:hint="eastAsia" w:ascii="仿宋" w:hAnsi="仿宋" w:eastAsia="仿宋" w:cs="仿宋"/>
                <w:sz w:val="21"/>
                <w:szCs w:val="21"/>
              </w:rPr>
              <w:t>18</w:t>
            </w:r>
          </w:p>
        </w:tc>
        <w:tc>
          <w:tcPr>
            <w:tcW w:w="1038" w:type="pct"/>
            <w:tcBorders>
              <w:top w:val="single" w:color="000000" w:sz="4" w:space="0"/>
              <w:left w:val="single" w:color="000000" w:sz="4" w:space="0"/>
              <w:bottom w:val="single" w:color="000000" w:sz="4" w:space="0"/>
              <w:right w:val="single" w:color="000000" w:sz="4" w:space="0"/>
            </w:tcBorders>
          </w:tcPr>
          <w:p w14:paraId="1CCB831A">
            <w:pPr>
              <w:pStyle w:val="145"/>
              <w:rPr>
                <w:rFonts w:hint="eastAsia" w:ascii="仿宋" w:hAnsi="仿宋" w:eastAsia="仿宋" w:cs="仿宋"/>
                <w:sz w:val="21"/>
                <w:szCs w:val="21"/>
              </w:rPr>
            </w:pPr>
            <w:r>
              <w:rPr>
                <w:rFonts w:hint="eastAsia" w:ascii="仿宋" w:hAnsi="仿宋" w:eastAsia="仿宋" w:cs="仿宋"/>
                <w:sz w:val="21"/>
                <w:szCs w:val="21"/>
              </w:rPr>
              <w:t>4643351.248</w:t>
            </w:r>
          </w:p>
        </w:tc>
        <w:tc>
          <w:tcPr>
            <w:tcW w:w="1142" w:type="pct"/>
            <w:tcBorders>
              <w:top w:val="single" w:color="000000" w:sz="4" w:space="0"/>
              <w:left w:val="single" w:color="000000" w:sz="4" w:space="0"/>
              <w:bottom w:val="single" w:color="000000" w:sz="4" w:space="0"/>
              <w:right w:val="single" w:color="auto" w:sz="4" w:space="0"/>
            </w:tcBorders>
          </w:tcPr>
          <w:p w14:paraId="467131CB">
            <w:pPr>
              <w:pStyle w:val="145"/>
              <w:rPr>
                <w:rFonts w:hint="eastAsia" w:ascii="仿宋" w:hAnsi="仿宋" w:eastAsia="仿宋" w:cs="仿宋"/>
                <w:sz w:val="21"/>
                <w:szCs w:val="21"/>
              </w:rPr>
            </w:pPr>
            <w:r>
              <w:rPr>
                <w:rFonts w:hint="eastAsia" w:ascii="仿宋" w:hAnsi="仿宋" w:eastAsia="仿宋" w:cs="仿宋"/>
                <w:sz w:val="21"/>
                <w:szCs w:val="21"/>
              </w:rPr>
              <w:t>42538892.615</w:t>
            </w:r>
          </w:p>
        </w:tc>
        <w:tc>
          <w:tcPr>
            <w:tcW w:w="676" w:type="pct"/>
          </w:tcPr>
          <w:p w14:paraId="7F901F2B">
            <w:pPr>
              <w:pStyle w:val="145"/>
              <w:rPr>
                <w:rFonts w:hint="eastAsia" w:ascii="仿宋" w:hAnsi="仿宋" w:eastAsia="仿宋" w:cs="仿宋"/>
                <w:sz w:val="21"/>
                <w:szCs w:val="21"/>
              </w:rPr>
            </w:pPr>
            <w:r>
              <w:rPr>
                <w:rFonts w:hint="eastAsia" w:ascii="仿宋" w:hAnsi="仿宋" w:eastAsia="仿宋" w:cs="仿宋"/>
                <w:sz w:val="21"/>
                <w:szCs w:val="21"/>
              </w:rPr>
              <w:t>43</w:t>
            </w:r>
          </w:p>
        </w:tc>
        <w:tc>
          <w:tcPr>
            <w:tcW w:w="835" w:type="pct"/>
          </w:tcPr>
          <w:p w14:paraId="5708C070">
            <w:pPr>
              <w:pStyle w:val="145"/>
              <w:rPr>
                <w:rFonts w:hint="eastAsia" w:ascii="仿宋" w:hAnsi="仿宋" w:eastAsia="仿宋" w:cs="仿宋"/>
                <w:sz w:val="21"/>
                <w:szCs w:val="21"/>
              </w:rPr>
            </w:pPr>
            <w:r>
              <w:rPr>
                <w:rFonts w:hint="eastAsia" w:ascii="仿宋" w:hAnsi="仿宋" w:eastAsia="仿宋" w:cs="仿宋"/>
                <w:sz w:val="21"/>
                <w:szCs w:val="21"/>
              </w:rPr>
              <w:t>4643438.300</w:t>
            </w:r>
          </w:p>
        </w:tc>
        <w:tc>
          <w:tcPr>
            <w:tcW w:w="904" w:type="pct"/>
          </w:tcPr>
          <w:p w14:paraId="05CB606F">
            <w:pPr>
              <w:pStyle w:val="145"/>
              <w:rPr>
                <w:rFonts w:hint="eastAsia" w:ascii="仿宋" w:hAnsi="仿宋" w:eastAsia="仿宋" w:cs="仿宋"/>
                <w:sz w:val="21"/>
                <w:szCs w:val="21"/>
              </w:rPr>
            </w:pPr>
            <w:r>
              <w:rPr>
                <w:rFonts w:hint="eastAsia" w:ascii="仿宋" w:hAnsi="仿宋" w:eastAsia="仿宋" w:cs="仿宋"/>
                <w:sz w:val="21"/>
                <w:szCs w:val="21"/>
              </w:rPr>
              <w:t>42538859.587</w:t>
            </w:r>
          </w:p>
        </w:tc>
      </w:tr>
      <w:tr w14:paraId="1DDB80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2047FEEF">
            <w:pPr>
              <w:pStyle w:val="145"/>
              <w:rPr>
                <w:rFonts w:hint="eastAsia" w:ascii="仿宋" w:hAnsi="仿宋" w:eastAsia="仿宋" w:cs="仿宋"/>
                <w:sz w:val="21"/>
                <w:szCs w:val="21"/>
              </w:rPr>
            </w:pPr>
            <w:r>
              <w:rPr>
                <w:rFonts w:hint="eastAsia" w:ascii="仿宋" w:hAnsi="仿宋" w:eastAsia="仿宋" w:cs="仿宋"/>
                <w:sz w:val="21"/>
                <w:szCs w:val="21"/>
              </w:rPr>
              <w:t>19</w:t>
            </w:r>
          </w:p>
        </w:tc>
        <w:tc>
          <w:tcPr>
            <w:tcW w:w="1038" w:type="pct"/>
            <w:tcBorders>
              <w:top w:val="single" w:color="000000" w:sz="4" w:space="0"/>
              <w:left w:val="single" w:color="000000" w:sz="4" w:space="0"/>
              <w:bottom w:val="single" w:color="000000" w:sz="4" w:space="0"/>
              <w:right w:val="single" w:color="000000" w:sz="4" w:space="0"/>
            </w:tcBorders>
          </w:tcPr>
          <w:p w14:paraId="050BDA90">
            <w:pPr>
              <w:pStyle w:val="145"/>
              <w:rPr>
                <w:rFonts w:hint="eastAsia" w:ascii="仿宋" w:hAnsi="仿宋" w:eastAsia="仿宋" w:cs="仿宋"/>
                <w:sz w:val="21"/>
                <w:szCs w:val="21"/>
              </w:rPr>
            </w:pPr>
            <w:r>
              <w:rPr>
                <w:rFonts w:hint="eastAsia" w:ascii="仿宋" w:hAnsi="仿宋" w:eastAsia="仿宋" w:cs="仿宋"/>
                <w:sz w:val="21"/>
                <w:szCs w:val="21"/>
              </w:rPr>
              <w:t>4643353.411</w:t>
            </w:r>
          </w:p>
        </w:tc>
        <w:tc>
          <w:tcPr>
            <w:tcW w:w="1142" w:type="pct"/>
            <w:tcBorders>
              <w:top w:val="single" w:color="000000" w:sz="4" w:space="0"/>
              <w:left w:val="single" w:color="000000" w:sz="4" w:space="0"/>
              <w:bottom w:val="single" w:color="000000" w:sz="4" w:space="0"/>
              <w:right w:val="single" w:color="auto" w:sz="4" w:space="0"/>
            </w:tcBorders>
          </w:tcPr>
          <w:p w14:paraId="32CC8195">
            <w:pPr>
              <w:pStyle w:val="145"/>
              <w:rPr>
                <w:rFonts w:hint="eastAsia" w:ascii="仿宋" w:hAnsi="仿宋" w:eastAsia="仿宋" w:cs="仿宋"/>
                <w:sz w:val="21"/>
                <w:szCs w:val="21"/>
              </w:rPr>
            </w:pPr>
            <w:r>
              <w:rPr>
                <w:rFonts w:hint="eastAsia" w:ascii="仿宋" w:hAnsi="仿宋" w:eastAsia="仿宋" w:cs="仿宋"/>
                <w:sz w:val="21"/>
                <w:szCs w:val="21"/>
              </w:rPr>
              <w:t>42538884.103</w:t>
            </w:r>
          </w:p>
        </w:tc>
        <w:tc>
          <w:tcPr>
            <w:tcW w:w="676" w:type="pct"/>
          </w:tcPr>
          <w:p w14:paraId="6A93FE9A">
            <w:pPr>
              <w:pStyle w:val="145"/>
              <w:rPr>
                <w:rFonts w:hint="eastAsia" w:ascii="仿宋" w:hAnsi="仿宋" w:eastAsia="仿宋" w:cs="仿宋"/>
                <w:sz w:val="21"/>
                <w:szCs w:val="21"/>
              </w:rPr>
            </w:pPr>
            <w:r>
              <w:rPr>
                <w:rFonts w:hint="eastAsia" w:ascii="仿宋" w:hAnsi="仿宋" w:eastAsia="仿宋" w:cs="仿宋"/>
                <w:sz w:val="21"/>
                <w:szCs w:val="21"/>
              </w:rPr>
              <w:t>44</w:t>
            </w:r>
          </w:p>
        </w:tc>
        <w:tc>
          <w:tcPr>
            <w:tcW w:w="835" w:type="pct"/>
          </w:tcPr>
          <w:p w14:paraId="4A9B531B">
            <w:pPr>
              <w:pStyle w:val="145"/>
              <w:rPr>
                <w:rFonts w:hint="eastAsia" w:ascii="仿宋" w:hAnsi="仿宋" w:eastAsia="仿宋" w:cs="仿宋"/>
                <w:sz w:val="21"/>
                <w:szCs w:val="21"/>
              </w:rPr>
            </w:pPr>
            <w:r>
              <w:rPr>
                <w:rFonts w:hint="eastAsia" w:ascii="仿宋" w:hAnsi="仿宋" w:eastAsia="仿宋" w:cs="仿宋"/>
                <w:sz w:val="21"/>
                <w:szCs w:val="21"/>
              </w:rPr>
              <w:t>4643437.744</w:t>
            </w:r>
          </w:p>
        </w:tc>
        <w:tc>
          <w:tcPr>
            <w:tcW w:w="904" w:type="pct"/>
          </w:tcPr>
          <w:p w14:paraId="43D001A2">
            <w:pPr>
              <w:pStyle w:val="145"/>
              <w:rPr>
                <w:rFonts w:hint="eastAsia" w:ascii="仿宋" w:hAnsi="仿宋" w:eastAsia="仿宋" w:cs="仿宋"/>
                <w:sz w:val="21"/>
                <w:szCs w:val="21"/>
              </w:rPr>
            </w:pPr>
            <w:r>
              <w:rPr>
                <w:rFonts w:hint="eastAsia" w:ascii="仿宋" w:hAnsi="仿宋" w:eastAsia="仿宋" w:cs="仿宋"/>
                <w:sz w:val="21"/>
                <w:szCs w:val="21"/>
              </w:rPr>
              <w:t>42538864.388</w:t>
            </w:r>
          </w:p>
        </w:tc>
      </w:tr>
      <w:tr w14:paraId="5F5DD0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08F03B49">
            <w:pPr>
              <w:pStyle w:val="145"/>
              <w:rPr>
                <w:rFonts w:hint="eastAsia" w:ascii="仿宋" w:hAnsi="仿宋" w:eastAsia="仿宋" w:cs="仿宋"/>
                <w:sz w:val="21"/>
                <w:szCs w:val="21"/>
              </w:rPr>
            </w:pPr>
            <w:r>
              <w:rPr>
                <w:rFonts w:hint="eastAsia" w:ascii="仿宋" w:hAnsi="仿宋" w:eastAsia="仿宋" w:cs="仿宋"/>
                <w:sz w:val="21"/>
                <w:szCs w:val="21"/>
              </w:rPr>
              <w:t>20</w:t>
            </w:r>
          </w:p>
        </w:tc>
        <w:tc>
          <w:tcPr>
            <w:tcW w:w="1038" w:type="pct"/>
            <w:tcBorders>
              <w:top w:val="single" w:color="000000" w:sz="4" w:space="0"/>
              <w:left w:val="single" w:color="000000" w:sz="4" w:space="0"/>
              <w:bottom w:val="single" w:color="000000" w:sz="4" w:space="0"/>
              <w:right w:val="single" w:color="000000" w:sz="4" w:space="0"/>
            </w:tcBorders>
          </w:tcPr>
          <w:p w14:paraId="031F1D0A">
            <w:pPr>
              <w:pStyle w:val="145"/>
              <w:rPr>
                <w:rFonts w:hint="eastAsia" w:ascii="仿宋" w:hAnsi="仿宋" w:eastAsia="仿宋" w:cs="仿宋"/>
                <w:sz w:val="21"/>
                <w:szCs w:val="21"/>
              </w:rPr>
            </w:pPr>
            <w:r>
              <w:rPr>
                <w:rFonts w:hint="eastAsia" w:ascii="仿宋" w:hAnsi="仿宋" w:eastAsia="仿宋" w:cs="仿宋"/>
                <w:sz w:val="21"/>
                <w:szCs w:val="21"/>
              </w:rPr>
              <w:t>4643356.238</w:t>
            </w:r>
          </w:p>
        </w:tc>
        <w:tc>
          <w:tcPr>
            <w:tcW w:w="1142" w:type="pct"/>
            <w:tcBorders>
              <w:top w:val="single" w:color="000000" w:sz="4" w:space="0"/>
              <w:left w:val="single" w:color="000000" w:sz="4" w:space="0"/>
              <w:bottom w:val="single" w:color="000000" w:sz="4" w:space="0"/>
              <w:right w:val="single" w:color="auto" w:sz="4" w:space="0"/>
            </w:tcBorders>
          </w:tcPr>
          <w:p w14:paraId="5BA9C0FA">
            <w:pPr>
              <w:pStyle w:val="145"/>
              <w:rPr>
                <w:rFonts w:hint="eastAsia" w:ascii="仿宋" w:hAnsi="仿宋" w:eastAsia="仿宋" w:cs="仿宋"/>
                <w:sz w:val="21"/>
                <w:szCs w:val="21"/>
              </w:rPr>
            </w:pPr>
            <w:r>
              <w:rPr>
                <w:rFonts w:hint="eastAsia" w:ascii="仿宋" w:hAnsi="仿宋" w:eastAsia="仿宋" w:cs="仿宋"/>
                <w:sz w:val="21"/>
                <w:szCs w:val="21"/>
              </w:rPr>
              <w:t>42538876.055</w:t>
            </w:r>
          </w:p>
        </w:tc>
        <w:tc>
          <w:tcPr>
            <w:tcW w:w="676" w:type="pct"/>
          </w:tcPr>
          <w:p w14:paraId="1A5D2771">
            <w:pPr>
              <w:pStyle w:val="145"/>
              <w:rPr>
                <w:rFonts w:hint="eastAsia" w:ascii="仿宋" w:hAnsi="仿宋" w:eastAsia="仿宋" w:cs="仿宋"/>
                <w:sz w:val="21"/>
                <w:szCs w:val="21"/>
              </w:rPr>
            </w:pPr>
            <w:r>
              <w:rPr>
                <w:rFonts w:hint="eastAsia" w:ascii="仿宋" w:hAnsi="仿宋" w:eastAsia="仿宋" w:cs="仿宋"/>
                <w:sz w:val="21"/>
                <w:szCs w:val="21"/>
              </w:rPr>
              <w:t>45</w:t>
            </w:r>
          </w:p>
        </w:tc>
        <w:tc>
          <w:tcPr>
            <w:tcW w:w="835" w:type="pct"/>
          </w:tcPr>
          <w:p w14:paraId="02BEE4C2">
            <w:pPr>
              <w:pStyle w:val="145"/>
              <w:rPr>
                <w:rFonts w:hint="eastAsia" w:ascii="仿宋" w:hAnsi="仿宋" w:eastAsia="仿宋" w:cs="仿宋"/>
                <w:sz w:val="21"/>
                <w:szCs w:val="21"/>
              </w:rPr>
            </w:pPr>
            <w:r>
              <w:rPr>
                <w:rFonts w:hint="eastAsia" w:ascii="仿宋" w:hAnsi="仿宋" w:eastAsia="仿宋" w:cs="仿宋"/>
                <w:sz w:val="21"/>
                <w:szCs w:val="21"/>
              </w:rPr>
              <w:t>4643435.204</w:t>
            </w:r>
          </w:p>
        </w:tc>
        <w:tc>
          <w:tcPr>
            <w:tcW w:w="904" w:type="pct"/>
          </w:tcPr>
          <w:p w14:paraId="705A9D9F">
            <w:pPr>
              <w:pStyle w:val="145"/>
              <w:rPr>
                <w:rFonts w:hint="eastAsia" w:ascii="仿宋" w:hAnsi="仿宋" w:eastAsia="仿宋" w:cs="仿宋"/>
                <w:sz w:val="21"/>
                <w:szCs w:val="21"/>
              </w:rPr>
            </w:pPr>
            <w:r>
              <w:rPr>
                <w:rFonts w:hint="eastAsia" w:ascii="仿宋" w:hAnsi="仿宋" w:eastAsia="仿宋" w:cs="仿宋"/>
                <w:sz w:val="21"/>
                <w:szCs w:val="21"/>
              </w:rPr>
              <w:t>42538877.194</w:t>
            </w:r>
          </w:p>
        </w:tc>
      </w:tr>
      <w:tr w14:paraId="5E69E2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2D26ED19">
            <w:pPr>
              <w:pStyle w:val="145"/>
              <w:rPr>
                <w:rFonts w:hint="eastAsia" w:ascii="仿宋" w:hAnsi="仿宋" w:eastAsia="仿宋" w:cs="仿宋"/>
                <w:sz w:val="21"/>
                <w:szCs w:val="21"/>
              </w:rPr>
            </w:pPr>
            <w:r>
              <w:rPr>
                <w:rFonts w:hint="eastAsia" w:ascii="仿宋" w:hAnsi="仿宋" w:eastAsia="仿宋" w:cs="仿宋"/>
                <w:sz w:val="21"/>
                <w:szCs w:val="21"/>
              </w:rPr>
              <w:t>21</w:t>
            </w:r>
          </w:p>
        </w:tc>
        <w:tc>
          <w:tcPr>
            <w:tcW w:w="1038" w:type="pct"/>
            <w:tcBorders>
              <w:top w:val="single" w:color="000000" w:sz="4" w:space="0"/>
              <w:left w:val="single" w:color="000000" w:sz="4" w:space="0"/>
              <w:bottom w:val="single" w:color="000000" w:sz="4" w:space="0"/>
              <w:right w:val="single" w:color="000000" w:sz="4" w:space="0"/>
            </w:tcBorders>
          </w:tcPr>
          <w:p w14:paraId="4962AF99">
            <w:pPr>
              <w:pStyle w:val="145"/>
              <w:rPr>
                <w:rFonts w:hint="eastAsia" w:ascii="仿宋" w:hAnsi="仿宋" w:eastAsia="仿宋" w:cs="仿宋"/>
                <w:sz w:val="21"/>
                <w:szCs w:val="21"/>
              </w:rPr>
            </w:pPr>
            <w:r>
              <w:rPr>
                <w:rFonts w:hint="eastAsia" w:ascii="仿宋" w:hAnsi="仿宋" w:eastAsia="仿宋" w:cs="仿宋"/>
                <w:sz w:val="21"/>
                <w:szCs w:val="21"/>
              </w:rPr>
              <w:t>4643362.850</w:t>
            </w:r>
          </w:p>
        </w:tc>
        <w:tc>
          <w:tcPr>
            <w:tcW w:w="1142" w:type="pct"/>
            <w:tcBorders>
              <w:top w:val="single" w:color="000000" w:sz="4" w:space="0"/>
              <w:left w:val="single" w:color="000000" w:sz="4" w:space="0"/>
              <w:bottom w:val="single" w:color="000000" w:sz="4" w:space="0"/>
              <w:right w:val="single" w:color="auto" w:sz="4" w:space="0"/>
            </w:tcBorders>
          </w:tcPr>
          <w:p w14:paraId="69F7606A">
            <w:pPr>
              <w:pStyle w:val="145"/>
              <w:rPr>
                <w:rFonts w:hint="eastAsia" w:ascii="仿宋" w:hAnsi="仿宋" w:eastAsia="仿宋" w:cs="仿宋"/>
                <w:sz w:val="21"/>
                <w:szCs w:val="21"/>
              </w:rPr>
            </w:pPr>
            <w:r>
              <w:rPr>
                <w:rFonts w:hint="eastAsia" w:ascii="仿宋" w:hAnsi="仿宋" w:eastAsia="仿宋" w:cs="仿宋"/>
                <w:sz w:val="21"/>
                <w:szCs w:val="21"/>
              </w:rPr>
              <w:t>42538853.371</w:t>
            </w:r>
          </w:p>
        </w:tc>
        <w:tc>
          <w:tcPr>
            <w:tcW w:w="676" w:type="pct"/>
          </w:tcPr>
          <w:p w14:paraId="523AA88F">
            <w:pPr>
              <w:pStyle w:val="145"/>
              <w:rPr>
                <w:rFonts w:hint="eastAsia" w:ascii="仿宋" w:hAnsi="仿宋" w:eastAsia="仿宋" w:cs="仿宋"/>
                <w:sz w:val="21"/>
                <w:szCs w:val="21"/>
              </w:rPr>
            </w:pPr>
            <w:r>
              <w:rPr>
                <w:rFonts w:hint="eastAsia" w:ascii="仿宋" w:hAnsi="仿宋" w:eastAsia="仿宋" w:cs="仿宋"/>
                <w:sz w:val="21"/>
                <w:szCs w:val="21"/>
              </w:rPr>
              <w:t>46</w:t>
            </w:r>
          </w:p>
        </w:tc>
        <w:tc>
          <w:tcPr>
            <w:tcW w:w="835" w:type="pct"/>
          </w:tcPr>
          <w:p w14:paraId="2F615EED">
            <w:pPr>
              <w:pStyle w:val="145"/>
              <w:rPr>
                <w:rFonts w:hint="eastAsia" w:ascii="仿宋" w:hAnsi="仿宋" w:eastAsia="仿宋" w:cs="仿宋"/>
                <w:sz w:val="21"/>
                <w:szCs w:val="21"/>
              </w:rPr>
            </w:pPr>
            <w:r>
              <w:rPr>
                <w:rFonts w:hint="eastAsia" w:ascii="仿宋" w:hAnsi="仿宋" w:eastAsia="仿宋" w:cs="仿宋"/>
                <w:sz w:val="21"/>
                <w:szCs w:val="21"/>
              </w:rPr>
              <w:t>4643432.624</w:t>
            </w:r>
          </w:p>
        </w:tc>
        <w:tc>
          <w:tcPr>
            <w:tcW w:w="904" w:type="pct"/>
          </w:tcPr>
          <w:p w14:paraId="45836FEE">
            <w:pPr>
              <w:pStyle w:val="145"/>
              <w:rPr>
                <w:rFonts w:hint="eastAsia" w:ascii="仿宋" w:hAnsi="仿宋" w:eastAsia="仿宋" w:cs="仿宋"/>
                <w:sz w:val="21"/>
                <w:szCs w:val="21"/>
              </w:rPr>
            </w:pPr>
            <w:r>
              <w:rPr>
                <w:rFonts w:hint="eastAsia" w:ascii="仿宋" w:hAnsi="仿宋" w:eastAsia="仿宋" w:cs="仿宋"/>
                <w:sz w:val="21"/>
                <w:szCs w:val="21"/>
              </w:rPr>
              <w:t>42538888.968</w:t>
            </w:r>
          </w:p>
        </w:tc>
      </w:tr>
      <w:tr w14:paraId="229F92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1F1EE382">
            <w:pPr>
              <w:pStyle w:val="145"/>
              <w:rPr>
                <w:rFonts w:hint="eastAsia" w:ascii="仿宋" w:hAnsi="仿宋" w:eastAsia="仿宋" w:cs="仿宋"/>
                <w:sz w:val="21"/>
                <w:szCs w:val="21"/>
              </w:rPr>
            </w:pPr>
            <w:r>
              <w:rPr>
                <w:rFonts w:hint="eastAsia" w:ascii="仿宋" w:hAnsi="仿宋" w:eastAsia="仿宋" w:cs="仿宋"/>
                <w:sz w:val="21"/>
                <w:szCs w:val="21"/>
              </w:rPr>
              <w:t>22</w:t>
            </w:r>
          </w:p>
        </w:tc>
        <w:tc>
          <w:tcPr>
            <w:tcW w:w="1038" w:type="pct"/>
            <w:tcBorders>
              <w:top w:val="single" w:color="000000" w:sz="4" w:space="0"/>
              <w:left w:val="single" w:color="000000" w:sz="4" w:space="0"/>
              <w:bottom w:val="single" w:color="000000" w:sz="4" w:space="0"/>
              <w:right w:val="single" w:color="000000" w:sz="4" w:space="0"/>
            </w:tcBorders>
          </w:tcPr>
          <w:p w14:paraId="7F0AA925">
            <w:pPr>
              <w:pStyle w:val="145"/>
              <w:rPr>
                <w:rFonts w:hint="eastAsia" w:ascii="仿宋" w:hAnsi="仿宋" w:eastAsia="仿宋" w:cs="仿宋"/>
                <w:sz w:val="21"/>
                <w:szCs w:val="21"/>
              </w:rPr>
            </w:pPr>
            <w:r>
              <w:rPr>
                <w:rFonts w:hint="eastAsia" w:ascii="仿宋" w:hAnsi="仿宋" w:eastAsia="仿宋" w:cs="仿宋"/>
                <w:sz w:val="21"/>
                <w:szCs w:val="21"/>
              </w:rPr>
              <w:t>4643370.254</w:t>
            </w:r>
          </w:p>
        </w:tc>
        <w:tc>
          <w:tcPr>
            <w:tcW w:w="1142" w:type="pct"/>
            <w:tcBorders>
              <w:top w:val="single" w:color="000000" w:sz="4" w:space="0"/>
              <w:left w:val="single" w:color="000000" w:sz="4" w:space="0"/>
              <w:bottom w:val="single" w:color="000000" w:sz="4" w:space="0"/>
              <w:right w:val="single" w:color="auto" w:sz="4" w:space="0"/>
            </w:tcBorders>
          </w:tcPr>
          <w:p w14:paraId="5707F61D">
            <w:pPr>
              <w:pStyle w:val="145"/>
              <w:rPr>
                <w:rFonts w:hint="eastAsia" w:ascii="仿宋" w:hAnsi="仿宋" w:eastAsia="仿宋" w:cs="仿宋"/>
                <w:sz w:val="21"/>
                <w:szCs w:val="21"/>
              </w:rPr>
            </w:pPr>
            <w:r>
              <w:rPr>
                <w:rFonts w:hint="eastAsia" w:ascii="仿宋" w:hAnsi="仿宋" w:eastAsia="仿宋" w:cs="仿宋"/>
                <w:sz w:val="21"/>
                <w:szCs w:val="21"/>
              </w:rPr>
              <w:t>42538829.143</w:t>
            </w:r>
          </w:p>
        </w:tc>
        <w:tc>
          <w:tcPr>
            <w:tcW w:w="676" w:type="pct"/>
          </w:tcPr>
          <w:p w14:paraId="6779922C">
            <w:pPr>
              <w:pStyle w:val="145"/>
              <w:rPr>
                <w:rFonts w:hint="eastAsia" w:ascii="仿宋" w:hAnsi="仿宋" w:eastAsia="仿宋" w:cs="仿宋"/>
                <w:sz w:val="21"/>
                <w:szCs w:val="21"/>
              </w:rPr>
            </w:pPr>
            <w:r>
              <w:rPr>
                <w:rFonts w:hint="eastAsia" w:ascii="仿宋" w:hAnsi="仿宋" w:eastAsia="仿宋" w:cs="仿宋"/>
                <w:sz w:val="21"/>
                <w:szCs w:val="21"/>
              </w:rPr>
              <w:t>47</w:t>
            </w:r>
          </w:p>
        </w:tc>
        <w:tc>
          <w:tcPr>
            <w:tcW w:w="835" w:type="pct"/>
          </w:tcPr>
          <w:p w14:paraId="3DE98172">
            <w:pPr>
              <w:pStyle w:val="145"/>
              <w:rPr>
                <w:rFonts w:hint="eastAsia" w:ascii="仿宋" w:hAnsi="仿宋" w:eastAsia="仿宋" w:cs="仿宋"/>
                <w:sz w:val="21"/>
                <w:szCs w:val="21"/>
              </w:rPr>
            </w:pPr>
            <w:r>
              <w:rPr>
                <w:rFonts w:hint="eastAsia" w:ascii="仿宋" w:hAnsi="仿宋" w:eastAsia="仿宋" w:cs="仿宋"/>
                <w:sz w:val="21"/>
                <w:szCs w:val="21"/>
              </w:rPr>
              <w:t>4643427.968</w:t>
            </w:r>
          </w:p>
        </w:tc>
        <w:tc>
          <w:tcPr>
            <w:tcW w:w="904" w:type="pct"/>
          </w:tcPr>
          <w:p w14:paraId="4217B5A0">
            <w:pPr>
              <w:pStyle w:val="145"/>
              <w:rPr>
                <w:rFonts w:hint="eastAsia" w:ascii="仿宋" w:hAnsi="仿宋" w:eastAsia="仿宋" w:cs="仿宋"/>
                <w:sz w:val="21"/>
                <w:szCs w:val="21"/>
              </w:rPr>
            </w:pPr>
            <w:r>
              <w:rPr>
                <w:rFonts w:hint="eastAsia" w:ascii="仿宋" w:hAnsi="仿宋" w:eastAsia="仿宋" w:cs="仿宋"/>
                <w:sz w:val="21"/>
                <w:szCs w:val="21"/>
              </w:rPr>
              <w:t>42538902.303</w:t>
            </w:r>
          </w:p>
        </w:tc>
      </w:tr>
      <w:tr w14:paraId="375DDA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5EBDFDED">
            <w:pPr>
              <w:pStyle w:val="145"/>
              <w:rPr>
                <w:rFonts w:hint="eastAsia" w:ascii="仿宋" w:hAnsi="仿宋" w:eastAsia="仿宋" w:cs="仿宋"/>
                <w:sz w:val="21"/>
                <w:szCs w:val="21"/>
              </w:rPr>
            </w:pPr>
            <w:r>
              <w:rPr>
                <w:rFonts w:hint="eastAsia" w:ascii="仿宋" w:hAnsi="仿宋" w:eastAsia="仿宋" w:cs="仿宋"/>
                <w:sz w:val="21"/>
                <w:szCs w:val="21"/>
              </w:rPr>
              <w:t>23</w:t>
            </w:r>
          </w:p>
        </w:tc>
        <w:tc>
          <w:tcPr>
            <w:tcW w:w="1038" w:type="pct"/>
            <w:tcBorders>
              <w:top w:val="single" w:color="000000" w:sz="4" w:space="0"/>
              <w:left w:val="single" w:color="000000" w:sz="4" w:space="0"/>
              <w:bottom w:val="single" w:color="000000" w:sz="4" w:space="0"/>
              <w:right w:val="single" w:color="000000" w:sz="4" w:space="0"/>
            </w:tcBorders>
          </w:tcPr>
          <w:p w14:paraId="39C363A3">
            <w:pPr>
              <w:pStyle w:val="145"/>
              <w:rPr>
                <w:rFonts w:hint="eastAsia" w:ascii="仿宋" w:hAnsi="仿宋" w:eastAsia="仿宋" w:cs="仿宋"/>
                <w:sz w:val="21"/>
                <w:szCs w:val="21"/>
              </w:rPr>
            </w:pPr>
            <w:r>
              <w:rPr>
                <w:rFonts w:hint="eastAsia" w:ascii="仿宋" w:hAnsi="仿宋" w:eastAsia="仿宋" w:cs="仿宋"/>
                <w:sz w:val="21"/>
                <w:szCs w:val="21"/>
              </w:rPr>
              <w:t>4643380.644</w:t>
            </w:r>
          </w:p>
        </w:tc>
        <w:tc>
          <w:tcPr>
            <w:tcW w:w="1142" w:type="pct"/>
            <w:tcBorders>
              <w:top w:val="single" w:color="000000" w:sz="4" w:space="0"/>
              <w:left w:val="single" w:color="000000" w:sz="4" w:space="0"/>
              <w:bottom w:val="single" w:color="000000" w:sz="4" w:space="0"/>
              <w:right w:val="single" w:color="auto" w:sz="4" w:space="0"/>
            </w:tcBorders>
          </w:tcPr>
          <w:p w14:paraId="17D22555">
            <w:pPr>
              <w:pStyle w:val="145"/>
              <w:rPr>
                <w:rFonts w:hint="eastAsia" w:ascii="仿宋" w:hAnsi="仿宋" w:eastAsia="仿宋" w:cs="仿宋"/>
                <w:sz w:val="21"/>
                <w:szCs w:val="21"/>
              </w:rPr>
            </w:pPr>
            <w:r>
              <w:rPr>
                <w:rFonts w:hint="eastAsia" w:ascii="仿宋" w:hAnsi="仿宋" w:eastAsia="仿宋" w:cs="仿宋"/>
                <w:sz w:val="21"/>
                <w:szCs w:val="21"/>
              </w:rPr>
              <w:t>42538811.020</w:t>
            </w:r>
          </w:p>
        </w:tc>
        <w:tc>
          <w:tcPr>
            <w:tcW w:w="676" w:type="pct"/>
          </w:tcPr>
          <w:p w14:paraId="73EEDB6F">
            <w:pPr>
              <w:pStyle w:val="145"/>
              <w:rPr>
                <w:rFonts w:hint="eastAsia" w:ascii="仿宋" w:hAnsi="仿宋" w:eastAsia="仿宋" w:cs="仿宋"/>
                <w:sz w:val="21"/>
                <w:szCs w:val="21"/>
              </w:rPr>
            </w:pPr>
            <w:r>
              <w:rPr>
                <w:rFonts w:hint="eastAsia" w:ascii="仿宋" w:hAnsi="仿宋" w:eastAsia="仿宋" w:cs="仿宋"/>
                <w:sz w:val="21"/>
                <w:szCs w:val="21"/>
              </w:rPr>
              <w:t>48</w:t>
            </w:r>
          </w:p>
        </w:tc>
        <w:tc>
          <w:tcPr>
            <w:tcW w:w="835" w:type="pct"/>
          </w:tcPr>
          <w:p w14:paraId="2D651BF3">
            <w:pPr>
              <w:pStyle w:val="145"/>
              <w:rPr>
                <w:rFonts w:hint="eastAsia" w:ascii="仿宋" w:hAnsi="仿宋" w:eastAsia="仿宋" w:cs="仿宋"/>
                <w:sz w:val="21"/>
                <w:szCs w:val="21"/>
              </w:rPr>
            </w:pPr>
            <w:r>
              <w:rPr>
                <w:rFonts w:hint="eastAsia" w:ascii="仿宋" w:hAnsi="仿宋" w:eastAsia="仿宋" w:cs="仿宋"/>
                <w:sz w:val="21"/>
                <w:szCs w:val="21"/>
              </w:rPr>
              <w:t>4643424.280</w:t>
            </w:r>
          </w:p>
        </w:tc>
        <w:tc>
          <w:tcPr>
            <w:tcW w:w="904" w:type="pct"/>
          </w:tcPr>
          <w:p w14:paraId="1AEDFF0A">
            <w:pPr>
              <w:pStyle w:val="145"/>
              <w:rPr>
                <w:rFonts w:hint="eastAsia" w:ascii="仿宋" w:hAnsi="仿宋" w:eastAsia="仿宋" w:cs="仿宋"/>
                <w:sz w:val="21"/>
                <w:szCs w:val="21"/>
              </w:rPr>
            </w:pPr>
            <w:r>
              <w:rPr>
                <w:rFonts w:hint="eastAsia" w:ascii="仿宋" w:hAnsi="仿宋" w:eastAsia="仿宋" w:cs="仿宋"/>
                <w:sz w:val="21"/>
                <w:szCs w:val="21"/>
              </w:rPr>
              <w:t>42538905.190</w:t>
            </w:r>
          </w:p>
        </w:tc>
      </w:tr>
      <w:tr w14:paraId="041668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2689DABC">
            <w:pPr>
              <w:pStyle w:val="145"/>
              <w:rPr>
                <w:rFonts w:hint="eastAsia" w:ascii="仿宋" w:hAnsi="仿宋" w:eastAsia="仿宋" w:cs="仿宋"/>
                <w:sz w:val="21"/>
                <w:szCs w:val="21"/>
              </w:rPr>
            </w:pPr>
            <w:r>
              <w:rPr>
                <w:rFonts w:hint="eastAsia" w:ascii="仿宋" w:hAnsi="仿宋" w:eastAsia="仿宋" w:cs="仿宋"/>
                <w:sz w:val="21"/>
                <w:szCs w:val="21"/>
              </w:rPr>
              <w:t>24</w:t>
            </w:r>
          </w:p>
        </w:tc>
        <w:tc>
          <w:tcPr>
            <w:tcW w:w="1038" w:type="pct"/>
            <w:tcBorders>
              <w:top w:val="single" w:color="000000" w:sz="4" w:space="0"/>
              <w:left w:val="single" w:color="000000" w:sz="4" w:space="0"/>
              <w:bottom w:val="single" w:color="000000" w:sz="4" w:space="0"/>
              <w:right w:val="single" w:color="000000" w:sz="4" w:space="0"/>
            </w:tcBorders>
          </w:tcPr>
          <w:p w14:paraId="119914D9">
            <w:pPr>
              <w:pStyle w:val="145"/>
              <w:rPr>
                <w:rFonts w:hint="eastAsia" w:ascii="仿宋" w:hAnsi="仿宋" w:eastAsia="仿宋" w:cs="仿宋"/>
                <w:sz w:val="21"/>
                <w:szCs w:val="21"/>
              </w:rPr>
            </w:pPr>
            <w:r>
              <w:rPr>
                <w:rFonts w:hint="eastAsia" w:ascii="仿宋" w:hAnsi="仿宋" w:eastAsia="仿宋" w:cs="仿宋"/>
                <w:sz w:val="21"/>
                <w:szCs w:val="21"/>
              </w:rPr>
              <w:t>4643395.920</w:t>
            </w:r>
          </w:p>
        </w:tc>
        <w:tc>
          <w:tcPr>
            <w:tcW w:w="1142" w:type="pct"/>
            <w:tcBorders>
              <w:top w:val="single" w:color="000000" w:sz="4" w:space="0"/>
              <w:left w:val="single" w:color="000000" w:sz="4" w:space="0"/>
              <w:bottom w:val="single" w:color="000000" w:sz="4" w:space="0"/>
              <w:right w:val="single" w:color="auto" w:sz="4" w:space="0"/>
            </w:tcBorders>
          </w:tcPr>
          <w:p w14:paraId="38C1854D">
            <w:pPr>
              <w:pStyle w:val="145"/>
              <w:rPr>
                <w:rFonts w:hint="eastAsia" w:ascii="仿宋" w:hAnsi="仿宋" w:eastAsia="仿宋" w:cs="仿宋"/>
                <w:sz w:val="21"/>
                <w:szCs w:val="21"/>
              </w:rPr>
            </w:pPr>
            <w:r>
              <w:rPr>
                <w:rFonts w:hint="eastAsia" w:ascii="仿宋" w:hAnsi="仿宋" w:eastAsia="仿宋" w:cs="仿宋"/>
                <w:sz w:val="21"/>
                <w:szCs w:val="21"/>
              </w:rPr>
              <w:t>42538792.544</w:t>
            </w:r>
          </w:p>
        </w:tc>
        <w:tc>
          <w:tcPr>
            <w:tcW w:w="676" w:type="pct"/>
          </w:tcPr>
          <w:p w14:paraId="7323A4D9">
            <w:pPr>
              <w:pStyle w:val="145"/>
              <w:rPr>
                <w:rFonts w:hint="eastAsia" w:ascii="仿宋" w:hAnsi="仿宋" w:eastAsia="仿宋" w:cs="仿宋"/>
                <w:sz w:val="21"/>
                <w:szCs w:val="21"/>
              </w:rPr>
            </w:pPr>
            <w:r>
              <w:rPr>
                <w:rFonts w:hint="eastAsia" w:ascii="仿宋" w:hAnsi="仿宋" w:eastAsia="仿宋" w:cs="仿宋"/>
                <w:sz w:val="21"/>
                <w:szCs w:val="21"/>
              </w:rPr>
              <w:t>49</w:t>
            </w:r>
          </w:p>
        </w:tc>
        <w:tc>
          <w:tcPr>
            <w:tcW w:w="835" w:type="pct"/>
          </w:tcPr>
          <w:p w14:paraId="39781CC8">
            <w:pPr>
              <w:pStyle w:val="145"/>
              <w:rPr>
                <w:rFonts w:hint="eastAsia" w:ascii="仿宋" w:hAnsi="仿宋" w:eastAsia="仿宋" w:cs="仿宋"/>
                <w:sz w:val="21"/>
                <w:szCs w:val="21"/>
              </w:rPr>
            </w:pPr>
            <w:r>
              <w:rPr>
                <w:rFonts w:hint="eastAsia" w:ascii="仿宋" w:hAnsi="仿宋" w:eastAsia="仿宋" w:cs="仿宋"/>
                <w:sz w:val="21"/>
                <w:szCs w:val="21"/>
              </w:rPr>
              <w:t>4643422.022</w:t>
            </w:r>
          </w:p>
        </w:tc>
        <w:tc>
          <w:tcPr>
            <w:tcW w:w="904" w:type="pct"/>
          </w:tcPr>
          <w:p w14:paraId="4FF4F98D">
            <w:pPr>
              <w:pStyle w:val="145"/>
              <w:rPr>
                <w:rFonts w:hint="eastAsia" w:ascii="仿宋" w:hAnsi="仿宋" w:eastAsia="仿宋" w:cs="仿宋"/>
                <w:sz w:val="21"/>
                <w:szCs w:val="21"/>
              </w:rPr>
            </w:pPr>
            <w:r>
              <w:rPr>
                <w:rFonts w:hint="eastAsia" w:ascii="仿宋" w:hAnsi="仿宋" w:eastAsia="仿宋" w:cs="仿宋"/>
                <w:sz w:val="21"/>
                <w:szCs w:val="21"/>
              </w:rPr>
              <w:t>42538918.430</w:t>
            </w:r>
          </w:p>
        </w:tc>
      </w:tr>
      <w:tr w14:paraId="010DBB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6AADD4CD">
            <w:pPr>
              <w:pStyle w:val="145"/>
              <w:rPr>
                <w:rFonts w:hint="eastAsia" w:ascii="仿宋" w:hAnsi="仿宋" w:eastAsia="仿宋" w:cs="仿宋"/>
                <w:sz w:val="21"/>
                <w:szCs w:val="21"/>
              </w:rPr>
            </w:pPr>
            <w:r>
              <w:rPr>
                <w:rFonts w:hint="eastAsia" w:ascii="仿宋" w:hAnsi="仿宋" w:eastAsia="仿宋" w:cs="仿宋"/>
                <w:sz w:val="21"/>
                <w:szCs w:val="21"/>
              </w:rPr>
              <w:t>25</w:t>
            </w:r>
          </w:p>
        </w:tc>
        <w:tc>
          <w:tcPr>
            <w:tcW w:w="1038" w:type="pct"/>
            <w:tcBorders>
              <w:top w:val="single" w:color="000000" w:sz="4" w:space="0"/>
              <w:left w:val="single" w:color="000000" w:sz="4" w:space="0"/>
              <w:bottom w:val="single" w:color="000000" w:sz="4" w:space="0"/>
              <w:right w:val="single" w:color="000000" w:sz="4" w:space="0"/>
            </w:tcBorders>
          </w:tcPr>
          <w:p w14:paraId="29C9BEB3">
            <w:pPr>
              <w:pStyle w:val="145"/>
              <w:rPr>
                <w:rFonts w:hint="eastAsia" w:ascii="仿宋" w:hAnsi="仿宋" w:eastAsia="仿宋" w:cs="仿宋"/>
                <w:sz w:val="21"/>
                <w:szCs w:val="21"/>
              </w:rPr>
            </w:pPr>
            <w:r>
              <w:rPr>
                <w:rFonts w:hint="eastAsia" w:ascii="仿宋" w:hAnsi="仿宋" w:eastAsia="仿宋" w:cs="仿宋"/>
                <w:sz w:val="21"/>
                <w:szCs w:val="21"/>
              </w:rPr>
              <w:t>4643402.703</w:t>
            </w:r>
          </w:p>
        </w:tc>
        <w:tc>
          <w:tcPr>
            <w:tcW w:w="1142" w:type="pct"/>
            <w:tcBorders>
              <w:top w:val="single" w:color="000000" w:sz="4" w:space="0"/>
              <w:left w:val="single" w:color="000000" w:sz="4" w:space="0"/>
              <w:bottom w:val="single" w:color="000000" w:sz="4" w:space="0"/>
              <w:right w:val="single" w:color="auto" w:sz="4" w:space="0"/>
            </w:tcBorders>
          </w:tcPr>
          <w:p w14:paraId="3BA5A707">
            <w:pPr>
              <w:pStyle w:val="145"/>
              <w:rPr>
                <w:rFonts w:hint="eastAsia" w:ascii="仿宋" w:hAnsi="仿宋" w:eastAsia="仿宋" w:cs="仿宋"/>
                <w:sz w:val="21"/>
                <w:szCs w:val="21"/>
              </w:rPr>
            </w:pPr>
            <w:r>
              <w:rPr>
                <w:rFonts w:hint="eastAsia" w:ascii="仿宋" w:hAnsi="仿宋" w:eastAsia="仿宋" w:cs="仿宋"/>
                <w:sz w:val="21"/>
                <w:szCs w:val="21"/>
              </w:rPr>
              <w:t>42538782.607</w:t>
            </w:r>
          </w:p>
        </w:tc>
        <w:tc>
          <w:tcPr>
            <w:tcW w:w="676" w:type="pct"/>
          </w:tcPr>
          <w:p w14:paraId="5D0594C1">
            <w:pPr>
              <w:pStyle w:val="145"/>
              <w:rPr>
                <w:rFonts w:hint="eastAsia" w:ascii="仿宋" w:hAnsi="仿宋" w:eastAsia="仿宋" w:cs="仿宋"/>
                <w:sz w:val="21"/>
                <w:szCs w:val="21"/>
              </w:rPr>
            </w:pPr>
            <w:r>
              <w:rPr>
                <w:rFonts w:hint="eastAsia" w:ascii="仿宋" w:hAnsi="仿宋" w:eastAsia="仿宋" w:cs="仿宋"/>
                <w:sz w:val="21"/>
                <w:szCs w:val="21"/>
              </w:rPr>
              <w:t>50</w:t>
            </w:r>
          </w:p>
        </w:tc>
        <w:tc>
          <w:tcPr>
            <w:tcW w:w="835" w:type="pct"/>
          </w:tcPr>
          <w:p w14:paraId="3A288874">
            <w:pPr>
              <w:pStyle w:val="145"/>
              <w:rPr>
                <w:rFonts w:hint="eastAsia" w:ascii="仿宋" w:hAnsi="仿宋" w:eastAsia="仿宋" w:cs="仿宋"/>
                <w:sz w:val="21"/>
                <w:szCs w:val="21"/>
              </w:rPr>
            </w:pPr>
            <w:r>
              <w:rPr>
                <w:rFonts w:hint="eastAsia" w:ascii="仿宋" w:hAnsi="仿宋" w:eastAsia="仿宋" w:cs="仿宋"/>
                <w:sz w:val="21"/>
                <w:szCs w:val="21"/>
              </w:rPr>
              <w:t>4643421.397</w:t>
            </w:r>
          </w:p>
        </w:tc>
        <w:tc>
          <w:tcPr>
            <w:tcW w:w="904" w:type="pct"/>
          </w:tcPr>
          <w:p w14:paraId="4007A9E6">
            <w:pPr>
              <w:pStyle w:val="145"/>
              <w:rPr>
                <w:rFonts w:hint="eastAsia" w:ascii="仿宋" w:hAnsi="仿宋" w:eastAsia="仿宋" w:cs="仿宋"/>
                <w:sz w:val="21"/>
                <w:szCs w:val="21"/>
              </w:rPr>
            </w:pPr>
            <w:r>
              <w:rPr>
                <w:rFonts w:hint="eastAsia" w:ascii="仿宋" w:hAnsi="仿宋" w:eastAsia="仿宋" w:cs="仿宋"/>
                <w:sz w:val="21"/>
                <w:szCs w:val="21"/>
              </w:rPr>
              <w:t>42538922.328</w:t>
            </w:r>
          </w:p>
        </w:tc>
      </w:tr>
      <w:tr w14:paraId="7EDD47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000" w:type="pct"/>
            <w:gridSpan w:val="6"/>
            <w:tcBorders>
              <w:top w:val="single" w:color="000000" w:sz="4" w:space="0"/>
              <w:left w:val="single" w:color="000000" w:sz="4" w:space="0"/>
              <w:bottom w:val="single" w:color="000000" w:sz="4" w:space="0"/>
            </w:tcBorders>
            <w:vAlign w:val="center"/>
          </w:tcPr>
          <w:p w14:paraId="06E44950">
            <w:pPr>
              <w:pStyle w:val="145"/>
              <w:rPr>
                <w:rFonts w:hint="eastAsia" w:ascii="仿宋" w:hAnsi="仿宋" w:eastAsia="仿宋" w:cs="仿宋"/>
                <w:sz w:val="21"/>
                <w:szCs w:val="21"/>
              </w:rPr>
            </w:pPr>
            <w:r>
              <w:rPr>
                <w:rFonts w:hint="eastAsia" w:ascii="仿宋" w:hAnsi="仿宋" w:eastAsia="仿宋" w:cs="仿宋"/>
                <w:sz w:val="21"/>
                <w:szCs w:val="21"/>
              </w:rPr>
              <w:t>工业广场（区块四）</w:t>
            </w:r>
          </w:p>
        </w:tc>
      </w:tr>
      <w:tr w14:paraId="22B808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0A0DAD46">
            <w:pPr>
              <w:pStyle w:val="145"/>
              <w:rPr>
                <w:rFonts w:hint="eastAsia" w:ascii="仿宋" w:hAnsi="仿宋" w:eastAsia="仿宋" w:cs="仿宋"/>
                <w:sz w:val="21"/>
                <w:szCs w:val="21"/>
              </w:rPr>
            </w:pPr>
            <w:r>
              <w:rPr>
                <w:rFonts w:hint="eastAsia" w:ascii="仿宋" w:hAnsi="仿宋" w:eastAsia="仿宋" w:cs="仿宋"/>
                <w:sz w:val="21"/>
                <w:szCs w:val="21"/>
              </w:rPr>
              <w:t>1</w:t>
            </w:r>
          </w:p>
        </w:tc>
        <w:tc>
          <w:tcPr>
            <w:tcW w:w="1038" w:type="pct"/>
            <w:tcBorders>
              <w:top w:val="single" w:color="000000" w:sz="4" w:space="0"/>
              <w:left w:val="single" w:color="000000" w:sz="4" w:space="0"/>
              <w:bottom w:val="single" w:color="000000" w:sz="4" w:space="0"/>
              <w:right w:val="single" w:color="000000" w:sz="4" w:space="0"/>
            </w:tcBorders>
          </w:tcPr>
          <w:p w14:paraId="49BCFA2C">
            <w:pPr>
              <w:pStyle w:val="145"/>
              <w:rPr>
                <w:rFonts w:hint="eastAsia" w:ascii="仿宋" w:hAnsi="仿宋" w:eastAsia="仿宋" w:cs="仿宋"/>
                <w:sz w:val="21"/>
                <w:szCs w:val="21"/>
              </w:rPr>
            </w:pPr>
            <w:r>
              <w:rPr>
                <w:rFonts w:hint="eastAsia" w:ascii="仿宋" w:hAnsi="仿宋" w:eastAsia="仿宋" w:cs="仿宋"/>
                <w:sz w:val="21"/>
                <w:szCs w:val="21"/>
              </w:rPr>
              <w:t>4643339.497</w:t>
            </w:r>
          </w:p>
        </w:tc>
        <w:tc>
          <w:tcPr>
            <w:tcW w:w="1142" w:type="pct"/>
            <w:tcBorders>
              <w:top w:val="single" w:color="000000" w:sz="4" w:space="0"/>
              <w:left w:val="single" w:color="000000" w:sz="4" w:space="0"/>
              <w:bottom w:val="single" w:color="000000" w:sz="4" w:space="0"/>
              <w:right w:val="single" w:color="auto" w:sz="4" w:space="0"/>
            </w:tcBorders>
          </w:tcPr>
          <w:p w14:paraId="71D6361C">
            <w:pPr>
              <w:pStyle w:val="145"/>
              <w:rPr>
                <w:rFonts w:hint="eastAsia" w:ascii="仿宋" w:hAnsi="仿宋" w:eastAsia="仿宋" w:cs="仿宋"/>
                <w:sz w:val="21"/>
                <w:szCs w:val="21"/>
              </w:rPr>
            </w:pPr>
            <w:r>
              <w:rPr>
                <w:rFonts w:hint="eastAsia" w:ascii="仿宋" w:hAnsi="仿宋" w:eastAsia="仿宋" w:cs="仿宋"/>
                <w:sz w:val="21"/>
                <w:szCs w:val="21"/>
              </w:rPr>
              <w:t>42538918.596</w:t>
            </w:r>
          </w:p>
        </w:tc>
        <w:tc>
          <w:tcPr>
            <w:tcW w:w="676" w:type="pct"/>
          </w:tcPr>
          <w:p w14:paraId="41E6BEFE">
            <w:pPr>
              <w:pStyle w:val="145"/>
              <w:rPr>
                <w:rFonts w:hint="eastAsia" w:ascii="仿宋" w:hAnsi="仿宋" w:eastAsia="仿宋" w:cs="仿宋"/>
                <w:sz w:val="21"/>
                <w:szCs w:val="21"/>
              </w:rPr>
            </w:pPr>
            <w:r>
              <w:rPr>
                <w:rFonts w:hint="eastAsia" w:ascii="仿宋" w:hAnsi="仿宋" w:eastAsia="仿宋" w:cs="仿宋"/>
                <w:sz w:val="21"/>
                <w:szCs w:val="21"/>
              </w:rPr>
              <w:t>15</w:t>
            </w:r>
          </w:p>
        </w:tc>
        <w:tc>
          <w:tcPr>
            <w:tcW w:w="835" w:type="pct"/>
          </w:tcPr>
          <w:p w14:paraId="4C39E2A0">
            <w:pPr>
              <w:pStyle w:val="145"/>
              <w:rPr>
                <w:rFonts w:hint="eastAsia" w:ascii="仿宋" w:hAnsi="仿宋" w:eastAsia="仿宋" w:cs="仿宋"/>
                <w:sz w:val="21"/>
                <w:szCs w:val="21"/>
              </w:rPr>
            </w:pPr>
            <w:r>
              <w:rPr>
                <w:rFonts w:hint="eastAsia" w:ascii="仿宋" w:hAnsi="仿宋" w:eastAsia="仿宋" w:cs="仿宋"/>
                <w:sz w:val="21"/>
                <w:szCs w:val="21"/>
              </w:rPr>
              <w:t>4643352.637</w:t>
            </w:r>
          </w:p>
        </w:tc>
        <w:tc>
          <w:tcPr>
            <w:tcW w:w="904" w:type="pct"/>
          </w:tcPr>
          <w:p w14:paraId="63B7F17C">
            <w:pPr>
              <w:pStyle w:val="145"/>
              <w:rPr>
                <w:rFonts w:hint="eastAsia" w:ascii="仿宋" w:hAnsi="仿宋" w:eastAsia="仿宋" w:cs="仿宋"/>
                <w:sz w:val="21"/>
                <w:szCs w:val="21"/>
              </w:rPr>
            </w:pPr>
            <w:r>
              <w:rPr>
                <w:rFonts w:hint="eastAsia" w:ascii="仿宋" w:hAnsi="仿宋" w:eastAsia="仿宋" w:cs="仿宋"/>
                <w:sz w:val="21"/>
                <w:szCs w:val="21"/>
              </w:rPr>
              <w:t>42538983.626</w:t>
            </w:r>
          </w:p>
        </w:tc>
      </w:tr>
      <w:tr w14:paraId="726D10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09242FAC">
            <w:pPr>
              <w:pStyle w:val="145"/>
              <w:rPr>
                <w:rFonts w:hint="eastAsia" w:ascii="仿宋" w:hAnsi="仿宋" w:eastAsia="仿宋" w:cs="仿宋"/>
                <w:sz w:val="21"/>
                <w:szCs w:val="21"/>
              </w:rPr>
            </w:pPr>
            <w:r>
              <w:rPr>
                <w:rFonts w:hint="eastAsia" w:ascii="仿宋" w:hAnsi="仿宋" w:eastAsia="仿宋" w:cs="仿宋"/>
                <w:sz w:val="21"/>
                <w:szCs w:val="21"/>
              </w:rPr>
              <w:t>2</w:t>
            </w:r>
          </w:p>
        </w:tc>
        <w:tc>
          <w:tcPr>
            <w:tcW w:w="1038" w:type="pct"/>
            <w:tcBorders>
              <w:top w:val="single" w:color="000000" w:sz="4" w:space="0"/>
              <w:left w:val="single" w:color="000000" w:sz="4" w:space="0"/>
              <w:bottom w:val="single" w:color="000000" w:sz="4" w:space="0"/>
              <w:right w:val="single" w:color="000000" w:sz="4" w:space="0"/>
            </w:tcBorders>
          </w:tcPr>
          <w:p w14:paraId="4C4592F4">
            <w:pPr>
              <w:pStyle w:val="145"/>
              <w:rPr>
                <w:rFonts w:hint="eastAsia" w:ascii="仿宋" w:hAnsi="仿宋" w:eastAsia="仿宋" w:cs="仿宋"/>
                <w:sz w:val="21"/>
                <w:szCs w:val="21"/>
              </w:rPr>
            </w:pPr>
            <w:r>
              <w:rPr>
                <w:rFonts w:hint="eastAsia" w:ascii="仿宋" w:hAnsi="仿宋" w:eastAsia="仿宋" w:cs="仿宋"/>
                <w:sz w:val="21"/>
                <w:szCs w:val="21"/>
              </w:rPr>
              <w:t>4643341.279</w:t>
            </w:r>
          </w:p>
        </w:tc>
        <w:tc>
          <w:tcPr>
            <w:tcW w:w="1142" w:type="pct"/>
            <w:tcBorders>
              <w:top w:val="single" w:color="000000" w:sz="4" w:space="0"/>
              <w:left w:val="single" w:color="000000" w:sz="4" w:space="0"/>
              <w:bottom w:val="single" w:color="000000" w:sz="4" w:space="0"/>
              <w:right w:val="single" w:color="auto" w:sz="4" w:space="0"/>
            </w:tcBorders>
          </w:tcPr>
          <w:p w14:paraId="242380B2">
            <w:pPr>
              <w:pStyle w:val="145"/>
              <w:rPr>
                <w:rFonts w:hint="eastAsia" w:ascii="仿宋" w:hAnsi="仿宋" w:eastAsia="仿宋" w:cs="仿宋"/>
                <w:sz w:val="21"/>
                <w:szCs w:val="21"/>
              </w:rPr>
            </w:pPr>
            <w:r>
              <w:rPr>
                <w:rFonts w:hint="eastAsia" w:ascii="仿宋" w:hAnsi="仿宋" w:eastAsia="仿宋" w:cs="仿宋"/>
                <w:sz w:val="21"/>
                <w:szCs w:val="21"/>
              </w:rPr>
              <w:t>42538927.870</w:t>
            </w:r>
          </w:p>
        </w:tc>
        <w:tc>
          <w:tcPr>
            <w:tcW w:w="676" w:type="pct"/>
          </w:tcPr>
          <w:p w14:paraId="010CEF48">
            <w:pPr>
              <w:pStyle w:val="145"/>
              <w:rPr>
                <w:rFonts w:hint="eastAsia" w:ascii="仿宋" w:hAnsi="仿宋" w:eastAsia="仿宋" w:cs="仿宋"/>
                <w:sz w:val="21"/>
                <w:szCs w:val="21"/>
              </w:rPr>
            </w:pPr>
            <w:r>
              <w:rPr>
                <w:rFonts w:hint="eastAsia" w:ascii="仿宋" w:hAnsi="仿宋" w:eastAsia="仿宋" w:cs="仿宋"/>
                <w:sz w:val="21"/>
                <w:szCs w:val="21"/>
              </w:rPr>
              <w:t>16</w:t>
            </w:r>
          </w:p>
        </w:tc>
        <w:tc>
          <w:tcPr>
            <w:tcW w:w="835" w:type="pct"/>
          </w:tcPr>
          <w:p w14:paraId="68443CA0">
            <w:pPr>
              <w:pStyle w:val="145"/>
              <w:rPr>
                <w:rFonts w:hint="eastAsia" w:ascii="仿宋" w:hAnsi="仿宋" w:eastAsia="仿宋" w:cs="仿宋"/>
                <w:sz w:val="21"/>
                <w:szCs w:val="21"/>
              </w:rPr>
            </w:pPr>
            <w:r>
              <w:rPr>
                <w:rFonts w:hint="eastAsia" w:ascii="仿宋" w:hAnsi="仿宋" w:eastAsia="仿宋" w:cs="仿宋"/>
                <w:sz w:val="21"/>
                <w:szCs w:val="21"/>
              </w:rPr>
              <w:t>4643331.681</w:t>
            </w:r>
          </w:p>
        </w:tc>
        <w:tc>
          <w:tcPr>
            <w:tcW w:w="904" w:type="pct"/>
          </w:tcPr>
          <w:p w14:paraId="1CD6AB0F">
            <w:pPr>
              <w:pStyle w:val="145"/>
              <w:rPr>
                <w:rFonts w:hint="eastAsia" w:ascii="仿宋" w:hAnsi="仿宋" w:eastAsia="仿宋" w:cs="仿宋"/>
                <w:sz w:val="21"/>
                <w:szCs w:val="21"/>
              </w:rPr>
            </w:pPr>
            <w:r>
              <w:rPr>
                <w:rFonts w:hint="eastAsia" w:ascii="仿宋" w:hAnsi="仿宋" w:eastAsia="仿宋" w:cs="仿宋"/>
                <w:sz w:val="21"/>
                <w:szCs w:val="21"/>
              </w:rPr>
              <w:t>42538982.568</w:t>
            </w:r>
          </w:p>
        </w:tc>
      </w:tr>
      <w:tr w14:paraId="1F02E9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5D2784D6">
            <w:pPr>
              <w:pStyle w:val="145"/>
              <w:rPr>
                <w:rFonts w:hint="eastAsia" w:ascii="仿宋" w:hAnsi="仿宋" w:eastAsia="仿宋" w:cs="仿宋"/>
                <w:sz w:val="21"/>
                <w:szCs w:val="21"/>
              </w:rPr>
            </w:pPr>
            <w:r>
              <w:rPr>
                <w:rFonts w:hint="eastAsia" w:ascii="仿宋" w:hAnsi="仿宋" w:eastAsia="仿宋" w:cs="仿宋"/>
                <w:sz w:val="21"/>
                <w:szCs w:val="21"/>
              </w:rPr>
              <w:t>3</w:t>
            </w:r>
          </w:p>
        </w:tc>
        <w:tc>
          <w:tcPr>
            <w:tcW w:w="1038" w:type="pct"/>
            <w:tcBorders>
              <w:top w:val="single" w:color="000000" w:sz="4" w:space="0"/>
              <w:left w:val="single" w:color="000000" w:sz="4" w:space="0"/>
              <w:bottom w:val="single" w:color="000000" w:sz="4" w:space="0"/>
              <w:right w:val="single" w:color="000000" w:sz="4" w:space="0"/>
            </w:tcBorders>
          </w:tcPr>
          <w:p w14:paraId="501FFADB">
            <w:pPr>
              <w:pStyle w:val="145"/>
              <w:rPr>
                <w:rFonts w:hint="eastAsia" w:ascii="仿宋" w:hAnsi="仿宋" w:eastAsia="仿宋" w:cs="仿宋"/>
                <w:sz w:val="21"/>
                <w:szCs w:val="21"/>
              </w:rPr>
            </w:pPr>
            <w:r>
              <w:rPr>
                <w:rFonts w:hint="eastAsia" w:ascii="仿宋" w:hAnsi="仿宋" w:eastAsia="仿宋" w:cs="仿宋"/>
                <w:sz w:val="21"/>
                <w:szCs w:val="21"/>
              </w:rPr>
              <w:t>4643342.756</w:t>
            </w:r>
          </w:p>
        </w:tc>
        <w:tc>
          <w:tcPr>
            <w:tcW w:w="1142" w:type="pct"/>
            <w:tcBorders>
              <w:top w:val="single" w:color="000000" w:sz="4" w:space="0"/>
              <w:left w:val="single" w:color="000000" w:sz="4" w:space="0"/>
              <w:bottom w:val="single" w:color="000000" w:sz="4" w:space="0"/>
              <w:right w:val="single" w:color="auto" w:sz="4" w:space="0"/>
            </w:tcBorders>
          </w:tcPr>
          <w:p w14:paraId="75E779B9">
            <w:pPr>
              <w:pStyle w:val="145"/>
              <w:rPr>
                <w:rFonts w:hint="eastAsia" w:ascii="仿宋" w:hAnsi="仿宋" w:eastAsia="仿宋" w:cs="仿宋"/>
                <w:sz w:val="21"/>
                <w:szCs w:val="21"/>
              </w:rPr>
            </w:pPr>
            <w:r>
              <w:rPr>
                <w:rFonts w:hint="eastAsia" w:ascii="仿宋" w:hAnsi="仿宋" w:eastAsia="仿宋" w:cs="仿宋"/>
                <w:sz w:val="21"/>
                <w:szCs w:val="21"/>
              </w:rPr>
              <w:t>42538944.921</w:t>
            </w:r>
          </w:p>
        </w:tc>
        <w:tc>
          <w:tcPr>
            <w:tcW w:w="676" w:type="pct"/>
          </w:tcPr>
          <w:p w14:paraId="4C35AA10">
            <w:pPr>
              <w:pStyle w:val="145"/>
              <w:rPr>
                <w:rFonts w:hint="eastAsia" w:ascii="仿宋" w:hAnsi="仿宋" w:eastAsia="仿宋" w:cs="仿宋"/>
                <w:sz w:val="21"/>
                <w:szCs w:val="21"/>
              </w:rPr>
            </w:pPr>
            <w:r>
              <w:rPr>
                <w:rFonts w:hint="eastAsia" w:ascii="仿宋" w:hAnsi="仿宋" w:eastAsia="仿宋" w:cs="仿宋"/>
                <w:sz w:val="21"/>
                <w:szCs w:val="21"/>
              </w:rPr>
              <w:t>17</w:t>
            </w:r>
          </w:p>
        </w:tc>
        <w:tc>
          <w:tcPr>
            <w:tcW w:w="835" w:type="pct"/>
          </w:tcPr>
          <w:p w14:paraId="41CA0B64">
            <w:pPr>
              <w:pStyle w:val="145"/>
              <w:rPr>
                <w:rFonts w:hint="eastAsia" w:ascii="仿宋" w:hAnsi="仿宋" w:eastAsia="仿宋" w:cs="仿宋"/>
                <w:sz w:val="21"/>
                <w:szCs w:val="21"/>
              </w:rPr>
            </w:pPr>
            <w:r>
              <w:rPr>
                <w:rFonts w:hint="eastAsia" w:ascii="仿宋" w:hAnsi="仿宋" w:eastAsia="仿宋" w:cs="仿宋"/>
                <w:sz w:val="21"/>
                <w:szCs w:val="21"/>
              </w:rPr>
              <w:t>4643304.610</w:t>
            </w:r>
          </w:p>
        </w:tc>
        <w:tc>
          <w:tcPr>
            <w:tcW w:w="904" w:type="pct"/>
          </w:tcPr>
          <w:p w14:paraId="7F23E486">
            <w:pPr>
              <w:pStyle w:val="145"/>
              <w:rPr>
                <w:rFonts w:hint="eastAsia" w:ascii="仿宋" w:hAnsi="仿宋" w:eastAsia="仿宋" w:cs="仿宋"/>
                <w:sz w:val="21"/>
                <w:szCs w:val="21"/>
              </w:rPr>
            </w:pPr>
            <w:r>
              <w:rPr>
                <w:rFonts w:hint="eastAsia" w:ascii="仿宋" w:hAnsi="仿宋" w:eastAsia="仿宋" w:cs="仿宋"/>
                <w:sz w:val="21"/>
                <w:szCs w:val="21"/>
              </w:rPr>
              <w:t>42538982.768</w:t>
            </w:r>
          </w:p>
        </w:tc>
      </w:tr>
      <w:tr w14:paraId="6DDBE1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4DCF764C">
            <w:pPr>
              <w:pStyle w:val="145"/>
              <w:rPr>
                <w:rFonts w:hint="eastAsia" w:ascii="仿宋" w:hAnsi="仿宋" w:eastAsia="仿宋" w:cs="仿宋"/>
                <w:sz w:val="21"/>
                <w:szCs w:val="21"/>
              </w:rPr>
            </w:pPr>
            <w:r>
              <w:rPr>
                <w:rFonts w:hint="eastAsia" w:ascii="仿宋" w:hAnsi="仿宋" w:eastAsia="仿宋" w:cs="仿宋"/>
                <w:sz w:val="21"/>
                <w:szCs w:val="21"/>
              </w:rPr>
              <w:t>4</w:t>
            </w:r>
          </w:p>
        </w:tc>
        <w:tc>
          <w:tcPr>
            <w:tcW w:w="1038" w:type="pct"/>
            <w:tcBorders>
              <w:top w:val="single" w:color="000000" w:sz="4" w:space="0"/>
              <w:left w:val="single" w:color="000000" w:sz="4" w:space="0"/>
              <w:bottom w:val="single" w:color="000000" w:sz="4" w:space="0"/>
              <w:right w:val="single" w:color="000000" w:sz="4" w:space="0"/>
            </w:tcBorders>
          </w:tcPr>
          <w:p w14:paraId="2AFA16E1">
            <w:pPr>
              <w:pStyle w:val="145"/>
              <w:rPr>
                <w:rFonts w:hint="eastAsia" w:ascii="仿宋" w:hAnsi="仿宋" w:eastAsia="仿宋" w:cs="仿宋"/>
                <w:sz w:val="21"/>
                <w:szCs w:val="21"/>
              </w:rPr>
            </w:pPr>
            <w:r>
              <w:rPr>
                <w:rFonts w:hint="eastAsia" w:ascii="仿宋" w:hAnsi="仿宋" w:eastAsia="仿宋" w:cs="仿宋"/>
                <w:sz w:val="21"/>
                <w:szCs w:val="21"/>
              </w:rPr>
              <w:t>4643344.750</w:t>
            </w:r>
          </w:p>
        </w:tc>
        <w:tc>
          <w:tcPr>
            <w:tcW w:w="1142" w:type="pct"/>
            <w:tcBorders>
              <w:top w:val="single" w:color="000000" w:sz="4" w:space="0"/>
              <w:left w:val="single" w:color="000000" w:sz="4" w:space="0"/>
              <w:bottom w:val="single" w:color="000000" w:sz="4" w:space="0"/>
              <w:right w:val="single" w:color="auto" w:sz="4" w:space="0"/>
            </w:tcBorders>
          </w:tcPr>
          <w:p w14:paraId="574C8456">
            <w:pPr>
              <w:pStyle w:val="145"/>
              <w:rPr>
                <w:rFonts w:hint="eastAsia" w:ascii="仿宋" w:hAnsi="仿宋" w:eastAsia="仿宋" w:cs="仿宋"/>
                <w:sz w:val="21"/>
                <w:szCs w:val="21"/>
              </w:rPr>
            </w:pPr>
            <w:r>
              <w:rPr>
                <w:rFonts w:hint="eastAsia" w:ascii="仿宋" w:hAnsi="仿宋" w:eastAsia="仿宋" w:cs="仿宋"/>
                <w:sz w:val="21"/>
                <w:szCs w:val="21"/>
              </w:rPr>
              <w:t>42538956.032</w:t>
            </w:r>
          </w:p>
        </w:tc>
        <w:tc>
          <w:tcPr>
            <w:tcW w:w="676" w:type="pct"/>
          </w:tcPr>
          <w:p w14:paraId="2D7DC5D6">
            <w:pPr>
              <w:pStyle w:val="145"/>
              <w:rPr>
                <w:rFonts w:hint="eastAsia" w:ascii="仿宋" w:hAnsi="仿宋" w:eastAsia="仿宋" w:cs="仿宋"/>
                <w:sz w:val="21"/>
                <w:szCs w:val="21"/>
              </w:rPr>
            </w:pPr>
            <w:r>
              <w:rPr>
                <w:rFonts w:hint="eastAsia" w:ascii="仿宋" w:hAnsi="仿宋" w:eastAsia="仿宋" w:cs="仿宋"/>
                <w:sz w:val="21"/>
                <w:szCs w:val="21"/>
              </w:rPr>
              <w:t>18</w:t>
            </w:r>
          </w:p>
        </w:tc>
        <w:tc>
          <w:tcPr>
            <w:tcW w:w="835" w:type="pct"/>
          </w:tcPr>
          <w:p w14:paraId="4D1B807A">
            <w:pPr>
              <w:pStyle w:val="145"/>
              <w:rPr>
                <w:rFonts w:hint="eastAsia" w:ascii="仿宋" w:hAnsi="仿宋" w:eastAsia="仿宋" w:cs="仿宋"/>
                <w:sz w:val="21"/>
                <w:szCs w:val="21"/>
              </w:rPr>
            </w:pPr>
            <w:r>
              <w:rPr>
                <w:rFonts w:hint="eastAsia" w:ascii="仿宋" w:hAnsi="仿宋" w:eastAsia="仿宋" w:cs="仿宋"/>
                <w:sz w:val="21"/>
                <w:szCs w:val="21"/>
              </w:rPr>
              <w:t>4643294.851</w:t>
            </w:r>
          </w:p>
        </w:tc>
        <w:tc>
          <w:tcPr>
            <w:tcW w:w="904" w:type="pct"/>
          </w:tcPr>
          <w:p w14:paraId="331CAB14">
            <w:pPr>
              <w:pStyle w:val="145"/>
              <w:rPr>
                <w:rFonts w:hint="eastAsia" w:ascii="仿宋" w:hAnsi="仿宋" w:eastAsia="仿宋" w:cs="仿宋"/>
                <w:sz w:val="21"/>
                <w:szCs w:val="21"/>
              </w:rPr>
            </w:pPr>
            <w:r>
              <w:rPr>
                <w:rFonts w:hint="eastAsia" w:ascii="仿宋" w:hAnsi="仿宋" w:eastAsia="仿宋" w:cs="仿宋"/>
                <w:sz w:val="21"/>
                <w:szCs w:val="21"/>
              </w:rPr>
              <w:t>42538982.568</w:t>
            </w:r>
          </w:p>
        </w:tc>
      </w:tr>
      <w:tr w14:paraId="664F2A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275A5D0E">
            <w:pPr>
              <w:pStyle w:val="145"/>
              <w:rPr>
                <w:rFonts w:hint="eastAsia" w:ascii="仿宋" w:hAnsi="仿宋" w:eastAsia="仿宋" w:cs="仿宋"/>
                <w:sz w:val="21"/>
                <w:szCs w:val="21"/>
              </w:rPr>
            </w:pPr>
            <w:r>
              <w:rPr>
                <w:rFonts w:hint="eastAsia" w:ascii="仿宋" w:hAnsi="仿宋" w:eastAsia="仿宋" w:cs="仿宋"/>
                <w:sz w:val="21"/>
                <w:szCs w:val="21"/>
              </w:rPr>
              <w:t>5</w:t>
            </w:r>
          </w:p>
        </w:tc>
        <w:tc>
          <w:tcPr>
            <w:tcW w:w="1038" w:type="pct"/>
            <w:tcBorders>
              <w:top w:val="single" w:color="000000" w:sz="4" w:space="0"/>
              <w:left w:val="single" w:color="000000" w:sz="4" w:space="0"/>
              <w:bottom w:val="single" w:color="000000" w:sz="4" w:space="0"/>
              <w:right w:val="single" w:color="000000" w:sz="4" w:space="0"/>
            </w:tcBorders>
          </w:tcPr>
          <w:p w14:paraId="50B0B688">
            <w:pPr>
              <w:pStyle w:val="145"/>
              <w:rPr>
                <w:rFonts w:hint="eastAsia" w:ascii="仿宋" w:hAnsi="仿宋" w:eastAsia="仿宋" w:cs="仿宋"/>
                <w:sz w:val="21"/>
                <w:szCs w:val="21"/>
              </w:rPr>
            </w:pPr>
            <w:r>
              <w:rPr>
                <w:rFonts w:hint="eastAsia" w:ascii="仿宋" w:hAnsi="仿宋" w:eastAsia="仿宋" w:cs="仿宋"/>
                <w:sz w:val="21"/>
                <w:szCs w:val="21"/>
              </w:rPr>
              <w:t>4643348.229</w:t>
            </w:r>
          </w:p>
        </w:tc>
        <w:tc>
          <w:tcPr>
            <w:tcW w:w="1142" w:type="pct"/>
            <w:tcBorders>
              <w:top w:val="single" w:color="000000" w:sz="4" w:space="0"/>
              <w:left w:val="single" w:color="000000" w:sz="4" w:space="0"/>
              <w:bottom w:val="single" w:color="000000" w:sz="4" w:space="0"/>
              <w:right w:val="single" w:color="auto" w:sz="4" w:space="0"/>
            </w:tcBorders>
          </w:tcPr>
          <w:p w14:paraId="26574E15">
            <w:pPr>
              <w:pStyle w:val="145"/>
              <w:rPr>
                <w:rFonts w:hint="eastAsia" w:ascii="仿宋" w:hAnsi="仿宋" w:eastAsia="仿宋" w:cs="仿宋"/>
                <w:sz w:val="21"/>
                <w:szCs w:val="21"/>
              </w:rPr>
            </w:pPr>
            <w:r>
              <w:rPr>
                <w:rFonts w:hint="eastAsia" w:ascii="仿宋" w:hAnsi="仿宋" w:eastAsia="仿宋" w:cs="仿宋"/>
                <w:sz w:val="21"/>
                <w:szCs w:val="21"/>
              </w:rPr>
              <w:t>42538970.233</w:t>
            </w:r>
          </w:p>
        </w:tc>
        <w:tc>
          <w:tcPr>
            <w:tcW w:w="676" w:type="pct"/>
          </w:tcPr>
          <w:p w14:paraId="7E5B4AD3">
            <w:pPr>
              <w:pStyle w:val="145"/>
              <w:rPr>
                <w:rFonts w:hint="eastAsia" w:ascii="仿宋" w:hAnsi="仿宋" w:eastAsia="仿宋" w:cs="仿宋"/>
                <w:sz w:val="21"/>
                <w:szCs w:val="21"/>
              </w:rPr>
            </w:pPr>
            <w:r>
              <w:rPr>
                <w:rFonts w:hint="eastAsia" w:ascii="仿宋" w:hAnsi="仿宋" w:eastAsia="仿宋" w:cs="仿宋"/>
                <w:sz w:val="21"/>
                <w:szCs w:val="21"/>
              </w:rPr>
              <w:t>19</w:t>
            </w:r>
          </w:p>
        </w:tc>
        <w:tc>
          <w:tcPr>
            <w:tcW w:w="835" w:type="pct"/>
          </w:tcPr>
          <w:p w14:paraId="0F5280A2">
            <w:pPr>
              <w:pStyle w:val="145"/>
              <w:rPr>
                <w:rFonts w:hint="eastAsia" w:ascii="仿宋" w:hAnsi="仿宋" w:eastAsia="仿宋" w:cs="仿宋"/>
                <w:sz w:val="21"/>
                <w:szCs w:val="21"/>
              </w:rPr>
            </w:pPr>
            <w:r>
              <w:rPr>
                <w:rFonts w:hint="eastAsia" w:ascii="仿宋" w:hAnsi="仿宋" w:eastAsia="仿宋" w:cs="仿宋"/>
                <w:sz w:val="21"/>
                <w:szCs w:val="21"/>
              </w:rPr>
              <w:t>4643267.335</w:t>
            </w:r>
          </w:p>
        </w:tc>
        <w:tc>
          <w:tcPr>
            <w:tcW w:w="904" w:type="pct"/>
          </w:tcPr>
          <w:p w14:paraId="6B1D839E">
            <w:pPr>
              <w:pStyle w:val="145"/>
              <w:rPr>
                <w:rFonts w:hint="eastAsia" w:ascii="仿宋" w:hAnsi="仿宋" w:eastAsia="仿宋" w:cs="仿宋"/>
                <w:sz w:val="21"/>
                <w:szCs w:val="21"/>
              </w:rPr>
            </w:pPr>
            <w:r>
              <w:rPr>
                <w:rFonts w:hint="eastAsia" w:ascii="仿宋" w:hAnsi="仿宋" w:eastAsia="仿宋" w:cs="仿宋"/>
                <w:sz w:val="21"/>
                <w:szCs w:val="21"/>
              </w:rPr>
              <w:t>42538980.028</w:t>
            </w:r>
          </w:p>
        </w:tc>
      </w:tr>
      <w:tr w14:paraId="212862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0610E76C">
            <w:pPr>
              <w:pStyle w:val="145"/>
              <w:rPr>
                <w:rFonts w:hint="eastAsia" w:ascii="仿宋" w:hAnsi="仿宋" w:eastAsia="仿宋" w:cs="仿宋"/>
                <w:sz w:val="21"/>
                <w:szCs w:val="21"/>
              </w:rPr>
            </w:pPr>
            <w:r>
              <w:rPr>
                <w:rFonts w:hint="eastAsia" w:ascii="仿宋" w:hAnsi="仿宋" w:eastAsia="仿宋" w:cs="仿宋"/>
                <w:sz w:val="21"/>
                <w:szCs w:val="21"/>
              </w:rPr>
              <w:t>6</w:t>
            </w:r>
          </w:p>
        </w:tc>
        <w:tc>
          <w:tcPr>
            <w:tcW w:w="1038" w:type="pct"/>
            <w:tcBorders>
              <w:top w:val="single" w:color="000000" w:sz="4" w:space="0"/>
              <w:left w:val="single" w:color="000000" w:sz="4" w:space="0"/>
              <w:bottom w:val="single" w:color="000000" w:sz="4" w:space="0"/>
              <w:right w:val="single" w:color="000000" w:sz="4" w:space="0"/>
            </w:tcBorders>
          </w:tcPr>
          <w:p w14:paraId="518AD820">
            <w:pPr>
              <w:pStyle w:val="145"/>
              <w:rPr>
                <w:rFonts w:hint="eastAsia" w:ascii="仿宋" w:hAnsi="仿宋" w:eastAsia="仿宋" w:cs="仿宋"/>
                <w:sz w:val="21"/>
                <w:szCs w:val="21"/>
              </w:rPr>
            </w:pPr>
            <w:r>
              <w:rPr>
                <w:rFonts w:hint="eastAsia" w:ascii="仿宋" w:hAnsi="仿宋" w:eastAsia="仿宋" w:cs="仿宋"/>
                <w:sz w:val="21"/>
                <w:szCs w:val="21"/>
              </w:rPr>
              <w:t>4643350.196</w:t>
            </w:r>
          </w:p>
        </w:tc>
        <w:tc>
          <w:tcPr>
            <w:tcW w:w="1142" w:type="pct"/>
            <w:tcBorders>
              <w:top w:val="single" w:color="000000" w:sz="4" w:space="0"/>
              <w:left w:val="single" w:color="000000" w:sz="4" w:space="0"/>
              <w:bottom w:val="single" w:color="000000" w:sz="4" w:space="0"/>
              <w:right w:val="single" w:color="auto" w:sz="4" w:space="0"/>
            </w:tcBorders>
          </w:tcPr>
          <w:p w14:paraId="56921ED0">
            <w:pPr>
              <w:pStyle w:val="145"/>
              <w:rPr>
                <w:rFonts w:hint="eastAsia" w:ascii="仿宋" w:hAnsi="仿宋" w:eastAsia="仿宋" w:cs="仿宋"/>
                <w:sz w:val="21"/>
                <w:szCs w:val="21"/>
              </w:rPr>
            </w:pPr>
            <w:r>
              <w:rPr>
                <w:rFonts w:hint="eastAsia" w:ascii="仿宋" w:hAnsi="仿宋" w:eastAsia="仿宋" w:cs="仿宋"/>
                <w:sz w:val="21"/>
                <w:szCs w:val="21"/>
              </w:rPr>
              <w:t>42538973.657</w:t>
            </w:r>
          </w:p>
        </w:tc>
        <w:tc>
          <w:tcPr>
            <w:tcW w:w="676" w:type="pct"/>
          </w:tcPr>
          <w:p w14:paraId="3EB4ED93">
            <w:pPr>
              <w:pStyle w:val="145"/>
              <w:rPr>
                <w:rFonts w:hint="eastAsia" w:ascii="仿宋" w:hAnsi="仿宋" w:eastAsia="仿宋" w:cs="仿宋"/>
                <w:sz w:val="21"/>
                <w:szCs w:val="21"/>
              </w:rPr>
            </w:pPr>
            <w:r>
              <w:rPr>
                <w:rFonts w:hint="eastAsia" w:ascii="仿宋" w:hAnsi="仿宋" w:eastAsia="仿宋" w:cs="仿宋"/>
                <w:sz w:val="21"/>
                <w:szCs w:val="21"/>
              </w:rPr>
              <w:t>20</w:t>
            </w:r>
          </w:p>
        </w:tc>
        <w:tc>
          <w:tcPr>
            <w:tcW w:w="835" w:type="pct"/>
          </w:tcPr>
          <w:p w14:paraId="3E0AFC57">
            <w:pPr>
              <w:pStyle w:val="145"/>
              <w:rPr>
                <w:rFonts w:hint="eastAsia" w:ascii="仿宋" w:hAnsi="仿宋" w:eastAsia="仿宋" w:cs="仿宋"/>
                <w:sz w:val="21"/>
                <w:szCs w:val="21"/>
              </w:rPr>
            </w:pPr>
            <w:r>
              <w:rPr>
                <w:rFonts w:hint="eastAsia" w:ascii="仿宋" w:hAnsi="仿宋" w:eastAsia="仿宋" w:cs="仿宋"/>
                <w:sz w:val="21"/>
                <w:szCs w:val="21"/>
              </w:rPr>
              <w:t>4643240.241</w:t>
            </w:r>
          </w:p>
        </w:tc>
        <w:tc>
          <w:tcPr>
            <w:tcW w:w="904" w:type="pct"/>
          </w:tcPr>
          <w:p w14:paraId="467F6A93">
            <w:pPr>
              <w:pStyle w:val="145"/>
              <w:rPr>
                <w:rFonts w:hint="eastAsia" w:ascii="仿宋" w:hAnsi="仿宋" w:eastAsia="仿宋" w:cs="仿宋"/>
                <w:sz w:val="21"/>
                <w:szCs w:val="21"/>
              </w:rPr>
            </w:pPr>
            <w:r>
              <w:rPr>
                <w:rFonts w:hint="eastAsia" w:ascii="仿宋" w:hAnsi="仿宋" w:eastAsia="仿宋" w:cs="仿宋"/>
                <w:sz w:val="21"/>
                <w:szCs w:val="21"/>
              </w:rPr>
              <w:t>42538973.043</w:t>
            </w:r>
          </w:p>
        </w:tc>
      </w:tr>
      <w:tr w14:paraId="2743B2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2557547E">
            <w:pPr>
              <w:pStyle w:val="145"/>
              <w:rPr>
                <w:rFonts w:hint="eastAsia" w:ascii="仿宋" w:hAnsi="仿宋" w:eastAsia="仿宋" w:cs="仿宋"/>
                <w:sz w:val="21"/>
                <w:szCs w:val="21"/>
              </w:rPr>
            </w:pPr>
            <w:r>
              <w:rPr>
                <w:rFonts w:hint="eastAsia" w:ascii="仿宋" w:hAnsi="仿宋" w:eastAsia="仿宋" w:cs="仿宋"/>
                <w:sz w:val="21"/>
                <w:szCs w:val="21"/>
              </w:rPr>
              <w:t>7</w:t>
            </w:r>
          </w:p>
        </w:tc>
        <w:tc>
          <w:tcPr>
            <w:tcW w:w="1038" w:type="pct"/>
            <w:tcBorders>
              <w:top w:val="single" w:color="000000" w:sz="4" w:space="0"/>
              <w:left w:val="single" w:color="000000" w:sz="4" w:space="0"/>
              <w:bottom w:val="single" w:color="000000" w:sz="4" w:space="0"/>
              <w:right w:val="single" w:color="000000" w:sz="4" w:space="0"/>
            </w:tcBorders>
          </w:tcPr>
          <w:p w14:paraId="22511BA6">
            <w:pPr>
              <w:pStyle w:val="145"/>
              <w:rPr>
                <w:rFonts w:hint="eastAsia" w:ascii="仿宋" w:hAnsi="仿宋" w:eastAsia="仿宋" w:cs="仿宋"/>
                <w:sz w:val="21"/>
                <w:szCs w:val="21"/>
              </w:rPr>
            </w:pPr>
            <w:r>
              <w:rPr>
                <w:rFonts w:hint="eastAsia" w:ascii="仿宋" w:hAnsi="仿宋" w:eastAsia="仿宋" w:cs="仿宋"/>
                <w:sz w:val="21"/>
                <w:szCs w:val="21"/>
              </w:rPr>
              <w:t>4643351.664</w:t>
            </w:r>
          </w:p>
        </w:tc>
        <w:tc>
          <w:tcPr>
            <w:tcW w:w="1142" w:type="pct"/>
            <w:tcBorders>
              <w:top w:val="single" w:color="000000" w:sz="4" w:space="0"/>
              <w:left w:val="single" w:color="000000" w:sz="4" w:space="0"/>
              <w:bottom w:val="single" w:color="000000" w:sz="4" w:space="0"/>
              <w:right w:val="single" w:color="auto" w:sz="4" w:space="0"/>
            </w:tcBorders>
          </w:tcPr>
          <w:p w14:paraId="1C9E79C9">
            <w:pPr>
              <w:pStyle w:val="145"/>
              <w:rPr>
                <w:rFonts w:hint="eastAsia" w:ascii="仿宋" w:hAnsi="仿宋" w:eastAsia="仿宋" w:cs="仿宋"/>
                <w:sz w:val="21"/>
                <w:szCs w:val="21"/>
              </w:rPr>
            </w:pPr>
            <w:r>
              <w:rPr>
                <w:rFonts w:hint="eastAsia" w:ascii="仿宋" w:hAnsi="仿宋" w:eastAsia="仿宋" w:cs="仿宋"/>
                <w:sz w:val="21"/>
                <w:szCs w:val="21"/>
              </w:rPr>
              <w:t>42538976.356</w:t>
            </w:r>
          </w:p>
        </w:tc>
        <w:tc>
          <w:tcPr>
            <w:tcW w:w="676" w:type="pct"/>
          </w:tcPr>
          <w:p w14:paraId="06B2DCA1">
            <w:pPr>
              <w:pStyle w:val="145"/>
              <w:rPr>
                <w:rFonts w:hint="eastAsia" w:ascii="仿宋" w:hAnsi="仿宋" w:eastAsia="仿宋" w:cs="仿宋"/>
                <w:sz w:val="21"/>
                <w:szCs w:val="21"/>
              </w:rPr>
            </w:pPr>
            <w:r>
              <w:rPr>
                <w:rFonts w:hint="eastAsia" w:ascii="仿宋" w:hAnsi="仿宋" w:eastAsia="仿宋" w:cs="仿宋"/>
                <w:sz w:val="21"/>
                <w:szCs w:val="21"/>
              </w:rPr>
              <w:t>21</w:t>
            </w:r>
          </w:p>
        </w:tc>
        <w:tc>
          <w:tcPr>
            <w:tcW w:w="835" w:type="pct"/>
          </w:tcPr>
          <w:p w14:paraId="16C6C057">
            <w:pPr>
              <w:pStyle w:val="145"/>
              <w:rPr>
                <w:rFonts w:hint="eastAsia" w:ascii="仿宋" w:hAnsi="仿宋" w:eastAsia="仿宋" w:cs="仿宋"/>
                <w:sz w:val="21"/>
                <w:szCs w:val="21"/>
              </w:rPr>
            </w:pPr>
            <w:r>
              <w:rPr>
                <w:rFonts w:hint="eastAsia" w:ascii="仿宋" w:hAnsi="仿宋" w:eastAsia="仿宋" w:cs="仿宋"/>
                <w:sz w:val="21"/>
                <w:szCs w:val="21"/>
              </w:rPr>
              <w:t>4643238.972</w:t>
            </w:r>
          </w:p>
        </w:tc>
        <w:tc>
          <w:tcPr>
            <w:tcW w:w="904" w:type="pct"/>
          </w:tcPr>
          <w:p w14:paraId="61CD97C1">
            <w:pPr>
              <w:pStyle w:val="145"/>
              <w:rPr>
                <w:rFonts w:hint="eastAsia" w:ascii="仿宋" w:hAnsi="仿宋" w:eastAsia="仿宋" w:cs="仿宋"/>
                <w:sz w:val="21"/>
                <w:szCs w:val="21"/>
              </w:rPr>
            </w:pPr>
            <w:r>
              <w:rPr>
                <w:rFonts w:hint="eastAsia" w:ascii="仿宋" w:hAnsi="仿宋" w:eastAsia="仿宋" w:cs="仿宋"/>
                <w:sz w:val="21"/>
                <w:szCs w:val="21"/>
              </w:rPr>
              <w:t>42538973.126</w:t>
            </w:r>
          </w:p>
        </w:tc>
      </w:tr>
      <w:tr w14:paraId="410B7F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6B1A8470">
            <w:pPr>
              <w:pStyle w:val="145"/>
              <w:rPr>
                <w:rFonts w:hint="eastAsia" w:ascii="仿宋" w:hAnsi="仿宋" w:eastAsia="仿宋" w:cs="仿宋"/>
                <w:sz w:val="21"/>
                <w:szCs w:val="21"/>
              </w:rPr>
            </w:pPr>
            <w:r>
              <w:rPr>
                <w:rFonts w:hint="eastAsia" w:ascii="仿宋" w:hAnsi="仿宋" w:eastAsia="仿宋" w:cs="仿宋"/>
                <w:sz w:val="21"/>
                <w:szCs w:val="21"/>
              </w:rPr>
              <w:t>8</w:t>
            </w:r>
          </w:p>
        </w:tc>
        <w:tc>
          <w:tcPr>
            <w:tcW w:w="1038" w:type="pct"/>
            <w:tcBorders>
              <w:top w:val="single" w:color="000000" w:sz="4" w:space="0"/>
              <w:left w:val="single" w:color="000000" w:sz="4" w:space="0"/>
              <w:bottom w:val="single" w:color="000000" w:sz="4" w:space="0"/>
              <w:right w:val="single" w:color="000000" w:sz="4" w:space="0"/>
            </w:tcBorders>
          </w:tcPr>
          <w:p w14:paraId="73579D31">
            <w:pPr>
              <w:pStyle w:val="145"/>
              <w:rPr>
                <w:rFonts w:hint="eastAsia" w:ascii="仿宋" w:hAnsi="仿宋" w:eastAsia="仿宋" w:cs="仿宋"/>
                <w:sz w:val="21"/>
                <w:szCs w:val="21"/>
              </w:rPr>
            </w:pPr>
            <w:r>
              <w:rPr>
                <w:rFonts w:hint="eastAsia" w:ascii="仿宋" w:hAnsi="仿宋" w:eastAsia="仿宋" w:cs="仿宋"/>
                <w:sz w:val="21"/>
                <w:szCs w:val="21"/>
              </w:rPr>
              <w:t>4643353.728</w:t>
            </w:r>
          </w:p>
        </w:tc>
        <w:tc>
          <w:tcPr>
            <w:tcW w:w="1142" w:type="pct"/>
            <w:tcBorders>
              <w:top w:val="single" w:color="000000" w:sz="4" w:space="0"/>
              <w:left w:val="single" w:color="000000" w:sz="4" w:space="0"/>
              <w:bottom w:val="single" w:color="000000" w:sz="4" w:space="0"/>
              <w:right w:val="single" w:color="auto" w:sz="4" w:space="0"/>
            </w:tcBorders>
          </w:tcPr>
          <w:p w14:paraId="03365F35">
            <w:pPr>
              <w:pStyle w:val="145"/>
              <w:rPr>
                <w:rFonts w:hint="eastAsia" w:ascii="仿宋" w:hAnsi="仿宋" w:eastAsia="仿宋" w:cs="仿宋"/>
                <w:sz w:val="21"/>
                <w:szCs w:val="21"/>
              </w:rPr>
            </w:pPr>
            <w:r>
              <w:rPr>
                <w:rFonts w:hint="eastAsia" w:ascii="仿宋" w:hAnsi="仿宋" w:eastAsia="仿宋" w:cs="仿宋"/>
                <w:sz w:val="21"/>
                <w:szCs w:val="21"/>
              </w:rPr>
              <w:t>42538978.539</w:t>
            </w:r>
          </w:p>
        </w:tc>
        <w:tc>
          <w:tcPr>
            <w:tcW w:w="676" w:type="pct"/>
          </w:tcPr>
          <w:p w14:paraId="57EF3836">
            <w:pPr>
              <w:pStyle w:val="145"/>
              <w:rPr>
                <w:rFonts w:hint="eastAsia" w:ascii="仿宋" w:hAnsi="仿宋" w:eastAsia="仿宋" w:cs="仿宋"/>
                <w:sz w:val="21"/>
                <w:szCs w:val="21"/>
              </w:rPr>
            </w:pPr>
            <w:r>
              <w:rPr>
                <w:rFonts w:hint="eastAsia" w:ascii="仿宋" w:hAnsi="仿宋" w:eastAsia="仿宋" w:cs="仿宋"/>
                <w:sz w:val="21"/>
                <w:szCs w:val="21"/>
              </w:rPr>
              <w:t>22</w:t>
            </w:r>
          </w:p>
        </w:tc>
        <w:tc>
          <w:tcPr>
            <w:tcW w:w="835" w:type="pct"/>
          </w:tcPr>
          <w:p w14:paraId="0F4C6629">
            <w:pPr>
              <w:pStyle w:val="145"/>
              <w:rPr>
                <w:rFonts w:hint="eastAsia" w:ascii="仿宋" w:hAnsi="仿宋" w:eastAsia="仿宋" w:cs="仿宋"/>
                <w:sz w:val="21"/>
                <w:szCs w:val="21"/>
              </w:rPr>
            </w:pPr>
            <w:r>
              <w:rPr>
                <w:rFonts w:hint="eastAsia" w:ascii="仿宋" w:hAnsi="仿宋" w:eastAsia="仿宋" w:cs="仿宋"/>
                <w:sz w:val="21"/>
                <w:szCs w:val="21"/>
              </w:rPr>
              <w:t>4643234.836</w:t>
            </w:r>
          </w:p>
        </w:tc>
        <w:tc>
          <w:tcPr>
            <w:tcW w:w="904" w:type="pct"/>
          </w:tcPr>
          <w:p w14:paraId="00F7E4A7">
            <w:pPr>
              <w:pStyle w:val="145"/>
              <w:rPr>
                <w:rFonts w:hint="eastAsia" w:ascii="仿宋" w:hAnsi="仿宋" w:eastAsia="仿宋" w:cs="仿宋"/>
                <w:sz w:val="21"/>
                <w:szCs w:val="21"/>
              </w:rPr>
            </w:pPr>
            <w:r>
              <w:rPr>
                <w:rFonts w:hint="eastAsia" w:ascii="仿宋" w:hAnsi="仿宋" w:eastAsia="仿宋" w:cs="仿宋"/>
                <w:sz w:val="21"/>
                <w:szCs w:val="21"/>
              </w:rPr>
              <w:t>42538973.396</w:t>
            </w:r>
          </w:p>
        </w:tc>
      </w:tr>
      <w:tr w14:paraId="4AEDA8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711A0CFA">
            <w:pPr>
              <w:pStyle w:val="145"/>
              <w:rPr>
                <w:rFonts w:hint="eastAsia" w:ascii="仿宋" w:hAnsi="仿宋" w:eastAsia="仿宋" w:cs="仿宋"/>
                <w:sz w:val="21"/>
                <w:szCs w:val="21"/>
              </w:rPr>
            </w:pPr>
            <w:r>
              <w:rPr>
                <w:rFonts w:hint="eastAsia" w:ascii="仿宋" w:hAnsi="仿宋" w:eastAsia="仿宋" w:cs="仿宋"/>
                <w:sz w:val="21"/>
                <w:szCs w:val="21"/>
              </w:rPr>
              <w:t>9</w:t>
            </w:r>
          </w:p>
        </w:tc>
        <w:tc>
          <w:tcPr>
            <w:tcW w:w="1038" w:type="pct"/>
            <w:tcBorders>
              <w:top w:val="single" w:color="000000" w:sz="4" w:space="0"/>
              <w:left w:val="single" w:color="000000" w:sz="4" w:space="0"/>
              <w:bottom w:val="single" w:color="000000" w:sz="4" w:space="0"/>
              <w:right w:val="single" w:color="000000" w:sz="4" w:space="0"/>
            </w:tcBorders>
          </w:tcPr>
          <w:p w14:paraId="0F70CA42">
            <w:pPr>
              <w:pStyle w:val="145"/>
              <w:rPr>
                <w:rFonts w:hint="eastAsia" w:ascii="仿宋" w:hAnsi="仿宋" w:eastAsia="仿宋" w:cs="仿宋"/>
                <w:sz w:val="21"/>
                <w:szCs w:val="21"/>
              </w:rPr>
            </w:pPr>
            <w:r>
              <w:rPr>
                <w:rFonts w:hint="eastAsia" w:ascii="仿宋" w:hAnsi="仿宋" w:eastAsia="仿宋" w:cs="仿宋"/>
                <w:sz w:val="21"/>
                <w:szCs w:val="21"/>
              </w:rPr>
              <w:t>4643355.344</w:t>
            </w:r>
          </w:p>
        </w:tc>
        <w:tc>
          <w:tcPr>
            <w:tcW w:w="1142" w:type="pct"/>
            <w:tcBorders>
              <w:top w:val="single" w:color="000000" w:sz="4" w:space="0"/>
              <w:left w:val="single" w:color="000000" w:sz="4" w:space="0"/>
              <w:bottom w:val="single" w:color="000000" w:sz="4" w:space="0"/>
              <w:right w:val="single" w:color="auto" w:sz="4" w:space="0"/>
            </w:tcBorders>
          </w:tcPr>
          <w:p w14:paraId="750C0E21">
            <w:pPr>
              <w:pStyle w:val="145"/>
              <w:rPr>
                <w:rFonts w:hint="eastAsia" w:ascii="仿宋" w:hAnsi="仿宋" w:eastAsia="仿宋" w:cs="仿宋"/>
                <w:sz w:val="21"/>
                <w:szCs w:val="21"/>
              </w:rPr>
            </w:pPr>
            <w:r>
              <w:rPr>
                <w:rFonts w:hint="eastAsia" w:ascii="仿宋" w:hAnsi="仿宋" w:eastAsia="仿宋" w:cs="仿宋"/>
                <w:sz w:val="21"/>
                <w:szCs w:val="21"/>
              </w:rPr>
              <w:t>42538979.897</w:t>
            </w:r>
          </w:p>
        </w:tc>
        <w:tc>
          <w:tcPr>
            <w:tcW w:w="676" w:type="pct"/>
          </w:tcPr>
          <w:p w14:paraId="6A87051E">
            <w:pPr>
              <w:pStyle w:val="145"/>
              <w:rPr>
                <w:rFonts w:hint="eastAsia" w:ascii="仿宋" w:hAnsi="仿宋" w:eastAsia="仿宋" w:cs="仿宋"/>
                <w:sz w:val="21"/>
                <w:szCs w:val="21"/>
              </w:rPr>
            </w:pPr>
            <w:r>
              <w:rPr>
                <w:rFonts w:hint="eastAsia" w:ascii="仿宋" w:hAnsi="仿宋" w:eastAsia="仿宋" w:cs="仿宋"/>
                <w:sz w:val="21"/>
                <w:szCs w:val="21"/>
              </w:rPr>
              <w:t>23</w:t>
            </w:r>
          </w:p>
        </w:tc>
        <w:tc>
          <w:tcPr>
            <w:tcW w:w="835" w:type="pct"/>
          </w:tcPr>
          <w:p w14:paraId="58DC36EC">
            <w:pPr>
              <w:pStyle w:val="145"/>
              <w:rPr>
                <w:rFonts w:hint="eastAsia" w:ascii="仿宋" w:hAnsi="仿宋" w:eastAsia="仿宋" w:cs="仿宋"/>
                <w:sz w:val="21"/>
                <w:szCs w:val="21"/>
              </w:rPr>
            </w:pPr>
            <w:r>
              <w:rPr>
                <w:rFonts w:hint="eastAsia" w:ascii="仿宋" w:hAnsi="仿宋" w:eastAsia="仿宋" w:cs="仿宋"/>
                <w:sz w:val="21"/>
                <w:szCs w:val="21"/>
              </w:rPr>
              <w:t>4643216.894</w:t>
            </w:r>
          </w:p>
        </w:tc>
        <w:tc>
          <w:tcPr>
            <w:tcW w:w="904" w:type="pct"/>
          </w:tcPr>
          <w:p w14:paraId="1333F293">
            <w:pPr>
              <w:pStyle w:val="145"/>
              <w:rPr>
                <w:rFonts w:hint="eastAsia" w:ascii="仿宋" w:hAnsi="仿宋" w:eastAsia="仿宋" w:cs="仿宋"/>
                <w:sz w:val="21"/>
                <w:szCs w:val="21"/>
              </w:rPr>
            </w:pPr>
            <w:r>
              <w:rPr>
                <w:rFonts w:hint="eastAsia" w:ascii="仿宋" w:hAnsi="仿宋" w:eastAsia="仿宋" w:cs="仿宋"/>
                <w:sz w:val="21"/>
                <w:szCs w:val="21"/>
              </w:rPr>
              <w:t>42538970.228</w:t>
            </w:r>
          </w:p>
        </w:tc>
      </w:tr>
      <w:tr w14:paraId="0DA8EB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1A53D7FB">
            <w:pPr>
              <w:pStyle w:val="145"/>
              <w:rPr>
                <w:rFonts w:hint="eastAsia" w:ascii="仿宋" w:hAnsi="仿宋" w:eastAsia="仿宋" w:cs="仿宋"/>
                <w:sz w:val="21"/>
                <w:szCs w:val="21"/>
              </w:rPr>
            </w:pPr>
            <w:r>
              <w:rPr>
                <w:rFonts w:hint="eastAsia" w:ascii="仿宋" w:hAnsi="仿宋" w:eastAsia="仿宋" w:cs="仿宋"/>
                <w:sz w:val="21"/>
                <w:szCs w:val="21"/>
              </w:rPr>
              <w:t>10</w:t>
            </w:r>
          </w:p>
        </w:tc>
        <w:tc>
          <w:tcPr>
            <w:tcW w:w="1038" w:type="pct"/>
            <w:tcBorders>
              <w:top w:val="single" w:color="000000" w:sz="4" w:space="0"/>
              <w:left w:val="single" w:color="000000" w:sz="4" w:space="0"/>
              <w:bottom w:val="single" w:color="000000" w:sz="4" w:space="0"/>
              <w:right w:val="single" w:color="000000" w:sz="4" w:space="0"/>
            </w:tcBorders>
          </w:tcPr>
          <w:p w14:paraId="1D917DF2">
            <w:pPr>
              <w:pStyle w:val="145"/>
              <w:rPr>
                <w:rFonts w:hint="eastAsia" w:ascii="仿宋" w:hAnsi="仿宋" w:eastAsia="仿宋" w:cs="仿宋"/>
                <w:sz w:val="21"/>
                <w:szCs w:val="21"/>
              </w:rPr>
            </w:pPr>
            <w:r>
              <w:rPr>
                <w:rFonts w:hint="eastAsia" w:ascii="仿宋" w:hAnsi="仿宋" w:eastAsia="仿宋" w:cs="仿宋"/>
                <w:sz w:val="21"/>
                <w:szCs w:val="21"/>
              </w:rPr>
              <w:t>4643360.460</w:t>
            </w:r>
          </w:p>
        </w:tc>
        <w:tc>
          <w:tcPr>
            <w:tcW w:w="1142" w:type="pct"/>
            <w:tcBorders>
              <w:top w:val="single" w:color="000000" w:sz="4" w:space="0"/>
              <w:left w:val="single" w:color="000000" w:sz="4" w:space="0"/>
              <w:bottom w:val="single" w:color="000000" w:sz="4" w:space="0"/>
              <w:right w:val="single" w:color="auto" w:sz="4" w:space="0"/>
            </w:tcBorders>
          </w:tcPr>
          <w:p w14:paraId="71996482">
            <w:pPr>
              <w:pStyle w:val="145"/>
              <w:rPr>
                <w:rFonts w:hint="eastAsia" w:ascii="仿宋" w:hAnsi="仿宋" w:eastAsia="仿宋" w:cs="仿宋"/>
                <w:sz w:val="21"/>
                <w:szCs w:val="21"/>
              </w:rPr>
            </w:pPr>
            <w:r>
              <w:rPr>
                <w:rFonts w:hint="eastAsia" w:ascii="仿宋" w:hAnsi="仿宋" w:eastAsia="仿宋" w:cs="仿宋"/>
                <w:sz w:val="21"/>
                <w:szCs w:val="21"/>
              </w:rPr>
              <w:t>42538981.042</w:t>
            </w:r>
          </w:p>
        </w:tc>
        <w:tc>
          <w:tcPr>
            <w:tcW w:w="676" w:type="pct"/>
          </w:tcPr>
          <w:p w14:paraId="24B1C6E4">
            <w:pPr>
              <w:pStyle w:val="145"/>
              <w:rPr>
                <w:rFonts w:hint="eastAsia" w:ascii="仿宋" w:hAnsi="仿宋" w:eastAsia="仿宋" w:cs="仿宋"/>
                <w:sz w:val="21"/>
                <w:szCs w:val="21"/>
              </w:rPr>
            </w:pPr>
            <w:r>
              <w:rPr>
                <w:rFonts w:hint="eastAsia" w:ascii="仿宋" w:hAnsi="仿宋" w:eastAsia="仿宋" w:cs="仿宋"/>
                <w:sz w:val="21"/>
                <w:szCs w:val="21"/>
              </w:rPr>
              <w:t>24</w:t>
            </w:r>
          </w:p>
        </w:tc>
        <w:tc>
          <w:tcPr>
            <w:tcW w:w="835" w:type="pct"/>
          </w:tcPr>
          <w:p w14:paraId="5327CF73">
            <w:pPr>
              <w:pStyle w:val="145"/>
              <w:rPr>
                <w:rFonts w:hint="eastAsia" w:ascii="仿宋" w:hAnsi="仿宋" w:eastAsia="仿宋" w:cs="仿宋"/>
                <w:sz w:val="21"/>
                <w:szCs w:val="21"/>
              </w:rPr>
            </w:pPr>
            <w:r>
              <w:rPr>
                <w:rFonts w:hint="eastAsia" w:ascii="仿宋" w:hAnsi="仿宋" w:eastAsia="仿宋" w:cs="仿宋"/>
                <w:sz w:val="21"/>
                <w:szCs w:val="21"/>
              </w:rPr>
              <w:t>4643204.905</w:t>
            </w:r>
          </w:p>
        </w:tc>
        <w:tc>
          <w:tcPr>
            <w:tcW w:w="904" w:type="pct"/>
          </w:tcPr>
          <w:p w14:paraId="394E5894">
            <w:pPr>
              <w:pStyle w:val="145"/>
              <w:rPr>
                <w:rFonts w:hint="eastAsia" w:ascii="仿宋" w:hAnsi="仿宋" w:eastAsia="仿宋" w:cs="仿宋"/>
                <w:sz w:val="21"/>
                <w:szCs w:val="21"/>
              </w:rPr>
            </w:pPr>
            <w:r>
              <w:rPr>
                <w:rFonts w:hint="eastAsia" w:ascii="仿宋" w:hAnsi="仿宋" w:eastAsia="仿宋" w:cs="仿宋"/>
                <w:sz w:val="21"/>
                <w:szCs w:val="21"/>
              </w:rPr>
              <w:t>42538967.537</w:t>
            </w:r>
          </w:p>
        </w:tc>
      </w:tr>
      <w:tr w14:paraId="2BC4F2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246051A4">
            <w:pPr>
              <w:pStyle w:val="145"/>
              <w:rPr>
                <w:rFonts w:hint="eastAsia" w:ascii="仿宋" w:hAnsi="仿宋" w:eastAsia="仿宋" w:cs="仿宋"/>
                <w:sz w:val="21"/>
                <w:szCs w:val="21"/>
              </w:rPr>
            </w:pPr>
            <w:r>
              <w:rPr>
                <w:rFonts w:hint="eastAsia" w:ascii="仿宋" w:hAnsi="仿宋" w:eastAsia="仿宋" w:cs="仿宋"/>
                <w:sz w:val="21"/>
                <w:szCs w:val="21"/>
              </w:rPr>
              <w:t>11</w:t>
            </w:r>
          </w:p>
        </w:tc>
        <w:tc>
          <w:tcPr>
            <w:tcW w:w="1038" w:type="pct"/>
            <w:tcBorders>
              <w:top w:val="single" w:color="000000" w:sz="4" w:space="0"/>
              <w:left w:val="single" w:color="000000" w:sz="4" w:space="0"/>
              <w:bottom w:val="single" w:color="000000" w:sz="4" w:space="0"/>
              <w:right w:val="single" w:color="000000" w:sz="4" w:space="0"/>
            </w:tcBorders>
          </w:tcPr>
          <w:p w14:paraId="1E28D1E1">
            <w:pPr>
              <w:pStyle w:val="145"/>
              <w:rPr>
                <w:rFonts w:hint="eastAsia" w:ascii="仿宋" w:hAnsi="仿宋" w:eastAsia="仿宋" w:cs="仿宋"/>
                <w:sz w:val="21"/>
                <w:szCs w:val="21"/>
              </w:rPr>
            </w:pPr>
            <w:r>
              <w:rPr>
                <w:rFonts w:hint="eastAsia" w:ascii="仿宋" w:hAnsi="仿宋" w:eastAsia="仿宋" w:cs="仿宋"/>
                <w:sz w:val="21"/>
                <w:szCs w:val="21"/>
              </w:rPr>
              <w:t>4643374.479</w:t>
            </w:r>
          </w:p>
        </w:tc>
        <w:tc>
          <w:tcPr>
            <w:tcW w:w="1142" w:type="pct"/>
            <w:tcBorders>
              <w:top w:val="single" w:color="000000" w:sz="4" w:space="0"/>
              <w:left w:val="single" w:color="000000" w:sz="4" w:space="0"/>
              <w:bottom w:val="single" w:color="000000" w:sz="4" w:space="0"/>
              <w:right w:val="single" w:color="auto" w:sz="4" w:space="0"/>
            </w:tcBorders>
          </w:tcPr>
          <w:p w14:paraId="1F085B4A">
            <w:pPr>
              <w:pStyle w:val="145"/>
              <w:rPr>
                <w:rFonts w:hint="eastAsia" w:ascii="仿宋" w:hAnsi="仿宋" w:eastAsia="仿宋" w:cs="仿宋"/>
                <w:sz w:val="21"/>
                <w:szCs w:val="21"/>
              </w:rPr>
            </w:pPr>
            <w:r>
              <w:rPr>
                <w:rFonts w:hint="eastAsia" w:ascii="仿宋" w:hAnsi="仿宋" w:eastAsia="仿宋" w:cs="仿宋"/>
                <w:sz w:val="21"/>
                <w:szCs w:val="21"/>
              </w:rPr>
              <w:t>42538979.778</w:t>
            </w:r>
          </w:p>
        </w:tc>
        <w:tc>
          <w:tcPr>
            <w:tcW w:w="676" w:type="pct"/>
          </w:tcPr>
          <w:p w14:paraId="1EA2E25A">
            <w:pPr>
              <w:pStyle w:val="145"/>
              <w:rPr>
                <w:rFonts w:hint="eastAsia" w:ascii="仿宋" w:hAnsi="仿宋" w:eastAsia="仿宋" w:cs="仿宋"/>
                <w:sz w:val="21"/>
                <w:szCs w:val="21"/>
              </w:rPr>
            </w:pPr>
            <w:r>
              <w:rPr>
                <w:rFonts w:hint="eastAsia" w:ascii="仿宋" w:hAnsi="仿宋" w:eastAsia="仿宋" w:cs="仿宋"/>
                <w:sz w:val="21"/>
                <w:szCs w:val="21"/>
              </w:rPr>
              <w:t>25</w:t>
            </w:r>
          </w:p>
        </w:tc>
        <w:tc>
          <w:tcPr>
            <w:tcW w:w="835" w:type="pct"/>
          </w:tcPr>
          <w:p w14:paraId="69D26093">
            <w:pPr>
              <w:pStyle w:val="145"/>
              <w:rPr>
                <w:rFonts w:hint="eastAsia" w:ascii="仿宋" w:hAnsi="仿宋" w:eastAsia="仿宋" w:cs="仿宋"/>
                <w:sz w:val="21"/>
                <w:szCs w:val="21"/>
              </w:rPr>
            </w:pPr>
            <w:r>
              <w:rPr>
                <w:rFonts w:hint="eastAsia" w:ascii="仿宋" w:hAnsi="仿宋" w:eastAsia="仿宋" w:cs="仿宋"/>
                <w:sz w:val="21"/>
                <w:szCs w:val="21"/>
              </w:rPr>
              <w:t>4643200.337</w:t>
            </w:r>
          </w:p>
        </w:tc>
        <w:tc>
          <w:tcPr>
            <w:tcW w:w="904" w:type="pct"/>
          </w:tcPr>
          <w:p w14:paraId="46CFC4FD">
            <w:pPr>
              <w:pStyle w:val="145"/>
              <w:rPr>
                <w:rFonts w:hint="eastAsia" w:ascii="仿宋" w:hAnsi="仿宋" w:eastAsia="仿宋" w:cs="仿宋"/>
                <w:sz w:val="21"/>
                <w:szCs w:val="21"/>
              </w:rPr>
            </w:pPr>
            <w:r>
              <w:rPr>
                <w:rFonts w:hint="eastAsia" w:ascii="仿宋" w:hAnsi="仿宋" w:eastAsia="仿宋" w:cs="仿宋"/>
                <w:sz w:val="21"/>
                <w:szCs w:val="21"/>
              </w:rPr>
              <w:t>42538966.011</w:t>
            </w:r>
          </w:p>
        </w:tc>
      </w:tr>
      <w:tr w14:paraId="34727E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3DA0BB16">
            <w:pPr>
              <w:pStyle w:val="145"/>
              <w:rPr>
                <w:rFonts w:hint="eastAsia" w:ascii="仿宋" w:hAnsi="仿宋" w:eastAsia="仿宋" w:cs="仿宋"/>
                <w:sz w:val="21"/>
                <w:szCs w:val="21"/>
              </w:rPr>
            </w:pPr>
            <w:r>
              <w:rPr>
                <w:rFonts w:hint="eastAsia" w:ascii="仿宋" w:hAnsi="仿宋" w:eastAsia="仿宋" w:cs="仿宋"/>
                <w:sz w:val="21"/>
                <w:szCs w:val="21"/>
              </w:rPr>
              <w:t>12</w:t>
            </w:r>
          </w:p>
        </w:tc>
        <w:tc>
          <w:tcPr>
            <w:tcW w:w="1038" w:type="pct"/>
            <w:tcBorders>
              <w:top w:val="single" w:color="000000" w:sz="4" w:space="0"/>
              <w:left w:val="single" w:color="000000" w:sz="4" w:space="0"/>
              <w:bottom w:val="single" w:color="000000" w:sz="4" w:space="0"/>
              <w:right w:val="single" w:color="000000" w:sz="4" w:space="0"/>
            </w:tcBorders>
          </w:tcPr>
          <w:p w14:paraId="5A361BF3">
            <w:pPr>
              <w:pStyle w:val="145"/>
              <w:rPr>
                <w:rFonts w:hint="eastAsia" w:ascii="仿宋" w:hAnsi="仿宋" w:eastAsia="仿宋" w:cs="仿宋"/>
                <w:sz w:val="21"/>
                <w:szCs w:val="21"/>
              </w:rPr>
            </w:pPr>
            <w:r>
              <w:rPr>
                <w:rFonts w:hint="eastAsia" w:ascii="仿宋" w:hAnsi="仿宋" w:eastAsia="仿宋" w:cs="仿宋"/>
                <w:sz w:val="21"/>
                <w:szCs w:val="21"/>
              </w:rPr>
              <w:t>4643374.650</w:t>
            </w:r>
          </w:p>
        </w:tc>
        <w:tc>
          <w:tcPr>
            <w:tcW w:w="1142" w:type="pct"/>
            <w:tcBorders>
              <w:top w:val="single" w:color="000000" w:sz="4" w:space="0"/>
              <w:left w:val="single" w:color="000000" w:sz="4" w:space="0"/>
              <w:bottom w:val="single" w:color="000000" w:sz="4" w:space="0"/>
              <w:right w:val="single" w:color="auto" w:sz="4" w:space="0"/>
            </w:tcBorders>
          </w:tcPr>
          <w:p w14:paraId="68DB14C3">
            <w:pPr>
              <w:pStyle w:val="145"/>
              <w:rPr>
                <w:rFonts w:hint="eastAsia" w:ascii="仿宋" w:hAnsi="仿宋" w:eastAsia="仿宋" w:cs="仿宋"/>
                <w:sz w:val="21"/>
                <w:szCs w:val="21"/>
              </w:rPr>
            </w:pPr>
            <w:r>
              <w:rPr>
                <w:rFonts w:hint="eastAsia" w:ascii="仿宋" w:hAnsi="仿宋" w:eastAsia="仿宋" w:cs="仿宋"/>
                <w:sz w:val="21"/>
                <w:szCs w:val="21"/>
              </w:rPr>
              <w:t>42538981.510</w:t>
            </w:r>
          </w:p>
        </w:tc>
        <w:tc>
          <w:tcPr>
            <w:tcW w:w="676" w:type="pct"/>
          </w:tcPr>
          <w:p w14:paraId="37B874BA">
            <w:pPr>
              <w:pStyle w:val="145"/>
              <w:rPr>
                <w:rFonts w:hint="eastAsia" w:ascii="仿宋" w:hAnsi="仿宋" w:eastAsia="仿宋" w:cs="仿宋"/>
                <w:sz w:val="21"/>
                <w:szCs w:val="21"/>
              </w:rPr>
            </w:pPr>
            <w:r>
              <w:rPr>
                <w:rFonts w:hint="eastAsia" w:ascii="仿宋" w:hAnsi="仿宋" w:eastAsia="仿宋" w:cs="仿宋"/>
                <w:sz w:val="21"/>
                <w:szCs w:val="21"/>
              </w:rPr>
              <w:t>26</w:t>
            </w:r>
          </w:p>
        </w:tc>
        <w:tc>
          <w:tcPr>
            <w:tcW w:w="835" w:type="pct"/>
          </w:tcPr>
          <w:p w14:paraId="3A62CF06">
            <w:pPr>
              <w:pStyle w:val="145"/>
              <w:rPr>
                <w:rFonts w:hint="eastAsia" w:ascii="仿宋" w:hAnsi="仿宋" w:eastAsia="仿宋" w:cs="仿宋"/>
                <w:sz w:val="21"/>
                <w:szCs w:val="21"/>
              </w:rPr>
            </w:pPr>
            <w:r>
              <w:rPr>
                <w:rFonts w:hint="eastAsia" w:ascii="仿宋" w:hAnsi="仿宋" w:eastAsia="仿宋" w:cs="仿宋"/>
                <w:sz w:val="21"/>
                <w:szCs w:val="21"/>
              </w:rPr>
              <w:t>4643196.708</w:t>
            </w:r>
          </w:p>
        </w:tc>
        <w:tc>
          <w:tcPr>
            <w:tcW w:w="904" w:type="pct"/>
          </w:tcPr>
          <w:p w14:paraId="7BACEFA5">
            <w:pPr>
              <w:pStyle w:val="145"/>
              <w:rPr>
                <w:rFonts w:hint="eastAsia" w:ascii="仿宋" w:hAnsi="仿宋" w:eastAsia="仿宋" w:cs="仿宋"/>
                <w:sz w:val="21"/>
                <w:szCs w:val="21"/>
              </w:rPr>
            </w:pPr>
            <w:r>
              <w:rPr>
                <w:rFonts w:hint="eastAsia" w:ascii="仿宋" w:hAnsi="仿宋" w:eastAsia="仿宋" w:cs="仿宋"/>
                <w:sz w:val="21"/>
                <w:szCs w:val="21"/>
              </w:rPr>
              <w:t>42538964.582</w:t>
            </w:r>
          </w:p>
        </w:tc>
      </w:tr>
      <w:tr w14:paraId="6D592D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27646FCC">
            <w:pPr>
              <w:pStyle w:val="145"/>
              <w:rPr>
                <w:rFonts w:hint="eastAsia" w:ascii="仿宋" w:hAnsi="仿宋" w:eastAsia="仿宋" w:cs="仿宋"/>
                <w:sz w:val="21"/>
                <w:szCs w:val="21"/>
              </w:rPr>
            </w:pPr>
            <w:r>
              <w:rPr>
                <w:rFonts w:hint="eastAsia" w:ascii="仿宋" w:hAnsi="仿宋" w:eastAsia="仿宋" w:cs="仿宋"/>
                <w:sz w:val="21"/>
                <w:szCs w:val="21"/>
              </w:rPr>
              <w:t>13</w:t>
            </w:r>
          </w:p>
        </w:tc>
        <w:tc>
          <w:tcPr>
            <w:tcW w:w="1038" w:type="pct"/>
            <w:tcBorders>
              <w:top w:val="single" w:color="000000" w:sz="4" w:space="0"/>
              <w:left w:val="single" w:color="000000" w:sz="4" w:space="0"/>
              <w:bottom w:val="single" w:color="000000" w:sz="4" w:space="0"/>
              <w:right w:val="single" w:color="000000" w:sz="4" w:space="0"/>
            </w:tcBorders>
          </w:tcPr>
          <w:p w14:paraId="5321A971">
            <w:pPr>
              <w:pStyle w:val="145"/>
              <w:rPr>
                <w:rFonts w:hint="eastAsia" w:ascii="仿宋" w:hAnsi="仿宋" w:eastAsia="仿宋" w:cs="仿宋"/>
                <w:sz w:val="21"/>
                <w:szCs w:val="21"/>
              </w:rPr>
            </w:pPr>
            <w:r>
              <w:rPr>
                <w:rFonts w:hint="eastAsia" w:ascii="仿宋" w:hAnsi="仿宋" w:eastAsia="仿宋" w:cs="仿宋"/>
                <w:sz w:val="21"/>
                <w:szCs w:val="21"/>
              </w:rPr>
              <w:t>4643371.935</w:t>
            </w:r>
          </w:p>
        </w:tc>
        <w:tc>
          <w:tcPr>
            <w:tcW w:w="1142" w:type="pct"/>
            <w:tcBorders>
              <w:top w:val="single" w:color="000000" w:sz="4" w:space="0"/>
              <w:left w:val="single" w:color="000000" w:sz="4" w:space="0"/>
              <w:bottom w:val="single" w:color="000000" w:sz="4" w:space="0"/>
              <w:right w:val="single" w:color="auto" w:sz="4" w:space="0"/>
            </w:tcBorders>
          </w:tcPr>
          <w:p w14:paraId="4D6E4711">
            <w:pPr>
              <w:pStyle w:val="145"/>
              <w:rPr>
                <w:rFonts w:hint="eastAsia" w:ascii="仿宋" w:hAnsi="仿宋" w:eastAsia="仿宋" w:cs="仿宋"/>
                <w:sz w:val="21"/>
                <w:szCs w:val="21"/>
              </w:rPr>
            </w:pPr>
            <w:r>
              <w:rPr>
                <w:rFonts w:hint="eastAsia" w:ascii="仿宋" w:hAnsi="仿宋" w:eastAsia="仿宋" w:cs="仿宋"/>
                <w:sz w:val="21"/>
                <w:szCs w:val="21"/>
              </w:rPr>
              <w:t>42538986.341</w:t>
            </w:r>
          </w:p>
        </w:tc>
        <w:tc>
          <w:tcPr>
            <w:tcW w:w="676" w:type="pct"/>
          </w:tcPr>
          <w:p w14:paraId="1AA92A0D">
            <w:pPr>
              <w:pStyle w:val="145"/>
              <w:rPr>
                <w:rFonts w:hint="eastAsia" w:ascii="仿宋" w:hAnsi="仿宋" w:eastAsia="仿宋" w:cs="仿宋"/>
                <w:sz w:val="21"/>
                <w:szCs w:val="21"/>
              </w:rPr>
            </w:pPr>
            <w:r>
              <w:rPr>
                <w:rFonts w:hint="eastAsia" w:ascii="仿宋" w:hAnsi="仿宋" w:eastAsia="仿宋" w:cs="仿宋"/>
                <w:sz w:val="21"/>
                <w:szCs w:val="21"/>
              </w:rPr>
              <w:t>27</w:t>
            </w:r>
          </w:p>
        </w:tc>
        <w:tc>
          <w:tcPr>
            <w:tcW w:w="835" w:type="pct"/>
          </w:tcPr>
          <w:p w14:paraId="66BEE426">
            <w:pPr>
              <w:pStyle w:val="145"/>
              <w:rPr>
                <w:rFonts w:hint="eastAsia" w:ascii="仿宋" w:hAnsi="仿宋" w:eastAsia="仿宋" w:cs="仿宋"/>
                <w:sz w:val="21"/>
                <w:szCs w:val="21"/>
              </w:rPr>
            </w:pPr>
            <w:r>
              <w:rPr>
                <w:rFonts w:hint="eastAsia" w:ascii="仿宋" w:hAnsi="仿宋" w:eastAsia="仿宋" w:cs="仿宋"/>
                <w:sz w:val="21"/>
                <w:szCs w:val="21"/>
              </w:rPr>
              <w:t>4643194.987</w:t>
            </w:r>
          </w:p>
        </w:tc>
        <w:tc>
          <w:tcPr>
            <w:tcW w:w="904" w:type="pct"/>
          </w:tcPr>
          <w:p w14:paraId="4443852F">
            <w:pPr>
              <w:pStyle w:val="145"/>
              <w:rPr>
                <w:rFonts w:hint="eastAsia" w:ascii="仿宋" w:hAnsi="仿宋" w:eastAsia="仿宋" w:cs="仿宋"/>
                <w:sz w:val="21"/>
                <w:szCs w:val="21"/>
              </w:rPr>
            </w:pPr>
            <w:r>
              <w:rPr>
                <w:rFonts w:hint="eastAsia" w:ascii="仿宋" w:hAnsi="仿宋" w:eastAsia="仿宋" w:cs="仿宋"/>
                <w:sz w:val="21"/>
                <w:szCs w:val="21"/>
              </w:rPr>
              <w:t>42538945.951</w:t>
            </w:r>
          </w:p>
        </w:tc>
      </w:tr>
      <w:tr w14:paraId="2F1461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5" w:type="pct"/>
            <w:tcBorders>
              <w:top w:val="single" w:color="000000" w:sz="4" w:space="0"/>
              <w:left w:val="single" w:color="000000" w:sz="4" w:space="0"/>
              <w:bottom w:val="single" w:color="000000" w:sz="4" w:space="0"/>
              <w:right w:val="single" w:color="000000" w:sz="4" w:space="0"/>
            </w:tcBorders>
          </w:tcPr>
          <w:p w14:paraId="113FB1A6">
            <w:pPr>
              <w:pStyle w:val="145"/>
              <w:rPr>
                <w:rFonts w:hint="eastAsia" w:ascii="仿宋" w:hAnsi="仿宋" w:eastAsia="仿宋" w:cs="仿宋"/>
                <w:sz w:val="21"/>
                <w:szCs w:val="21"/>
              </w:rPr>
            </w:pPr>
            <w:r>
              <w:rPr>
                <w:rFonts w:hint="eastAsia" w:ascii="仿宋" w:hAnsi="仿宋" w:eastAsia="仿宋" w:cs="仿宋"/>
                <w:sz w:val="21"/>
                <w:szCs w:val="21"/>
              </w:rPr>
              <w:t>14</w:t>
            </w:r>
          </w:p>
        </w:tc>
        <w:tc>
          <w:tcPr>
            <w:tcW w:w="1038" w:type="pct"/>
            <w:tcBorders>
              <w:top w:val="single" w:color="000000" w:sz="4" w:space="0"/>
              <w:left w:val="single" w:color="000000" w:sz="4" w:space="0"/>
              <w:bottom w:val="single" w:color="000000" w:sz="4" w:space="0"/>
              <w:right w:val="single" w:color="000000" w:sz="4" w:space="0"/>
            </w:tcBorders>
          </w:tcPr>
          <w:p w14:paraId="538EF78F">
            <w:pPr>
              <w:pStyle w:val="145"/>
              <w:rPr>
                <w:rFonts w:hint="eastAsia" w:ascii="仿宋" w:hAnsi="仿宋" w:eastAsia="仿宋" w:cs="仿宋"/>
                <w:sz w:val="21"/>
                <w:szCs w:val="21"/>
              </w:rPr>
            </w:pPr>
            <w:r>
              <w:rPr>
                <w:rFonts w:hint="eastAsia" w:ascii="仿宋" w:hAnsi="仿宋" w:eastAsia="仿宋" w:cs="仿宋"/>
                <w:sz w:val="21"/>
                <w:szCs w:val="21"/>
              </w:rPr>
              <w:t>4643361.315</w:t>
            </w:r>
          </w:p>
        </w:tc>
        <w:tc>
          <w:tcPr>
            <w:tcW w:w="1142" w:type="pct"/>
            <w:tcBorders>
              <w:top w:val="single" w:color="000000" w:sz="4" w:space="0"/>
              <w:left w:val="single" w:color="000000" w:sz="4" w:space="0"/>
              <w:bottom w:val="single" w:color="000000" w:sz="4" w:space="0"/>
              <w:right w:val="single" w:color="auto" w:sz="4" w:space="0"/>
            </w:tcBorders>
          </w:tcPr>
          <w:p w14:paraId="2EBC0304">
            <w:pPr>
              <w:pStyle w:val="145"/>
              <w:rPr>
                <w:rFonts w:hint="eastAsia" w:ascii="仿宋" w:hAnsi="仿宋" w:eastAsia="仿宋" w:cs="仿宋"/>
                <w:sz w:val="21"/>
                <w:szCs w:val="21"/>
              </w:rPr>
            </w:pPr>
            <w:r>
              <w:rPr>
                <w:rFonts w:hint="eastAsia" w:ascii="仿宋" w:hAnsi="仿宋" w:eastAsia="仿宋" w:cs="仿宋"/>
                <w:sz w:val="21"/>
                <w:szCs w:val="21"/>
              </w:rPr>
              <w:t>42538987.648</w:t>
            </w:r>
          </w:p>
        </w:tc>
        <w:tc>
          <w:tcPr>
            <w:tcW w:w="676" w:type="pct"/>
          </w:tcPr>
          <w:p w14:paraId="7DCC70AA">
            <w:pPr>
              <w:pStyle w:val="145"/>
              <w:rPr>
                <w:rFonts w:hint="eastAsia" w:ascii="仿宋" w:hAnsi="仿宋" w:eastAsia="仿宋" w:cs="仿宋"/>
                <w:sz w:val="21"/>
                <w:szCs w:val="21"/>
              </w:rPr>
            </w:pPr>
            <w:r>
              <w:rPr>
                <w:rFonts w:hint="eastAsia" w:ascii="仿宋" w:hAnsi="仿宋" w:eastAsia="仿宋" w:cs="仿宋"/>
                <w:sz w:val="21"/>
                <w:szCs w:val="21"/>
              </w:rPr>
              <w:t>28</w:t>
            </w:r>
          </w:p>
        </w:tc>
        <w:tc>
          <w:tcPr>
            <w:tcW w:w="835" w:type="pct"/>
          </w:tcPr>
          <w:p w14:paraId="270B1D26">
            <w:pPr>
              <w:pStyle w:val="145"/>
              <w:rPr>
                <w:rFonts w:hint="eastAsia" w:ascii="仿宋" w:hAnsi="仿宋" w:eastAsia="仿宋" w:cs="仿宋"/>
                <w:sz w:val="21"/>
                <w:szCs w:val="21"/>
              </w:rPr>
            </w:pPr>
            <w:r>
              <w:rPr>
                <w:rFonts w:hint="eastAsia" w:ascii="仿宋" w:hAnsi="仿宋" w:eastAsia="仿宋" w:cs="仿宋"/>
                <w:sz w:val="21"/>
                <w:szCs w:val="21"/>
              </w:rPr>
              <w:t>4643322.510</w:t>
            </w:r>
          </w:p>
        </w:tc>
        <w:tc>
          <w:tcPr>
            <w:tcW w:w="904" w:type="pct"/>
          </w:tcPr>
          <w:p w14:paraId="706A0A27">
            <w:pPr>
              <w:pStyle w:val="145"/>
              <w:rPr>
                <w:rFonts w:hint="eastAsia" w:ascii="仿宋" w:hAnsi="仿宋" w:eastAsia="仿宋" w:cs="仿宋"/>
                <w:sz w:val="21"/>
                <w:szCs w:val="21"/>
              </w:rPr>
            </w:pPr>
            <w:r>
              <w:rPr>
                <w:rFonts w:hint="eastAsia" w:ascii="仿宋" w:hAnsi="仿宋" w:eastAsia="仿宋" w:cs="仿宋"/>
                <w:sz w:val="21"/>
                <w:szCs w:val="21"/>
              </w:rPr>
              <w:t>42538978.340</w:t>
            </w:r>
          </w:p>
        </w:tc>
      </w:tr>
    </w:tbl>
    <w:p w14:paraId="3BF5AAE2">
      <w:pPr>
        <w:pageBreakBefore/>
        <w:spacing w:line="360" w:lineRule="auto"/>
        <w:ind w:firstLine="560"/>
        <w:rPr>
          <w:rFonts w:hint="eastAsia" w:ascii="宋体" w:hAnsi="宋体" w:eastAsia="宋体" w:cs="宋体"/>
          <w:highlight w:val="none"/>
        </w:rPr>
      </w:pPr>
      <w:bookmarkStart w:id="133" w:name="_Toc27531"/>
      <w:r>
        <w:rPr>
          <w:rFonts w:hint="eastAsia" w:ascii="宋体" w:hAnsi="宋体" w:eastAsia="宋体" w:cs="宋体"/>
          <w:highlight w:val="none"/>
        </w:rPr>
        <w:t>2.生态修复时间安排</w:t>
      </w:r>
    </w:p>
    <w:p w14:paraId="5AA96E2D">
      <w:pPr>
        <w:spacing w:line="360" w:lineRule="auto"/>
        <w:ind w:firstLine="560"/>
        <w:rPr>
          <w:rFonts w:hint="eastAsia" w:ascii="宋体" w:hAnsi="宋体" w:eastAsia="宋体" w:cs="宋体"/>
          <w:highlight w:val="none"/>
        </w:rPr>
      </w:pPr>
      <w:r>
        <w:rPr>
          <w:rFonts w:hint="eastAsia" w:ascii="宋体" w:hAnsi="宋体" w:eastAsia="宋体" w:cs="宋体"/>
          <w:szCs w:val="28"/>
          <w:highlight w:val="none"/>
        </w:rPr>
        <w:t>本方案生态修复时间安排采用矿山剩余服务年限，即矿山剩余服务年限16年，生态修复工程实施期1年（矿山闭坑后拆除废弃物、清理硬覆盖、场地平整），监测管护期3年，共计20年，即2026年1月—2045年12月，按照矿山开采进度以及边开采、边修复的要求，安排时间如下。</w:t>
      </w:r>
    </w:p>
    <w:p w14:paraId="30F49887">
      <w:pPr>
        <w:pStyle w:val="57"/>
        <w:bidi w:val="0"/>
      </w:pPr>
      <w:r>
        <w:t>表3-21  矿区生态修复分区实施时间表</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1"/>
        <w:gridCol w:w="1568"/>
        <w:gridCol w:w="1619"/>
        <w:gridCol w:w="1273"/>
        <w:gridCol w:w="1589"/>
        <w:gridCol w:w="2130"/>
      </w:tblGrid>
      <w:tr w14:paraId="70949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26" w:type="pct"/>
            <w:vAlign w:val="center"/>
          </w:tcPr>
          <w:p w14:paraId="328C4743">
            <w:pPr>
              <w:pStyle w:val="72"/>
              <w:rPr>
                <w:rFonts w:hint="eastAsia" w:ascii="仿宋" w:hAnsi="仿宋" w:eastAsia="仿宋" w:cs="仿宋"/>
                <w:sz w:val="21"/>
                <w:szCs w:val="21"/>
                <w:highlight w:val="none"/>
                <w:lang w:bidi="ar"/>
              </w:rPr>
            </w:pPr>
            <w:bookmarkStart w:id="134" w:name="_Hlk211256840"/>
            <w:r>
              <w:rPr>
                <w:rFonts w:hint="eastAsia" w:ascii="仿宋" w:hAnsi="仿宋" w:eastAsia="仿宋" w:cs="仿宋"/>
                <w:sz w:val="21"/>
                <w:szCs w:val="21"/>
                <w:highlight w:val="none"/>
                <w:lang w:bidi="ar"/>
              </w:rPr>
              <w:t>生态修复</w:t>
            </w:r>
          </w:p>
          <w:p w14:paraId="4A96B57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分区</w:t>
            </w:r>
          </w:p>
        </w:tc>
        <w:tc>
          <w:tcPr>
            <w:tcW w:w="819" w:type="pct"/>
            <w:vAlign w:val="center"/>
          </w:tcPr>
          <w:p w14:paraId="12BCBE8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生态修复方向</w:t>
            </w:r>
          </w:p>
        </w:tc>
        <w:tc>
          <w:tcPr>
            <w:tcW w:w="845" w:type="pct"/>
            <w:vAlign w:val="center"/>
          </w:tcPr>
          <w:p w14:paraId="6DE5CCC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生态修复面积（hm²）</w:t>
            </w:r>
          </w:p>
        </w:tc>
        <w:tc>
          <w:tcPr>
            <w:tcW w:w="665" w:type="pct"/>
            <w:vAlign w:val="center"/>
          </w:tcPr>
          <w:p w14:paraId="678E102C">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生态</w:t>
            </w:r>
          </w:p>
          <w:p w14:paraId="23EEE888">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修复阶段</w:t>
            </w:r>
          </w:p>
        </w:tc>
        <w:tc>
          <w:tcPr>
            <w:tcW w:w="830" w:type="pct"/>
            <w:vAlign w:val="center"/>
          </w:tcPr>
          <w:p w14:paraId="1F5B8040">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生态修复时间（年度）</w:t>
            </w:r>
          </w:p>
        </w:tc>
        <w:tc>
          <w:tcPr>
            <w:tcW w:w="1112" w:type="pct"/>
            <w:vAlign w:val="center"/>
          </w:tcPr>
          <w:p w14:paraId="1453DEBC">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备注</w:t>
            </w:r>
          </w:p>
        </w:tc>
      </w:tr>
      <w:tr w14:paraId="7DB10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trPr>
        <w:tc>
          <w:tcPr>
            <w:tcW w:w="726" w:type="pct"/>
            <w:noWrap/>
            <w:vAlign w:val="center"/>
          </w:tcPr>
          <w:p w14:paraId="0E807BB9">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工业广场</w:t>
            </w:r>
          </w:p>
        </w:tc>
        <w:tc>
          <w:tcPr>
            <w:tcW w:w="819" w:type="pct"/>
            <w:vAlign w:val="center"/>
          </w:tcPr>
          <w:p w14:paraId="7217275E">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乔木林地</w:t>
            </w:r>
          </w:p>
        </w:tc>
        <w:tc>
          <w:tcPr>
            <w:tcW w:w="845" w:type="pct"/>
          </w:tcPr>
          <w:p w14:paraId="7D4E4611">
            <w:pPr>
              <w:pStyle w:val="72"/>
              <w:rPr>
                <w:rFonts w:hint="eastAsia" w:ascii="仿宋" w:hAnsi="仿宋" w:eastAsia="仿宋" w:cs="仿宋"/>
                <w:sz w:val="21"/>
                <w:szCs w:val="21"/>
                <w:highlight w:val="none"/>
              </w:rPr>
            </w:pPr>
          </w:p>
          <w:p w14:paraId="3EE3035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0.6273</w:t>
            </w:r>
          </w:p>
        </w:tc>
        <w:tc>
          <w:tcPr>
            <w:tcW w:w="665" w:type="pct"/>
            <w:vAlign w:val="center"/>
          </w:tcPr>
          <w:p w14:paraId="26051D78">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第一阶段</w:t>
            </w:r>
          </w:p>
        </w:tc>
        <w:tc>
          <w:tcPr>
            <w:tcW w:w="830" w:type="pct"/>
            <w:vAlign w:val="center"/>
          </w:tcPr>
          <w:p w14:paraId="2D4842C9">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2026—2030年</w:t>
            </w:r>
          </w:p>
        </w:tc>
        <w:tc>
          <w:tcPr>
            <w:tcW w:w="1112" w:type="pct"/>
            <w:vAlign w:val="center"/>
          </w:tcPr>
          <w:p w14:paraId="4836E9B8">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表土剥离，表土管护，工业广场矿区生态恢复治理</w:t>
            </w:r>
          </w:p>
        </w:tc>
      </w:tr>
      <w:tr w14:paraId="62692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26" w:type="pct"/>
            <w:noWrap/>
            <w:vAlign w:val="center"/>
          </w:tcPr>
          <w:p w14:paraId="0ADB30F3">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工业广场及露天采坑</w:t>
            </w:r>
          </w:p>
        </w:tc>
        <w:tc>
          <w:tcPr>
            <w:tcW w:w="819" w:type="pct"/>
            <w:vAlign w:val="center"/>
          </w:tcPr>
          <w:p w14:paraId="15F1A13D">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乔木林地</w:t>
            </w:r>
          </w:p>
        </w:tc>
        <w:tc>
          <w:tcPr>
            <w:tcW w:w="845" w:type="pct"/>
          </w:tcPr>
          <w:p w14:paraId="71C3552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2.2000</w:t>
            </w:r>
          </w:p>
        </w:tc>
        <w:tc>
          <w:tcPr>
            <w:tcW w:w="665" w:type="pct"/>
            <w:vAlign w:val="center"/>
          </w:tcPr>
          <w:p w14:paraId="6DA6E1FB">
            <w:pPr>
              <w:pStyle w:val="72"/>
              <w:rPr>
                <w:rFonts w:hint="eastAsia" w:ascii="仿宋" w:hAnsi="仿宋" w:eastAsia="仿宋" w:cs="仿宋"/>
                <w:sz w:val="21"/>
                <w:szCs w:val="21"/>
                <w:highlight w:val="none"/>
                <w:lang w:bidi="ar"/>
              </w:rPr>
            </w:pPr>
            <w:bookmarkStart w:id="135" w:name="OLE_LINK44"/>
            <w:r>
              <w:rPr>
                <w:rFonts w:hint="eastAsia" w:ascii="仿宋" w:hAnsi="仿宋" w:eastAsia="仿宋" w:cs="仿宋"/>
                <w:sz w:val="21"/>
                <w:szCs w:val="21"/>
                <w:highlight w:val="none"/>
                <w:lang w:bidi="ar"/>
              </w:rPr>
              <w:t>第二阶段</w:t>
            </w:r>
            <w:bookmarkEnd w:id="135"/>
          </w:p>
        </w:tc>
        <w:tc>
          <w:tcPr>
            <w:tcW w:w="830" w:type="pct"/>
            <w:vAlign w:val="center"/>
          </w:tcPr>
          <w:p w14:paraId="36383D2A">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2031—2041年</w:t>
            </w:r>
          </w:p>
        </w:tc>
        <w:tc>
          <w:tcPr>
            <w:tcW w:w="1112" w:type="pct"/>
            <w:vAlign w:val="center"/>
          </w:tcPr>
          <w:p w14:paraId="268F4C27">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对不再利用场地及时修复</w:t>
            </w:r>
          </w:p>
        </w:tc>
      </w:tr>
      <w:tr w14:paraId="59935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26" w:type="pct"/>
            <w:noWrap/>
            <w:vAlign w:val="center"/>
          </w:tcPr>
          <w:p w14:paraId="77819258">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工业广场及露天采坑</w:t>
            </w:r>
          </w:p>
        </w:tc>
        <w:tc>
          <w:tcPr>
            <w:tcW w:w="819" w:type="pct"/>
            <w:vAlign w:val="center"/>
          </w:tcPr>
          <w:p w14:paraId="40D824D1">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乔木林地</w:t>
            </w:r>
          </w:p>
        </w:tc>
        <w:tc>
          <w:tcPr>
            <w:tcW w:w="845" w:type="pct"/>
          </w:tcPr>
          <w:p w14:paraId="3F0940A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3.8942</w:t>
            </w:r>
          </w:p>
        </w:tc>
        <w:tc>
          <w:tcPr>
            <w:tcW w:w="665" w:type="pct"/>
            <w:vAlign w:val="center"/>
          </w:tcPr>
          <w:p w14:paraId="61029252">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第三阶段</w:t>
            </w:r>
          </w:p>
        </w:tc>
        <w:tc>
          <w:tcPr>
            <w:tcW w:w="830" w:type="pct"/>
            <w:vAlign w:val="center"/>
          </w:tcPr>
          <w:p w14:paraId="3AB44874">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2042年</w:t>
            </w:r>
          </w:p>
        </w:tc>
        <w:tc>
          <w:tcPr>
            <w:tcW w:w="1112" w:type="pct"/>
            <w:vAlign w:val="center"/>
          </w:tcPr>
          <w:p w14:paraId="314C5CDD">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闭坑后，进行生态修复</w:t>
            </w:r>
          </w:p>
        </w:tc>
      </w:tr>
      <w:tr w14:paraId="0040E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26" w:type="pct"/>
            <w:noWrap/>
            <w:vAlign w:val="center"/>
          </w:tcPr>
          <w:p w14:paraId="03C31057">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全区</w:t>
            </w:r>
          </w:p>
        </w:tc>
        <w:tc>
          <w:tcPr>
            <w:tcW w:w="819" w:type="pct"/>
            <w:vAlign w:val="center"/>
          </w:tcPr>
          <w:p w14:paraId="6D56843D">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乔木林地</w:t>
            </w:r>
          </w:p>
        </w:tc>
        <w:tc>
          <w:tcPr>
            <w:tcW w:w="845" w:type="pct"/>
          </w:tcPr>
          <w:p w14:paraId="2B1BFF9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6.7215</w:t>
            </w:r>
          </w:p>
        </w:tc>
        <w:tc>
          <w:tcPr>
            <w:tcW w:w="665" w:type="pct"/>
            <w:vAlign w:val="center"/>
          </w:tcPr>
          <w:p w14:paraId="6C280443">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第四阶段</w:t>
            </w:r>
          </w:p>
        </w:tc>
        <w:tc>
          <w:tcPr>
            <w:tcW w:w="830" w:type="pct"/>
            <w:vAlign w:val="center"/>
          </w:tcPr>
          <w:p w14:paraId="56386D15">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2043—2045年</w:t>
            </w:r>
          </w:p>
        </w:tc>
        <w:tc>
          <w:tcPr>
            <w:tcW w:w="1112" w:type="pct"/>
            <w:vAlign w:val="center"/>
          </w:tcPr>
          <w:p w14:paraId="4DBDAA73">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监测、管护</w:t>
            </w:r>
          </w:p>
        </w:tc>
      </w:tr>
      <w:tr w14:paraId="245DD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26" w:type="pct"/>
            <w:noWrap/>
            <w:vAlign w:val="center"/>
          </w:tcPr>
          <w:p w14:paraId="54CD20D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合计</w:t>
            </w:r>
          </w:p>
        </w:tc>
        <w:tc>
          <w:tcPr>
            <w:tcW w:w="819" w:type="pct"/>
            <w:noWrap/>
            <w:vAlign w:val="center"/>
          </w:tcPr>
          <w:p w14:paraId="5C72269C">
            <w:pPr>
              <w:pStyle w:val="72"/>
              <w:rPr>
                <w:rFonts w:hint="eastAsia" w:ascii="仿宋" w:hAnsi="仿宋" w:eastAsia="仿宋" w:cs="仿宋"/>
                <w:sz w:val="21"/>
                <w:szCs w:val="21"/>
                <w:highlight w:val="none"/>
              </w:rPr>
            </w:pPr>
          </w:p>
        </w:tc>
        <w:tc>
          <w:tcPr>
            <w:tcW w:w="845" w:type="pct"/>
            <w:noWrap/>
          </w:tcPr>
          <w:p w14:paraId="2240079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6.7215</w:t>
            </w:r>
          </w:p>
        </w:tc>
        <w:tc>
          <w:tcPr>
            <w:tcW w:w="665" w:type="pct"/>
            <w:vAlign w:val="center"/>
          </w:tcPr>
          <w:p w14:paraId="0D70DCD1">
            <w:pPr>
              <w:pStyle w:val="72"/>
              <w:rPr>
                <w:rFonts w:hint="eastAsia" w:ascii="仿宋" w:hAnsi="仿宋" w:eastAsia="仿宋" w:cs="仿宋"/>
                <w:sz w:val="21"/>
                <w:szCs w:val="21"/>
                <w:highlight w:val="none"/>
                <w:lang w:bidi="ar"/>
              </w:rPr>
            </w:pPr>
          </w:p>
        </w:tc>
        <w:tc>
          <w:tcPr>
            <w:tcW w:w="830" w:type="pct"/>
            <w:vAlign w:val="center"/>
          </w:tcPr>
          <w:p w14:paraId="3DD3FC0B">
            <w:pPr>
              <w:pStyle w:val="72"/>
              <w:rPr>
                <w:rFonts w:hint="eastAsia" w:ascii="仿宋" w:hAnsi="仿宋" w:eastAsia="仿宋" w:cs="仿宋"/>
                <w:sz w:val="21"/>
                <w:szCs w:val="21"/>
                <w:highlight w:val="none"/>
                <w:lang w:bidi="ar"/>
              </w:rPr>
            </w:pPr>
          </w:p>
        </w:tc>
        <w:tc>
          <w:tcPr>
            <w:tcW w:w="1112" w:type="pct"/>
            <w:vAlign w:val="center"/>
          </w:tcPr>
          <w:p w14:paraId="0878FBBB">
            <w:pPr>
              <w:pStyle w:val="72"/>
              <w:rPr>
                <w:rFonts w:hint="eastAsia" w:ascii="仿宋" w:hAnsi="仿宋" w:eastAsia="仿宋" w:cs="仿宋"/>
                <w:sz w:val="21"/>
                <w:szCs w:val="21"/>
                <w:highlight w:val="none"/>
                <w:lang w:bidi="ar"/>
              </w:rPr>
            </w:pPr>
          </w:p>
        </w:tc>
      </w:tr>
      <w:bookmarkEnd w:id="134"/>
    </w:tbl>
    <w:p w14:paraId="4022E768">
      <w:pPr>
        <w:pStyle w:val="4"/>
        <w:ind w:firstLine="602"/>
        <w:rPr>
          <w:rFonts w:ascii="Times New Roman" w:hAnsi="Times New Roman"/>
          <w:szCs w:val="30"/>
        </w:rPr>
      </w:pPr>
      <w:bookmarkStart w:id="136" w:name="_Toc215692448"/>
      <w:bookmarkStart w:id="137" w:name="_Toc215842136"/>
      <w:bookmarkStart w:id="138" w:name="_Toc284"/>
      <w:r>
        <w:rPr>
          <w:rFonts w:ascii="Times New Roman" w:hAnsi="Times New Roman"/>
          <w:szCs w:val="30"/>
        </w:rPr>
        <w:t>四、采矿用地与复垦修复安排</w:t>
      </w:r>
      <w:bookmarkEnd w:id="133"/>
      <w:bookmarkEnd w:id="136"/>
      <w:bookmarkEnd w:id="137"/>
      <w:bookmarkEnd w:id="138"/>
    </w:p>
    <w:p w14:paraId="16144B30">
      <w:pPr>
        <w:pStyle w:val="5"/>
        <w:ind w:firstLine="562"/>
        <w:rPr>
          <w:bCs/>
        </w:rPr>
      </w:pPr>
      <w:r>
        <w:rPr>
          <w:bCs/>
        </w:rPr>
        <w:t>（一）采矿用地范围</w:t>
      </w:r>
    </w:p>
    <w:p w14:paraId="23953214">
      <w:pPr>
        <w:spacing w:line="360" w:lineRule="auto"/>
        <w:ind w:firstLine="560"/>
        <w:rPr>
          <w:rFonts w:hint="eastAsia" w:ascii="宋体" w:hAnsi="宋体" w:eastAsia="宋体" w:cs="宋体"/>
          <w:szCs w:val="28"/>
        </w:rPr>
      </w:pPr>
      <w:r>
        <w:rPr>
          <w:rFonts w:hint="eastAsia" w:ascii="宋体" w:hAnsi="宋体" w:eastAsia="宋体" w:cs="宋体"/>
          <w:szCs w:val="28"/>
        </w:rPr>
        <w:t>根据《开发利用方案》及《安全设施设计》，矿山生产用地面积为6.7215hm²，现有的采矿用地及附属设施可以满足生产需要，无需额外占地建设工业广场，涉及土地地类为乔木林地（0.8926hm²）、其他林地（0.0512hm²）、采矿用地（5.7777hm²），矿山用地通过土地租赁的形式取得土地使用权。</w:t>
      </w:r>
    </w:p>
    <w:p w14:paraId="2DAEE13D">
      <w:pPr>
        <w:pStyle w:val="15"/>
        <w:spacing w:line="360" w:lineRule="auto"/>
        <w:ind w:firstLine="560"/>
        <w:rPr>
          <w:rFonts w:hint="eastAsia" w:ascii="宋体" w:hAnsi="宋体" w:eastAsia="宋体" w:cs="宋体"/>
        </w:rPr>
      </w:pPr>
      <w:r>
        <w:rPr>
          <w:rFonts w:hint="eastAsia" w:ascii="宋体" w:hAnsi="宋体" w:eastAsia="宋体" w:cs="宋体"/>
        </w:rPr>
        <w:t>矿区现状及预测损毁的土地总面积</w:t>
      </w:r>
      <w:r>
        <w:rPr>
          <w:rFonts w:hint="eastAsia" w:ascii="宋体" w:hAnsi="宋体" w:eastAsia="宋体" w:cs="宋体"/>
          <w:szCs w:val="28"/>
        </w:rPr>
        <w:t>6.7215</w:t>
      </w:r>
      <w:r>
        <w:rPr>
          <w:rFonts w:hint="eastAsia" w:ascii="宋体" w:hAnsi="宋体" w:eastAsia="宋体" w:cs="宋体"/>
        </w:rPr>
        <w:t>hm²，土地所有权归村集体所有，</w:t>
      </w:r>
      <w:r>
        <w:rPr>
          <w:rFonts w:hint="eastAsia" w:ascii="宋体" w:hAnsi="宋体" w:eastAsia="宋体" w:cs="宋体"/>
          <w:bCs/>
          <w:szCs w:val="28"/>
        </w:rPr>
        <w:t>土地权属人为白山市浑江区七道江镇东山村</w:t>
      </w:r>
      <w:r>
        <w:rPr>
          <w:rFonts w:hint="eastAsia" w:ascii="宋体" w:hAnsi="宋体" w:eastAsia="宋体" w:cs="宋体"/>
        </w:rPr>
        <w:t>。白山市盛泰矿业有限公司采石场一矿已获得土地使用权，土地权属清楚，无土地权属纠纷。</w:t>
      </w:r>
    </w:p>
    <w:p w14:paraId="2903AEF0">
      <w:pPr>
        <w:pStyle w:val="5"/>
        <w:pageBreakBefore/>
        <w:ind w:firstLine="562"/>
        <w:rPr>
          <w:bCs/>
        </w:rPr>
      </w:pPr>
      <w:r>
        <w:rPr>
          <w:bCs/>
        </w:rPr>
        <w:t>（二）复垦修复目标</w:t>
      </w:r>
    </w:p>
    <w:p w14:paraId="0D5AF57F">
      <w:pPr>
        <w:ind w:firstLine="560"/>
        <w:rPr>
          <w:rFonts w:hint="eastAsia" w:ascii="宋体" w:hAnsi="宋体" w:eastAsia="宋体" w:cs="宋体"/>
          <w:szCs w:val="28"/>
        </w:rPr>
      </w:pPr>
      <w:r>
        <w:rPr>
          <w:rFonts w:hint="eastAsia" w:ascii="宋体" w:hAnsi="宋体" w:eastAsia="宋体" w:cs="宋体"/>
          <w:szCs w:val="28"/>
        </w:rPr>
        <w:t>本矿山采用边开采，边复垦的形式进行修复，</w:t>
      </w:r>
      <w:r>
        <w:rPr>
          <w:rFonts w:hint="eastAsia" w:ascii="宋体" w:hAnsi="宋体" w:eastAsia="宋体" w:cs="宋体"/>
        </w:rPr>
        <w:t>损毁的土地总面积</w:t>
      </w:r>
      <w:r>
        <w:rPr>
          <w:rFonts w:hint="eastAsia" w:ascii="宋体" w:hAnsi="宋体" w:eastAsia="宋体" w:cs="宋体"/>
          <w:szCs w:val="28"/>
        </w:rPr>
        <w:t>6.7215</w:t>
      </w:r>
      <w:r>
        <w:rPr>
          <w:rFonts w:hint="eastAsia" w:ascii="宋体" w:hAnsi="宋体" w:eastAsia="宋体" w:cs="宋体"/>
        </w:rPr>
        <w:t>hm²，</w:t>
      </w:r>
      <w:r>
        <w:rPr>
          <w:rFonts w:hint="eastAsia" w:ascii="宋体" w:hAnsi="宋体" w:eastAsia="宋体" w:cs="宋体"/>
          <w:szCs w:val="28"/>
        </w:rPr>
        <w:t>修复面积4.7535hm²，土地复垦率70.72%，修复方向为乔木林地。</w:t>
      </w:r>
    </w:p>
    <w:p w14:paraId="7588C779">
      <w:pPr>
        <w:pStyle w:val="57"/>
        <w:bidi w:val="0"/>
      </w:pPr>
      <w:r>
        <w:t>表3-22  矿区生态修复目标及土地利用变化表</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5"/>
        <w:gridCol w:w="1755"/>
        <w:gridCol w:w="913"/>
        <w:gridCol w:w="1579"/>
        <w:gridCol w:w="1326"/>
        <w:gridCol w:w="1749"/>
        <w:gridCol w:w="1433"/>
      </w:tblGrid>
      <w:tr w14:paraId="165FB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343" w:type="pct"/>
            <w:gridSpan w:val="2"/>
            <w:vAlign w:val="center"/>
          </w:tcPr>
          <w:p w14:paraId="1B5971F5">
            <w:pPr>
              <w:pStyle w:val="72"/>
              <w:rPr>
                <w:rFonts w:hint="eastAsia" w:ascii="仿宋" w:hAnsi="仿宋" w:eastAsia="仿宋" w:cs="仿宋"/>
                <w:sz w:val="21"/>
                <w:szCs w:val="21"/>
              </w:rPr>
            </w:pPr>
            <w:r>
              <w:rPr>
                <w:rFonts w:hint="eastAsia" w:ascii="仿宋" w:hAnsi="仿宋" w:eastAsia="仿宋" w:cs="仿宋"/>
                <w:sz w:val="21"/>
                <w:szCs w:val="21"/>
              </w:rPr>
              <w:t>一级地类</w:t>
            </w:r>
          </w:p>
        </w:tc>
        <w:tc>
          <w:tcPr>
            <w:tcW w:w="1302" w:type="pct"/>
            <w:gridSpan w:val="2"/>
            <w:vAlign w:val="center"/>
          </w:tcPr>
          <w:p w14:paraId="5175875D">
            <w:pPr>
              <w:pStyle w:val="72"/>
              <w:rPr>
                <w:rFonts w:hint="eastAsia" w:ascii="仿宋" w:hAnsi="仿宋" w:eastAsia="仿宋" w:cs="仿宋"/>
                <w:sz w:val="21"/>
                <w:szCs w:val="21"/>
              </w:rPr>
            </w:pPr>
            <w:r>
              <w:rPr>
                <w:rFonts w:hint="eastAsia" w:ascii="仿宋" w:hAnsi="仿宋" w:eastAsia="仿宋" w:cs="仿宋"/>
                <w:sz w:val="21"/>
                <w:szCs w:val="21"/>
              </w:rPr>
              <w:t>二级地类</w:t>
            </w:r>
          </w:p>
        </w:tc>
        <w:tc>
          <w:tcPr>
            <w:tcW w:w="693" w:type="pct"/>
            <w:vAlign w:val="center"/>
          </w:tcPr>
          <w:p w14:paraId="24D6DFF1">
            <w:pPr>
              <w:pStyle w:val="72"/>
              <w:rPr>
                <w:rFonts w:hint="eastAsia" w:ascii="仿宋" w:hAnsi="仿宋" w:eastAsia="仿宋" w:cs="仿宋"/>
                <w:sz w:val="21"/>
                <w:szCs w:val="21"/>
              </w:rPr>
            </w:pPr>
            <w:r>
              <w:rPr>
                <w:rFonts w:hint="eastAsia" w:ascii="仿宋" w:hAnsi="仿宋" w:eastAsia="仿宋" w:cs="仿宋"/>
                <w:sz w:val="21"/>
                <w:szCs w:val="21"/>
              </w:rPr>
              <w:t>损毁前</w:t>
            </w:r>
          </w:p>
        </w:tc>
        <w:tc>
          <w:tcPr>
            <w:tcW w:w="914" w:type="pct"/>
            <w:vAlign w:val="center"/>
          </w:tcPr>
          <w:p w14:paraId="6259DC44">
            <w:pPr>
              <w:pStyle w:val="72"/>
              <w:rPr>
                <w:rFonts w:hint="eastAsia" w:ascii="仿宋" w:hAnsi="仿宋" w:eastAsia="仿宋" w:cs="仿宋"/>
                <w:sz w:val="21"/>
                <w:szCs w:val="21"/>
              </w:rPr>
            </w:pPr>
            <w:r>
              <w:rPr>
                <w:rFonts w:hint="eastAsia" w:ascii="仿宋" w:hAnsi="仿宋" w:eastAsia="仿宋" w:cs="仿宋"/>
                <w:sz w:val="21"/>
                <w:szCs w:val="21"/>
              </w:rPr>
              <w:t>复垦修复目标</w:t>
            </w:r>
          </w:p>
        </w:tc>
        <w:tc>
          <w:tcPr>
            <w:tcW w:w="748" w:type="pct"/>
            <w:vMerge w:val="restart"/>
            <w:vAlign w:val="center"/>
          </w:tcPr>
          <w:p w14:paraId="2C6413FE">
            <w:pPr>
              <w:pStyle w:val="72"/>
              <w:rPr>
                <w:rFonts w:hint="eastAsia" w:ascii="仿宋" w:hAnsi="仿宋" w:eastAsia="仿宋" w:cs="仿宋"/>
                <w:sz w:val="21"/>
                <w:szCs w:val="21"/>
              </w:rPr>
            </w:pPr>
            <w:r>
              <w:rPr>
                <w:rFonts w:hint="eastAsia" w:ascii="仿宋" w:hAnsi="仿宋" w:eastAsia="仿宋" w:cs="仿宋"/>
                <w:sz w:val="21"/>
                <w:szCs w:val="21"/>
              </w:rPr>
              <w:t>面积增减hm²</w:t>
            </w:r>
          </w:p>
        </w:tc>
      </w:tr>
      <w:tr w14:paraId="7D622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426" w:type="pct"/>
          </w:tcPr>
          <w:p w14:paraId="70234E0A">
            <w:pPr>
              <w:pStyle w:val="72"/>
              <w:rPr>
                <w:rFonts w:hint="eastAsia" w:ascii="仿宋" w:hAnsi="仿宋" w:eastAsia="仿宋" w:cs="仿宋"/>
                <w:sz w:val="21"/>
                <w:szCs w:val="21"/>
              </w:rPr>
            </w:pPr>
            <w:r>
              <w:rPr>
                <w:rFonts w:hint="eastAsia" w:ascii="仿宋" w:hAnsi="仿宋" w:eastAsia="仿宋" w:cs="仿宋"/>
                <w:sz w:val="21"/>
                <w:szCs w:val="21"/>
              </w:rPr>
              <w:t>编码</w:t>
            </w:r>
          </w:p>
        </w:tc>
        <w:tc>
          <w:tcPr>
            <w:tcW w:w="916" w:type="pct"/>
          </w:tcPr>
          <w:p w14:paraId="1575C401">
            <w:pPr>
              <w:pStyle w:val="72"/>
              <w:rPr>
                <w:rFonts w:hint="eastAsia" w:ascii="仿宋" w:hAnsi="仿宋" w:eastAsia="仿宋" w:cs="仿宋"/>
                <w:sz w:val="21"/>
                <w:szCs w:val="21"/>
              </w:rPr>
            </w:pPr>
            <w:r>
              <w:rPr>
                <w:rFonts w:hint="eastAsia" w:ascii="仿宋" w:hAnsi="仿宋" w:eastAsia="仿宋" w:cs="仿宋"/>
                <w:sz w:val="21"/>
                <w:szCs w:val="21"/>
              </w:rPr>
              <w:t>名称</w:t>
            </w:r>
          </w:p>
        </w:tc>
        <w:tc>
          <w:tcPr>
            <w:tcW w:w="477" w:type="pct"/>
          </w:tcPr>
          <w:p w14:paraId="61ED2344">
            <w:pPr>
              <w:pStyle w:val="72"/>
              <w:rPr>
                <w:rFonts w:hint="eastAsia" w:ascii="仿宋" w:hAnsi="仿宋" w:eastAsia="仿宋" w:cs="仿宋"/>
                <w:sz w:val="21"/>
                <w:szCs w:val="21"/>
              </w:rPr>
            </w:pPr>
            <w:r>
              <w:rPr>
                <w:rFonts w:hint="eastAsia" w:ascii="仿宋" w:hAnsi="仿宋" w:eastAsia="仿宋" w:cs="仿宋"/>
                <w:sz w:val="21"/>
                <w:szCs w:val="21"/>
              </w:rPr>
              <w:t>编码</w:t>
            </w:r>
          </w:p>
        </w:tc>
        <w:tc>
          <w:tcPr>
            <w:tcW w:w="824" w:type="pct"/>
          </w:tcPr>
          <w:p w14:paraId="616EDDCA">
            <w:pPr>
              <w:pStyle w:val="72"/>
              <w:rPr>
                <w:rFonts w:hint="eastAsia" w:ascii="仿宋" w:hAnsi="仿宋" w:eastAsia="仿宋" w:cs="仿宋"/>
                <w:sz w:val="21"/>
                <w:szCs w:val="21"/>
              </w:rPr>
            </w:pPr>
            <w:r>
              <w:rPr>
                <w:rFonts w:hint="eastAsia" w:ascii="仿宋" w:hAnsi="仿宋" w:eastAsia="仿宋" w:cs="仿宋"/>
                <w:sz w:val="21"/>
                <w:szCs w:val="21"/>
              </w:rPr>
              <w:t>名称</w:t>
            </w:r>
          </w:p>
        </w:tc>
        <w:tc>
          <w:tcPr>
            <w:tcW w:w="693" w:type="pct"/>
            <w:vAlign w:val="center"/>
          </w:tcPr>
          <w:p w14:paraId="753F7269">
            <w:pPr>
              <w:pStyle w:val="72"/>
              <w:rPr>
                <w:rFonts w:hint="eastAsia" w:ascii="仿宋" w:hAnsi="仿宋" w:eastAsia="仿宋" w:cs="仿宋"/>
                <w:sz w:val="21"/>
                <w:szCs w:val="21"/>
              </w:rPr>
            </w:pPr>
            <w:r>
              <w:rPr>
                <w:rFonts w:hint="eastAsia" w:ascii="仿宋" w:hAnsi="仿宋" w:eastAsia="仿宋" w:cs="仿宋"/>
                <w:sz w:val="21"/>
                <w:szCs w:val="21"/>
              </w:rPr>
              <w:t>面积hm²</w:t>
            </w:r>
          </w:p>
        </w:tc>
        <w:tc>
          <w:tcPr>
            <w:tcW w:w="914" w:type="pct"/>
            <w:vAlign w:val="center"/>
          </w:tcPr>
          <w:p w14:paraId="1E1512CB">
            <w:pPr>
              <w:pStyle w:val="72"/>
              <w:rPr>
                <w:rFonts w:hint="eastAsia" w:ascii="仿宋" w:hAnsi="仿宋" w:eastAsia="仿宋" w:cs="仿宋"/>
                <w:sz w:val="21"/>
                <w:szCs w:val="21"/>
              </w:rPr>
            </w:pPr>
            <w:r>
              <w:rPr>
                <w:rFonts w:hint="eastAsia" w:ascii="仿宋" w:hAnsi="仿宋" w:eastAsia="仿宋" w:cs="仿宋"/>
                <w:sz w:val="21"/>
                <w:szCs w:val="21"/>
              </w:rPr>
              <w:t>面积hm²</w:t>
            </w:r>
          </w:p>
        </w:tc>
        <w:tc>
          <w:tcPr>
            <w:tcW w:w="748" w:type="pct"/>
            <w:vMerge w:val="continue"/>
            <w:vAlign w:val="center"/>
          </w:tcPr>
          <w:p w14:paraId="297EB7E9">
            <w:pPr>
              <w:pStyle w:val="72"/>
              <w:rPr>
                <w:rFonts w:hint="eastAsia" w:ascii="仿宋" w:hAnsi="仿宋" w:eastAsia="仿宋" w:cs="仿宋"/>
                <w:sz w:val="21"/>
                <w:szCs w:val="21"/>
              </w:rPr>
            </w:pPr>
          </w:p>
        </w:tc>
      </w:tr>
      <w:tr w14:paraId="76011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26" w:type="pct"/>
            <w:vMerge w:val="restart"/>
            <w:vAlign w:val="center"/>
          </w:tcPr>
          <w:p w14:paraId="39A69233">
            <w:pPr>
              <w:pStyle w:val="72"/>
              <w:rPr>
                <w:rFonts w:hint="eastAsia" w:ascii="仿宋" w:hAnsi="仿宋" w:eastAsia="仿宋" w:cs="仿宋"/>
                <w:sz w:val="21"/>
                <w:szCs w:val="21"/>
              </w:rPr>
            </w:pPr>
            <w:r>
              <w:rPr>
                <w:rFonts w:hint="eastAsia" w:ascii="仿宋" w:hAnsi="仿宋" w:eastAsia="仿宋" w:cs="仿宋"/>
                <w:sz w:val="21"/>
                <w:szCs w:val="21"/>
              </w:rPr>
              <w:t>03</w:t>
            </w:r>
          </w:p>
        </w:tc>
        <w:tc>
          <w:tcPr>
            <w:tcW w:w="916" w:type="pct"/>
            <w:vMerge w:val="restart"/>
            <w:vAlign w:val="center"/>
          </w:tcPr>
          <w:p w14:paraId="46437988">
            <w:pPr>
              <w:pStyle w:val="72"/>
              <w:rPr>
                <w:rFonts w:hint="eastAsia" w:ascii="仿宋" w:hAnsi="仿宋" w:eastAsia="仿宋" w:cs="仿宋"/>
                <w:sz w:val="21"/>
                <w:szCs w:val="21"/>
              </w:rPr>
            </w:pPr>
            <w:r>
              <w:rPr>
                <w:rFonts w:hint="eastAsia" w:ascii="仿宋" w:hAnsi="仿宋" w:eastAsia="仿宋" w:cs="仿宋"/>
                <w:sz w:val="21"/>
                <w:szCs w:val="21"/>
              </w:rPr>
              <w:t>林地</w:t>
            </w:r>
          </w:p>
        </w:tc>
        <w:tc>
          <w:tcPr>
            <w:tcW w:w="477" w:type="pct"/>
            <w:vAlign w:val="center"/>
          </w:tcPr>
          <w:p w14:paraId="259A296E">
            <w:pPr>
              <w:pStyle w:val="72"/>
              <w:rPr>
                <w:rFonts w:hint="eastAsia" w:ascii="仿宋" w:hAnsi="仿宋" w:eastAsia="仿宋" w:cs="仿宋"/>
                <w:sz w:val="21"/>
                <w:szCs w:val="21"/>
              </w:rPr>
            </w:pPr>
            <w:r>
              <w:rPr>
                <w:rFonts w:hint="eastAsia" w:ascii="仿宋" w:hAnsi="仿宋" w:eastAsia="仿宋" w:cs="仿宋"/>
                <w:color w:val="000000"/>
                <w:sz w:val="21"/>
                <w:szCs w:val="21"/>
              </w:rPr>
              <w:t>0301</w:t>
            </w:r>
          </w:p>
        </w:tc>
        <w:tc>
          <w:tcPr>
            <w:tcW w:w="824" w:type="pct"/>
            <w:vAlign w:val="center"/>
          </w:tcPr>
          <w:p w14:paraId="26341E54">
            <w:pPr>
              <w:pStyle w:val="72"/>
              <w:rPr>
                <w:rFonts w:hint="eastAsia" w:ascii="仿宋" w:hAnsi="仿宋" w:eastAsia="仿宋" w:cs="仿宋"/>
                <w:sz w:val="21"/>
                <w:szCs w:val="21"/>
              </w:rPr>
            </w:pPr>
            <w:r>
              <w:rPr>
                <w:rFonts w:hint="eastAsia" w:ascii="仿宋" w:hAnsi="仿宋" w:eastAsia="仿宋" w:cs="仿宋"/>
                <w:color w:val="000000"/>
                <w:sz w:val="21"/>
                <w:szCs w:val="21"/>
              </w:rPr>
              <w:t>乔木林地</w:t>
            </w:r>
          </w:p>
        </w:tc>
        <w:tc>
          <w:tcPr>
            <w:tcW w:w="693" w:type="pct"/>
            <w:vAlign w:val="center"/>
          </w:tcPr>
          <w:p w14:paraId="387C4D4A">
            <w:pPr>
              <w:pStyle w:val="72"/>
              <w:rPr>
                <w:rFonts w:hint="eastAsia" w:ascii="仿宋" w:hAnsi="仿宋" w:eastAsia="仿宋" w:cs="仿宋"/>
                <w:sz w:val="21"/>
                <w:szCs w:val="21"/>
              </w:rPr>
            </w:pPr>
            <w:r>
              <w:rPr>
                <w:rFonts w:hint="eastAsia" w:ascii="仿宋" w:hAnsi="仿宋" w:eastAsia="仿宋" w:cs="仿宋"/>
                <w:color w:val="000000"/>
                <w:sz w:val="21"/>
                <w:szCs w:val="21"/>
              </w:rPr>
              <w:t>0.8926</w:t>
            </w:r>
          </w:p>
        </w:tc>
        <w:tc>
          <w:tcPr>
            <w:tcW w:w="914" w:type="pct"/>
            <w:vAlign w:val="center"/>
          </w:tcPr>
          <w:p w14:paraId="13ADE262">
            <w:pPr>
              <w:pStyle w:val="72"/>
              <w:rPr>
                <w:rFonts w:hint="eastAsia" w:ascii="仿宋" w:hAnsi="仿宋" w:eastAsia="仿宋" w:cs="仿宋"/>
                <w:sz w:val="21"/>
                <w:szCs w:val="21"/>
              </w:rPr>
            </w:pPr>
            <w:r>
              <w:rPr>
                <w:rFonts w:hint="eastAsia" w:ascii="仿宋" w:hAnsi="仿宋" w:eastAsia="仿宋" w:cs="仿宋"/>
                <w:sz w:val="21"/>
                <w:szCs w:val="21"/>
              </w:rPr>
              <w:t>4.7535</w:t>
            </w:r>
          </w:p>
        </w:tc>
        <w:tc>
          <w:tcPr>
            <w:tcW w:w="748" w:type="pct"/>
            <w:vAlign w:val="center"/>
          </w:tcPr>
          <w:p w14:paraId="10D27C8E">
            <w:pPr>
              <w:pStyle w:val="72"/>
              <w:rPr>
                <w:rFonts w:hint="eastAsia" w:ascii="仿宋" w:hAnsi="仿宋" w:eastAsia="仿宋" w:cs="仿宋"/>
                <w:sz w:val="21"/>
                <w:szCs w:val="21"/>
              </w:rPr>
            </w:pPr>
            <w:r>
              <w:rPr>
                <w:rFonts w:hint="eastAsia" w:ascii="仿宋" w:hAnsi="仿宋" w:eastAsia="仿宋" w:cs="仿宋"/>
                <w:color w:val="000000"/>
                <w:sz w:val="21"/>
                <w:szCs w:val="21"/>
              </w:rPr>
              <w:t>3.8609</w:t>
            </w:r>
          </w:p>
        </w:tc>
      </w:tr>
      <w:tr w14:paraId="7D2C3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26" w:type="pct"/>
            <w:vMerge w:val="continue"/>
            <w:vAlign w:val="center"/>
          </w:tcPr>
          <w:p w14:paraId="236FA058">
            <w:pPr>
              <w:pStyle w:val="72"/>
              <w:rPr>
                <w:rFonts w:hint="eastAsia" w:ascii="仿宋" w:hAnsi="仿宋" w:eastAsia="仿宋" w:cs="仿宋"/>
                <w:sz w:val="21"/>
                <w:szCs w:val="21"/>
              </w:rPr>
            </w:pPr>
          </w:p>
        </w:tc>
        <w:tc>
          <w:tcPr>
            <w:tcW w:w="916" w:type="pct"/>
            <w:vMerge w:val="continue"/>
            <w:vAlign w:val="center"/>
          </w:tcPr>
          <w:p w14:paraId="0C671BBA">
            <w:pPr>
              <w:pStyle w:val="72"/>
              <w:rPr>
                <w:rFonts w:hint="eastAsia" w:ascii="仿宋" w:hAnsi="仿宋" w:eastAsia="仿宋" w:cs="仿宋"/>
                <w:sz w:val="21"/>
                <w:szCs w:val="21"/>
              </w:rPr>
            </w:pPr>
          </w:p>
        </w:tc>
        <w:tc>
          <w:tcPr>
            <w:tcW w:w="477" w:type="pct"/>
            <w:vAlign w:val="center"/>
          </w:tcPr>
          <w:p w14:paraId="6A9F542F">
            <w:pPr>
              <w:pStyle w:val="72"/>
              <w:rPr>
                <w:rFonts w:hint="eastAsia" w:ascii="仿宋" w:hAnsi="仿宋" w:eastAsia="仿宋" w:cs="仿宋"/>
                <w:sz w:val="21"/>
                <w:szCs w:val="21"/>
              </w:rPr>
            </w:pPr>
            <w:r>
              <w:rPr>
                <w:rFonts w:hint="eastAsia" w:ascii="仿宋" w:hAnsi="仿宋" w:eastAsia="仿宋" w:cs="仿宋"/>
                <w:color w:val="000000"/>
                <w:sz w:val="21"/>
                <w:szCs w:val="21"/>
              </w:rPr>
              <w:t>0307</w:t>
            </w:r>
          </w:p>
        </w:tc>
        <w:tc>
          <w:tcPr>
            <w:tcW w:w="824" w:type="pct"/>
            <w:vAlign w:val="center"/>
          </w:tcPr>
          <w:p w14:paraId="7D6D6FF4">
            <w:pPr>
              <w:pStyle w:val="72"/>
              <w:rPr>
                <w:rFonts w:hint="eastAsia" w:ascii="仿宋" w:hAnsi="仿宋" w:eastAsia="仿宋" w:cs="仿宋"/>
                <w:sz w:val="21"/>
                <w:szCs w:val="21"/>
              </w:rPr>
            </w:pPr>
            <w:r>
              <w:rPr>
                <w:rFonts w:hint="eastAsia" w:ascii="仿宋" w:hAnsi="仿宋" w:eastAsia="仿宋" w:cs="仿宋"/>
                <w:color w:val="000000"/>
                <w:sz w:val="21"/>
                <w:szCs w:val="21"/>
              </w:rPr>
              <w:t>其他林地</w:t>
            </w:r>
          </w:p>
        </w:tc>
        <w:tc>
          <w:tcPr>
            <w:tcW w:w="693" w:type="pct"/>
            <w:vAlign w:val="center"/>
          </w:tcPr>
          <w:p w14:paraId="6A6CDE85">
            <w:pPr>
              <w:pStyle w:val="72"/>
              <w:rPr>
                <w:rFonts w:hint="eastAsia" w:ascii="仿宋" w:hAnsi="仿宋" w:eastAsia="仿宋" w:cs="仿宋"/>
                <w:sz w:val="21"/>
                <w:szCs w:val="21"/>
              </w:rPr>
            </w:pPr>
            <w:r>
              <w:rPr>
                <w:rFonts w:hint="eastAsia" w:ascii="仿宋" w:hAnsi="仿宋" w:eastAsia="仿宋" w:cs="仿宋"/>
                <w:color w:val="000000"/>
                <w:sz w:val="21"/>
                <w:szCs w:val="21"/>
              </w:rPr>
              <w:t>0.0512</w:t>
            </w:r>
          </w:p>
        </w:tc>
        <w:tc>
          <w:tcPr>
            <w:tcW w:w="914" w:type="pct"/>
            <w:vAlign w:val="center"/>
          </w:tcPr>
          <w:p w14:paraId="6DA19052">
            <w:pPr>
              <w:pStyle w:val="72"/>
              <w:rPr>
                <w:rFonts w:hint="eastAsia" w:ascii="仿宋" w:hAnsi="仿宋" w:eastAsia="仿宋" w:cs="仿宋"/>
                <w:sz w:val="21"/>
                <w:szCs w:val="21"/>
              </w:rPr>
            </w:pPr>
            <w:r>
              <w:rPr>
                <w:rFonts w:hint="eastAsia" w:ascii="仿宋" w:hAnsi="仿宋" w:eastAsia="仿宋" w:cs="仿宋"/>
                <w:sz w:val="21"/>
                <w:szCs w:val="21"/>
              </w:rPr>
              <w:t>0</w:t>
            </w:r>
          </w:p>
        </w:tc>
        <w:tc>
          <w:tcPr>
            <w:tcW w:w="748" w:type="pct"/>
            <w:vAlign w:val="center"/>
          </w:tcPr>
          <w:p w14:paraId="6A2A8B3A">
            <w:pPr>
              <w:pStyle w:val="72"/>
              <w:rPr>
                <w:rFonts w:hint="eastAsia" w:ascii="仿宋" w:hAnsi="仿宋" w:eastAsia="仿宋" w:cs="仿宋"/>
                <w:sz w:val="21"/>
                <w:szCs w:val="21"/>
              </w:rPr>
            </w:pPr>
            <w:r>
              <w:rPr>
                <w:rFonts w:hint="eastAsia" w:ascii="仿宋" w:hAnsi="仿宋" w:eastAsia="仿宋" w:cs="仿宋"/>
                <w:color w:val="000000"/>
                <w:sz w:val="21"/>
                <w:szCs w:val="21"/>
              </w:rPr>
              <w:t>-0.0512</w:t>
            </w:r>
          </w:p>
        </w:tc>
      </w:tr>
      <w:tr w14:paraId="0CCF9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26" w:type="pct"/>
            <w:vAlign w:val="center"/>
          </w:tcPr>
          <w:p w14:paraId="23503E96">
            <w:pPr>
              <w:pStyle w:val="72"/>
              <w:rPr>
                <w:rFonts w:hint="eastAsia" w:ascii="仿宋" w:hAnsi="仿宋" w:eastAsia="仿宋" w:cs="仿宋"/>
                <w:sz w:val="21"/>
                <w:szCs w:val="21"/>
              </w:rPr>
            </w:pPr>
            <w:r>
              <w:rPr>
                <w:rFonts w:hint="eastAsia" w:ascii="仿宋" w:hAnsi="仿宋" w:eastAsia="仿宋" w:cs="仿宋"/>
                <w:color w:val="000000"/>
                <w:sz w:val="21"/>
                <w:szCs w:val="21"/>
              </w:rPr>
              <w:t>06</w:t>
            </w:r>
          </w:p>
        </w:tc>
        <w:tc>
          <w:tcPr>
            <w:tcW w:w="916" w:type="pct"/>
            <w:vAlign w:val="center"/>
          </w:tcPr>
          <w:p w14:paraId="587DC98C">
            <w:pPr>
              <w:pStyle w:val="72"/>
              <w:rPr>
                <w:rFonts w:hint="eastAsia" w:ascii="仿宋" w:hAnsi="仿宋" w:eastAsia="仿宋" w:cs="仿宋"/>
                <w:sz w:val="21"/>
                <w:szCs w:val="21"/>
              </w:rPr>
            </w:pPr>
            <w:r>
              <w:rPr>
                <w:rFonts w:hint="eastAsia" w:ascii="仿宋" w:hAnsi="仿宋" w:eastAsia="仿宋" w:cs="仿宋"/>
                <w:color w:val="000000"/>
                <w:sz w:val="21"/>
                <w:szCs w:val="21"/>
              </w:rPr>
              <w:t>工矿仓储用地</w:t>
            </w:r>
          </w:p>
        </w:tc>
        <w:tc>
          <w:tcPr>
            <w:tcW w:w="477" w:type="pct"/>
            <w:vAlign w:val="center"/>
          </w:tcPr>
          <w:p w14:paraId="6CA9DD84">
            <w:pPr>
              <w:pStyle w:val="72"/>
              <w:rPr>
                <w:rFonts w:hint="eastAsia" w:ascii="仿宋" w:hAnsi="仿宋" w:eastAsia="仿宋" w:cs="仿宋"/>
                <w:sz w:val="21"/>
                <w:szCs w:val="21"/>
              </w:rPr>
            </w:pPr>
            <w:r>
              <w:rPr>
                <w:rFonts w:hint="eastAsia" w:ascii="仿宋" w:hAnsi="仿宋" w:eastAsia="仿宋" w:cs="仿宋"/>
                <w:color w:val="000000"/>
                <w:sz w:val="21"/>
                <w:szCs w:val="21"/>
              </w:rPr>
              <w:t>0602</w:t>
            </w:r>
          </w:p>
        </w:tc>
        <w:tc>
          <w:tcPr>
            <w:tcW w:w="824" w:type="pct"/>
            <w:vAlign w:val="center"/>
          </w:tcPr>
          <w:p w14:paraId="4BA4131A">
            <w:pPr>
              <w:pStyle w:val="72"/>
              <w:rPr>
                <w:rFonts w:hint="eastAsia" w:ascii="仿宋" w:hAnsi="仿宋" w:eastAsia="仿宋" w:cs="仿宋"/>
                <w:sz w:val="21"/>
                <w:szCs w:val="21"/>
              </w:rPr>
            </w:pPr>
            <w:r>
              <w:rPr>
                <w:rFonts w:hint="eastAsia" w:ascii="仿宋" w:hAnsi="仿宋" w:eastAsia="仿宋" w:cs="仿宋"/>
                <w:color w:val="000000"/>
                <w:sz w:val="21"/>
                <w:szCs w:val="21"/>
              </w:rPr>
              <w:t>采矿用地</w:t>
            </w:r>
          </w:p>
        </w:tc>
        <w:tc>
          <w:tcPr>
            <w:tcW w:w="693" w:type="pct"/>
            <w:vAlign w:val="center"/>
          </w:tcPr>
          <w:p w14:paraId="707DB9EA">
            <w:pPr>
              <w:pStyle w:val="72"/>
              <w:rPr>
                <w:rFonts w:hint="eastAsia" w:ascii="仿宋" w:hAnsi="仿宋" w:eastAsia="仿宋" w:cs="仿宋"/>
                <w:sz w:val="21"/>
                <w:szCs w:val="21"/>
              </w:rPr>
            </w:pPr>
            <w:r>
              <w:rPr>
                <w:rFonts w:hint="eastAsia" w:ascii="仿宋" w:hAnsi="仿宋" w:eastAsia="仿宋" w:cs="仿宋"/>
                <w:color w:val="000000"/>
                <w:sz w:val="21"/>
                <w:szCs w:val="21"/>
              </w:rPr>
              <w:t>5.7777</w:t>
            </w:r>
          </w:p>
        </w:tc>
        <w:tc>
          <w:tcPr>
            <w:tcW w:w="914" w:type="pct"/>
            <w:vAlign w:val="center"/>
          </w:tcPr>
          <w:p w14:paraId="22522E4F">
            <w:pPr>
              <w:pStyle w:val="72"/>
              <w:rPr>
                <w:rFonts w:hint="eastAsia" w:ascii="仿宋" w:hAnsi="仿宋" w:eastAsia="仿宋" w:cs="仿宋"/>
                <w:sz w:val="21"/>
                <w:szCs w:val="21"/>
              </w:rPr>
            </w:pPr>
            <w:r>
              <w:rPr>
                <w:rFonts w:hint="eastAsia" w:ascii="仿宋" w:hAnsi="仿宋" w:eastAsia="仿宋" w:cs="仿宋"/>
                <w:sz w:val="21"/>
                <w:szCs w:val="21"/>
              </w:rPr>
              <w:t>0</w:t>
            </w:r>
          </w:p>
        </w:tc>
        <w:tc>
          <w:tcPr>
            <w:tcW w:w="748" w:type="pct"/>
            <w:vAlign w:val="center"/>
          </w:tcPr>
          <w:p w14:paraId="45C7608B">
            <w:pPr>
              <w:pStyle w:val="72"/>
              <w:rPr>
                <w:rFonts w:hint="eastAsia" w:ascii="仿宋" w:hAnsi="仿宋" w:eastAsia="仿宋" w:cs="仿宋"/>
                <w:sz w:val="21"/>
                <w:szCs w:val="21"/>
              </w:rPr>
            </w:pPr>
            <w:r>
              <w:rPr>
                <w:rFonts w:hint="eastAsia" w:ascii="仿宋" w:hAnsi="仿宋" w:eastAsia="仿宋" w:cs="仿宋"/>
                <w:color w:val="000000"/>
                <w:sz w:val="21"/>
                <w:szCs w:val="21"/>
              </w:rPr>
              <w:t>-5.7777</w:t>
            </w:r>
          </w:p>
        </w:tc>
      </w:tr>
      <w:tr w14:paraId="042EB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26" w:type="pct"/>
            <w:vAlign w:val="center"/>
          </w:tcPr>
          <w:p w14:paraId="130CD9FA">
            <w:pPr>
              <w:pStyle w:val="72"/>
              <w:rPr>
                <w:rFonts w:hint="eastAsia" w:ascii="仿宋" w:hAnsi="仿宋" w:eastAsia="仿宋" w:cs="仿宋"/>
                <w:color w:val="000000"/>
                <w:sz w:val="21"/>
                <w:szCs w:val="21"/>
              </w:rPr>
            </w:pPr>
            <w:r>
              <w:rPr>
                <w:rFonts w:hint="eastAsia" w:ascii="仿宋" w:hAnsi="仿宋" w:eastAsia="仿宋" w:cs="仿宋"/>
                <w:sz w:val="21"/>
                <w:szCs w:val="21"/>
              </w:rPr>
              <w:t>12</w:t>
            </w:r>
          </w:p>
        </w:tc>
        <w:tc>
          <w:tcPr>
            <w:tcW w:w="916" w:type="pct"/>
            <w:vAlign w:val="center"/>
          </w:tcPr>
          <w:p w14:paraId="6F12FC12">
            <w:pPr>
              <w:pStyle w:val="72"/>
              <w:rPr>
                <w:rFonts w:hint="eastAsia" w:ascii="仿宋" w:hAnsi="仿宋" w:eastAsia="仿宋" w:cs="仿宋"/>
                <w:color w:val="000000"/>
                <w:sz w:val="21"/>
                <w:szCs w:val="21"/>
              </w:rPr>
            </w:pPr>
            <w:r>
              <w:rPr>
                <w:rFonts w:hint="eastAsia" w:ascii="仿宋" w:hAnsi="仿宋" w:eastAsia="仿宋" w:cs="仿宋"/>
                <w:sz w:val="21"/>
                <w:szCs w:val="21"/>
              </w:rPr>
              <w:t>其他用地</w:t>
            </w:r>
          </w:p>
        </w:tc>
        <w:tc>
          <w:tcPr>
            <w:tcW w:w="477" w:type="pct"/>
            <w:vAlign w:val="center"/>
          </w:tcPr>
          <w:p w14:paraId="465D3DD8">
            <w:pPr>
              <w:pStyle w:val="72"/>
              <w:rPr>
                <w:rFonts w:hint="eastAsia" w:ascii="仿宋" w:hAnsi="仿宋" w:eastAsia="仿宋" w:cs="仿宋"/>
                <w:color w:val="000000"/>
                <w:sz w:val="21"/>
                <w:szCs w:val="21"/>
              </w:rPr>
            </w:pPr>
            <w:r>
              <w:rPr>
                <w:rFonts w:hint="eastAsia" w:ascii="仿宋" w:hAnsi="仿宋" w:eastAsia="仿宋" w:cs="仿宋"/>
                <w:sz w:val="21"/>
                <w:szCs w:val="21"/>
              </w:rPr>
              <w:t>1206</w:t>
            </w:r>
          </w:p>
        </w:tc>
        <w:tc>
          <w:tcPr>
            <w:tcW w:w="824" w:type="pct"/>
            <w:vAlign w:val="center"/>
          </w:tcPr>
          <w:p w14:paraId="021A5254">
            <w:pPr>
              <w:pStyle w:val="72"/>
              <w:rPr>
                <w:rFonts w:hint="eastAsia" w:ascii="仿宋" w:hAnsi="仿宋" w:eastAsia="仿宋" w:cs="仿宋"/>
                <w:color w:val="000000"/>
                <w:sz w:val="21"/>
                <w:szCs w:val="21"/>
              </w:rPr>
            </w:pPr>
            <w:r>
              <w:rPr>
                <w:rFonts w:hint="eastAsia" w:ascii="仿宋" w:hAnsi="仿宋" w:eastAsia="仿宋" w:cs="仿宋"/>
                <w:sz w:val="21"/>
                <w:szCs w:val="21"/>
              </w:rPr>
              <w:t>裸土地</w:t>
            </w:r>
          </w:p>
        </w:tc>
        <w:tc>
          <w:tcPr>
            <w:tcW w:w="693" w:type="pct"/>
            <w:vAlign w:val="center"/>
          </w:tcPr>
          <w:p w14:paraId="46D4FF3C">
            <w:pPr>
              <w:pStyle w:val="72"/>
              <w:rPr>
                <w:rFonts w:hint="eastAsia" w:ascii="仿宋" w:hAnsi="仿宋" w:eastAsia="仿宋" w:cs="仿宋"/>
                <w:sz w:val="21"/>
                <w:szCs w:val="21"/>
              </w:rPr>
            </w:pPr>
            <w:r>
              <w:rPr>
                <w:rFonts w:hint="eastAsia" w:ascii="仿宋" w:hAnsi="仿宋" w:eastAsia="仿宋" w:cs="仿宋"/>
                <w:sz w:val="21"/>
                <w:szCs w:val="21"/>
              </w:rPr>
              <w:t>0</w:t>
            </w:r>
          </w:p>
        </w:tc>
        <w:tc>
          <w:tcPr>
            <w:tcW w:w="914" w:type="pct"/>
            <w:vAlign w:val="center"/>
          </w:tcPr>
          <w:p w14:paraId="74508CC5">
            <w:pPr>
              <w:pStyle w:val="72"/>
              <w:rPr>
                <w:rFonts w:hint="eastAsia" w:ascii="仿宋" w:hAnsi="仿宋" w:eastAsia="仿宋" w:cs="仿宋"/>
                <w:sz w:val="21"/>
                <w:szCs w:val="21"/>
              </w:rPr>
            </w:pPr>
            <w:r>
              <w:rPr>
                <w:rFonts w:hint="eastAsia" w:ascii="仿宋" w:hAnsi="仿宋" w:eastAsia="仿宋" w:cs="仿宋"/>
                <w:sz w:val="21"/>
                <w:szCs w:val="21"/>
              </w:rPr>
              <w:t>1.968</w:t>
            </w:r>
          </w:p>
        </w:tc>
        <w:tc>
          <w:tcPr>
            <w:tcW w:w="748" w:type="pct"/>
            <w:vAlign w:val="center"/>
          </w:tcPr>
          <w:p w14:paraId="51354898">
            <w:pPr>
              <w:pStyle w:val="72"/>
              <w:rPr>
                <w:rFonts w:hint="eastAsia" w:ascii="仿宋" w:hAnsi="仿宋" w:eastAsia="仿宋" w:cs="仿宋"/>
                <w:sz w:val="21"/>
                <w:szCs w:val="21"/>
              </w:rPr>
            </w:pPr>
            <w:r>
              <w:rPr>
                <w:rFonts w:hint="eastAsia" w:ascii="仿宋" w:hAnsi="仿宋" w:eastAsia="仿宋" w:cs="仿宋"/>
                <w:sz w:val="21"/>
                <w:szCs w:val="21"/>
              </w:rPr>
              <w:t>+1.968</w:t>
            </w:r>
          </w:p>
        </w:tc>
      </w:tr>
      <w:tr w14:paraId="7DFCB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44" w:type="pct"/>
            <w:gridSpan w:val="4"/>
            <w:vAlign w:val="center"/>
          </w:tcPr>
          <w:p w14:paraId="107FA629">
            <w:pPr>
              <w:pStyle w:val="72"/>
              <w:rPr>
                <w:rFonts w:hint="eastAsia" w:ascii="仿宋" w:hAnsi="仿宋" w:eastAsia="仿宋" w:cs="仿宋"/>
                <w:sz w:val="21"/>
                <w:szCs w:val="21"/>
              </w:rPr>
            </w:pPr>
            <w:r>
              <w:rPr>
                <w:rFonts w:hint="eastAsia" w:ascii="仿宋" w:hAnsi="仿宋" w:eastAsia="仿宋" w:cs="仿宋"/>
                <w:sz w:val="21"/>
                <w:szCs w:val="21"/>
              </w:rPr>
              <w:t>合计</w:t>
            </w:r>
          </w:p>
        </w:tc>
        <w:tc>
          <w:tcPr>
            <w:tcW w:w="693" w:type="pct"/>
          </w:tcPr>
          <w:p w14:paraId="0C163236">
            <w:pPr>
              <w:pStyle w:val="72"/>
              <w:rPr>
                <w:rFonts w:hint="eastAsia" w:ascii="仿宋" w:hAnsi="仿宋" w:eastAsia="仿宋" w:cs="仿宋"/>
                <w:sz w:val="21"/>
                <w:szCs w:val="21"/>
              </w:rPr>
            </w:pPr>
            <w:r>
              <w:rPr>
                <w:rFonts w:hint="eastAsia" w:ascii="仿宋" w:hAnsi="仿宋" w:eastAsia="仿宋" w:cs="仿宋"/>
                <w:sz w:val="21"/>
                <w:szCs w:val="21"/>
              </w:rPr>
              <w:t>6.7215</w:t>
            </w:r>
          </w:p>
        </w:tc>
        <w:tc>
          <w:tcPr>
            <w:tcW w:w="914" w:type="pct"/>
          </w:tcPr>
          <w:p w14:paraId="4A9107C0">
            <w:pPr>
              <w:pStyle w:val="72"/>
              <w:rPr>
                <w:rFonts w:hint="eastAsia" w:ascii="仿宋" w:hAnsi="仿宋" w:eastAsia="仿宋" w:cs="仿宋"/>
                <w:sz w:val="21"/>
                <w:szCs w:val="21"/>
              </w:rPr>
            </w:pPr>
            <w:r>
              <w:rPr>
                <w:rFonts w:hint="eastAsia" w:ascii="仿宋" w:hAnsi="仿宋" w:eastAsia="仿宋" w:cs="仿宋"/>
                <w:sz w:val="21"/>
                <w:szCs w:val="21"/>
              </w:rPr>
              <w:t>6.7215</w:t>
            </w:r>
          </w:p>
        </w:tc>
        <w:tc>
          <w:tcPr>
            <w:tcW w:w="748" w:type="pct"/>
            <w:vAlign w:val="center"/>
          </w:tcPr>
          <w:p w14:paraId="38E32B30">
            <w:pPr>
              <w:pStyle w:val="72"/>
              <w:rPr>
                <w:rFonts w:hint="eastAsia" w:ascii="仿宋" w:hAnsi="仿宋" w:eastAsia="仿宋" w:cs="仿宋"/>
                <w:sz w:val="21"/>
                <w:szCs w:val="21"/>
              </w:rPr>
            </w:pPr>
            <w:r>
              <w:rPr>
                <w:rFonts w:hint="eastAsia" w:ascii="仿宋" w:hAnsi="仿宋" w:eastAsia="仿宋" w:cs="仿宋"/>
                <w:sz w:val="21"/>
                <w:szCs w:val="21"/>
              </w:rPr>
              <w:t>0</w:t>
            </w:r>
          </w:p>
        </w:tc>
      </w:tr>
    </w:tbl>
    <w:p w14:paraId="627EC78E">
      <w:pPr>
        <w:ind w:firstLine="560"/>
        <w:rPr>
          <w:rFonts w:hint="eastAsia" w:ascii="宋体" w:hAnsi="宋体" w:eastAsia="宋体" w:cs="宋体"/>
        </w:rPr>
      </w:pPr>
      <w:r>
        <w:rPr>
          <w:rFonts w:hint="eastAsia" w:ascii="宋体" w:hAnsi="宋体" w:eastAsia="宋体" w:cs="宋体"/>
        </w:rPr>
        <w:t>修复标准依据《土地复垦质量控制标准》，结合生态修复区实际情况，针对各生态修复分区修复方向为乔木林地，制定以下复垦标准：</w:t>
      </w:r>
    </w:p>
    <w:p w14:paraId="34BA8A3F">
      <w:pPr>
        <w:ind w:firstLine="562"/>
        <w:rPr>
          <w:rFonts w:hint="eastAsia" w:ascii="宋体" w:hAnsi="宋体" w:eastAsia="宋体" w:cs="宋体"/>
          <w:b/>
        </w:rPr>
      </w:pPr>
      <w:r>
        <w:rPr>
          <w:rFonts w:hint="eastAsia" w:ascii="宋体" w:hAnsi="宋体" w:eastAsia="宋体" w:cs="宋体"/>
          <w:b/>
        </w:rPr>
        <w:t>复垦为林地的工程标准和生态恢复标准：</w:t>
      </w:r>
    </w:p>
    <w:p w14:paraId="73566FCC">
      <w:pPr>
        <w:ind w:firstLine="560"/>
        <w:rPr>
          <w:rFonts w:hint="eastAsia" w:ascii="宋体" w:hAnsi="宋体" w:eastAsia="宋体" w:cs="宋体"/>
        </w:rPr>
      </w:pPr>
      <w:r>
        <w:rPr>
          <w:rFonts w:hint="eastAsia" w:ascii="宋体" w:hAnsi="宋体" w:eastAsia="宋体" w:cs="宋体"/>
        </w:rPr>
        <w:t>（1）有效土层厚度≥30cm；</w:t>
      </w:r>
    </w:p>
    <w:p w14:paraId="560BC7F0">
      <w:pPr>
        <w:ind w:firstLine="560"/>
        <w:rPr>
          <w:rFonts w:hint="eastAsia" w:ascii="宋体" w:hAnsi="宋体" w:eastAsia="宋体" w:cs="宋体"/>
        </w:rPr>
      </w:pPr>
      <w:r>
        <w:rPr>
          <w:rFonts w:hint="eastAsia" w:ascii="宋体" w:hAnsi="宋体" w:eastAsia="宋体" w:cs="宋体"/>
        </w:rPr>
        <w:t>（2）土壤容重≤1.45g/cm³；</w:t>
      </w:r>
    </w:p>
    <w:p w14:paraId="1D023282">
      <w:pPr>
        <w:ind w:firstLine="560"/>
        <w:rPr>
          <w:rFonts w:hint="eastAsia" w:ascii="宋体" w:hAnsi="宋体" w:eastAsia="宋体" w:cs="宋体"/>
        </w:rPr>
      </w:pPr>
      <w:r>
        <w:rPr>
          <w:rFonts w:hint="eastAsia" w:ascii="宋体" w:hAnsi="宋体" w:eastAsia="宋体" w:cs="宋体"/>
        </w:rPr>
        <w:t>（3）土壤质地为砂土至砂质粘土；</w:t>
      </w:r>
    </w:p>
    <w:p w14:paraId="7858636A">
      <w:pPr>
        <w:ind w:firstLine="560"/>
        <w:rPr>
          <w:rFonts w:hint="eastAsia" w:ascii="宋体" w:hAnsi="宋体" w:eastAsia="宋体" w:cs="宋体"/>
        </w:rPr>
      </w:pPr>
      <w:r>
        <w:rPr>
          <w:rFonts w:hint="eastAsia" w:ascii="宋体" w:hAnsi="宋体" w:eastAsia="宋体" w:cs="宋体"/>
        </w:rPr>
        <w:t>（4）砾石量≤20%；</w:t>
      </w:r>
    </w:p>
    <w:p w14:paraId="71EAD091">
      <w:pPr>
        <w:ind w:firstLine="560"/>
        <w:rPr>
          <w:rFonts w:hint="eastAsia" w:ascii="宋体" w:hAnsi="宋体" w:eastAsia="宋体" w:cs="宋体"/>
        </w:rPr>
      </w:pPr>
      <w:r>
        <w:rPr>
          <w:rFonts w:hint="eastAsia" w:ascii="宋体" w:hAnsi="宋体" w:eastAsia="宋体" w:cs="宋体"/>
        </w:rPr>
        <w:t>（5）土壤pH值范围，一般为5.5～6.5；</w:t>
      </w:r>
    </w:p>
    <w:p w14:paraId="58503CA4">
      <w:pPr>
        <w:ind w:firstLine="560"/>
        <w:rPr>
          <w:rFonts w:hint="eastAsia" w:ascii="宋体" w:hAnsi="宋体" w:eastAsia="宋体" w:cs="宋体"/>
        </w:rPr>
      </w:pPr>
      <w:r>
        <w:rPr>
          <w:rFonts w:hint="eastAsia" w:ascii="宋体" w:hAnsi="宋体" w:eastAsia="宋体" w:cs="宋体"/>
        </w:rPr>
        <w:t>（6）有机质≥2%；</w:t>
      </w:r>
    </w:p>
    <w:p w14:paraId="1933440F">
      <w:pPr>
        <w:ind w:firstLine="560"/>
        <w:rPr>
          <w:rFonts w:hint="eastAsia" w:ascii="宋体" w:hAnsi="宋体" w:eastAsia="宋体" w:cs="宋体"/>
        </w:rPr>
      </w:pPr>
      <w:r>
        <w:rPr>
          <w:rFonts w:hint="eastAsia" w:ascii="宋体" w:hAnsi="宋体" w:eastAsia="宋体" w:cs="宋体"/>
        </w:rPr>
        <w:t>（7）三年后林木郁闭度达0.3以上，成活率应不低于85%，三年保存率应不低于80%，不应低于损毁前质量标准。</w:t>
      </w:r>
      <w:bookmarkStart w:id="139" w:name="_Toc211790767"/>
    </w:p>
    <w:p w14:paraId="5EC6BD2D">
      <w:pPr>
        <w:pStyle w:val="5"/>
        <w:ind w:firstLine="562"/>
      </w:pPr>
      <w:r>
        <w:t>（三）复垦修复安排</w:t>
      </w:r>
      <w:bookmarkEnd w:id="139"/>
    </w:p>
    <w:p w14:paraId="09545D5D">
      <w:pPr>
        <w:autoSpaceDE w:val="0"/>
        <w:autoSpaceDN w:val="0"/>
        <w:ind w:firstLine="560"/>
        <w:jc w:val="both"/>
        <w:rPr>
          <w:rFonts w:hint="eastAsia" w:ascii="宋体" w:hAnsi="宋体" w:eastAsia="宋体" w:cs="宋体"/>
          <w:szCs w:val="28"/>
          <w:highlight w:val="none"/>
        </w:rPr>
      </w:pPr>
      <w:bookmarkStart w:id="140" w:name="_Hlk211264049"/>
      <w:r>
        <w:rPr>
          <w:rFonts w:hint="eastAsia" w:ascii="宋体" w:hAnsi="宋体" w:eastAsia="宋体" w:cs="宋体"/>
          <w:szCs w:val="28"/>
          <w:highlight w:val="none"/>
        </w:rPr>
        <w:t>盛泰一矿复垦修复安排分为近期、中远期、闭坑生态修复期以及监测管护期。</w:t>
      </w:r>
    </w:p>
    <w:p w14:paraId="048E6F7D">
      <w:pPr>
        <w:autoSpaceDE w:val="0"/>
        <w:autoSpaceDN w:val="0"/>
        <w:ind w:firstLine="560"/>
        <w:jc w:val="both"/>
        <w:rPr>
          <w:rFonts w:hint="eastAsia" w:ascii="宋体" w:hAnsi="宋体" w:eastAsia="宋体" w:cs="宋体"/>
          <w:szCs w:val="28"/>
          <w:highlight w:val="none"/>
        </w:rPr>
      </w:pPr>
      <w:r>
        <w:rPr>
          <w:rFonts w:hint="eastAsia" w:ascii="宋体" w:hAnsi="宋体" w:eastAsia="宋体" w:cs="宋体"/>
          <w:szCs w:val="28"/>
          <w:highlight w:val="none"/>
        </w:rPr>
        <w:t>1.近期安排</w:t>
      </w:r>
      <w:r>
        <w:rPr>
          <w:rFonts w:hint="eastAsia" w:ascii="宋体" w:hAnsi="宋体" w:eastAsia="宋体" w:cs="宋体"/>
          <w:bCs/>
          <w:szCs w:val="28"/>
          <w:highlight w:val="none"/>
        </w:rPr>
        <w:t>（近5年，2026年—2030年）：</w:t>
      </w:r>
      <w:r>
        <w:rPr>
          <w:rFonts w:hint="eastAsia" w:ascii="宋体" w:hAnsi="宋体" w:eastAsia="宋体" w:cs="宋体"/>
          <w:szCs w:val="28"/>
          <w:highlight w:val="none"/>
        </w:rPr>
        <w:t>剥离表土方量836.4m³，表土堆存拟设表土堆场进行管护，并于拟设表土堆场坡脚处设置编织袋挡土墙40m³，表土表面播撒草籽0.2019hm²进行管护，对露天采场坡度处设置安全围栏以及警示牌，主要工程措施：设置安全围栏819m，警示牌8个，钢管立柱164根，对2026-2030年度计划工业广场修复区域进行修复，面积0.6273hm²，砂石盖层清理627.3m³，场地平整1254.6m³，表土回填345.18m³，栽植云杉1569株，播撒草籽0.6273hm²，矿山地质环境监测75次，土地资源生态监测10次，渗滤液水质监测5次。</w:t>
      </w:r>
    </w:p>
    <w:p w14:paraId="6757B273">
      <w:pPr>
        <w:ind w:firstLine="560"/>
        <w:rPr>
          <w:rFonts w:hint="eastAsia" w:ascii="宋体" w:hAnsi="宋体" w:eastAsia="宋体" w:cs="宋体"/>
          <w:szCs w:val="28"/>
          <w:highlight w:val="none"/>
        </w:rPr>
      </w:pPr>
      <w:r>
        <w:rPr>
          <w:rFonts w:hint="eastAsia" w:ascii="宋体" w:hAnsi="宋体" w:eastAsia="宋体" w:cs="宋体"/>
          <w:szCs w:val="28"/>
          <w:highlight w:val="none"/>
        </w:rPr>
        <w:t>2.中远期（</w:t>
      </w:r>
      <w:r>
        <w:rPr>
          <w:rFonts w:hint="eastAsia" w:ascii="宋体" w:hAnsi="宋体" w:eastAsia="宋体" w:cs="宋体"/>
          <w:bCs/>
          <w:szCs w:val="28"/>
          <w:highlight w:val="none"/>
        </w:rPr>
        <w:t>2031年—2041年</w:t>
      </w:r>
      <w:r>
        <w:rPr>
          <w:rFonts w:hint="eastAsia" w:ascii="宋体" w:hAnsi="宋体" w:eastAsia="宋体" w:cs="宋体"/>
          <w:szCs w:val="28"/>
          <w:highlight w:val="none"/>
        </w:rPr>
        <w:t>）：</w:t>
      </w:r>
    </w:p>
    <w:p w14:paraId="2A65CDC8">
      <w:pPr>
        <w:ind w:firstLine="560"/>
        <w:rPr>
          <w:rFonts w:hint="eastAsia" w:ascii="宋体" w:hAnsi="宋体" w:eastAsia="宋体" w:cs="宋体"/>
          <w:szCs w:val="28"/>
          <w:highlight w:val="none"/>
        </w:rPr>
      </w:pPr>
      <w:r>
        <w:rPr>
          <w:rFonts w:hint="eastAsia" w:ascii="宋体" w:hAnsi="宋体" w:eastAsia="宋体" w:cs="宋体"/>
          <w:szCs w:val="28"/>
          <w:highlight w:val="none"/>
        </w:rPr>
        <w:t>生产期间及时对已开采边坡及平台进行治理，并对不再利用的工业广场和采场平台及时进行生态修复，预计每年度治理面积0.2hm²（即每年度完成清除硬覆盖层工程（砂石）200m³，土地平整400m³、表土回填110m³、植树500株、播撒草籽0.2000hm²），并按计划对边坡稳定性监测，土地资源生态监测及渗滤液水质监测。</w:t>
      </w:r>
    </w:p>
    <w:p w14:paraId="1E9429A1">
      <w:pPr>
        <w:ind w:left="560" w:leftChars="200" w:firstLine="0" w:firstLineChars="0"/>
        <w:rPr>
          <w:rFonts w:hint="eastAsia" w:ascii="宋体" w:hAnsi="宋体" w:eastAsia="宋体" w:cs="宋体"/>
          <w:szCs w:val="28"/>
          <w:highlight w:val="none"/>
        </w:rPr>
      </w:pPr>
      <w:r>
        <w:rPr>
          <w:rFonts w:hint="eastAsia" w:ascii="宋体" w:hAnsi="宋体" w:eastAsia="宋体" w:cs="宋体"/>
          <w:szCs w:val="28"/>
          <w:highlight w:val="none"/>
        </w:rPr>
        <w:t>3.闭坑生态修复期（2042年）</w:t>
      </w:r>
    </w:p>
    <w:p w14:paraId="350DD344">
      <w:pPr>
        <w:ind w:firstLine="560"/>
        <w:rPr>
          <w:rFonts w:hint="eastAsia" w:ascii="宋体" w:hAnsi="宋体" w:eastAsia="宋体" w:cs="宋体"/>
          <w:szCs w:val="28"/>
          <w:highlight w:val="none"/>
        </w:rPr>
      </w:pPr>
      <w:r>
        <w:rPr>
          <w:rFonts w:hint="eastAsia" w:ascii="宋体" w:hAnsi="宋体" w:eastAsia="宋体" w:cs="宋体"/>
          <w:szCs w:val="28"/>
          <w:highlight w:val="none"/>
        </w:rPr>
        <w:t>做好闭矿矿区生态修复工作。对全区实施生态修复，涉及拆除建筑物工程、清除硬覆盖层工程、场地平整工程、表土回填工程、植被重建工程，完成后申请自然资源主管部门验收；</w:t>
      </w:r>
    </w:p>
    <w:p w14:paraId="6E6EA002">
      <w:pPr>
        <w:ind w:firstLine="560"/>
        <w:rPr>
          <w:rFonts w:hint="eastAsia" w:ascii="宋体" w:hAnsi="宋体" w:eastAsia="宋体" w:cs="宋体"/>
          <w:szCs w:val="28"/>
          <w:highlight w:val="none"/>
        </w:rPr>
      </w:pPr>
      <w:r>
        <w:rPr>
          <w:rFonts w:hint="eastAsia" w:ascii="宋体" w:hAnsi="宋体" w:eastAsia="宋体" w:cs="宋体"/>
          <w:szCs w:val="28"/>
          <w:highlight w:val="none"/>
        </w:rPr>
        <w:t>4.监测管护期（2043—2045年）</w:t>
      </w:r>
    </w:p>
    <w:p w14:paraId="24FD516F">
      <w:pPr>
        <w:ind w:firstLine="560"/>
        <w:rPr>
          <w:rFonts w:hint="eastAsia" w:ascii="宋体" w:hAnsi="宋体" w:eastAsia="宋体" w:cs="宋体"/>
          <w:szCs w:val="28"/>
          <w:highlight w:val="none"/>
        </w:rPr>
      </w:pPr>
      <w:r>
        <w:rPr>
          <w:rFonts w:hint="eastAsia" w:ascii="宋体" w:hAnsi="宋体" w:eastAsia="宋体" w:cs="宋体"/>
          <w:szCs w:val="28"/>
          <w:highlight w:val="none"/>
        </w:rPr>
        <w:t>对已完成生态修复工程进行监测和管护，管护期3年。</w:t>
      </w:r>
    </w:p>
    <w:p w14:paraId="2529C799">
      <w:pPr>
        <w:pStyle w:val="57"/>
        <w:bidi w:val="0"/>
      </w:pPr>
      <w:r>
        <w:t>表3-23    矿区用地与复垦修复计划</w:t>
      </w:r>
      <w:bookmarkEnd w:id="140"/>
      <w:r>
        <w:t>表  单位：h</w:t>
      </w:r>
      <w:r>
        <w:rPr>
          <w:rFonts w:hint="eastAsia"/>
        </w:rPr>
        <w:t>m²</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2"/>
        <w:gridCol w:w="1327"/>
        <w:gridCol w:w="1520"/>
        <w:gridCol w:w="882"/>
        <w:gridCol w:w="882"/>
        <w:gridCol w:w="1169"/>
        <w:gridCol w:w="1099"/>
        <w:gridCol w:w="946"/>
        <w:gridCol w:w="1133"/>
      </w:tblGrid>
      <w:tr w14:paraId="2E393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339" w:type="pct"/>
            <w:gridSpan w:val="6"/>
            <w:vAlign w:val="center"/>
          </w:tcPr>
          <w:p w14:paraId="4EDAFBDE">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用地信息</w:t>
            </w:r>
          </w:p>
        </w:tc>
        <w:tc>
          <w:tcPr>
            <w:tcW w:w="1660" w:type="pct"/>
            <w:gridSpan w:val="3"/>
            <w:vAlign w:val="center"/>
          </w:tcPr>
          <w:p w14:paraId="41FD51D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复垦修复计划</w:t>
            </w:r>
          </w:p>
        </w:tc>
      </w:tr>
      <w:tr w14:paraId="35312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319" w:type="pct"/>
            <w:vAlign w:val="center"/>
          </w:tcPr>
          <w:p w14:paraId="6522AAA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序号</w:t>
            </w:r>
          </w:p>
        </w:tc>
        <w:tc>
          <w:tcPr>
            <w:tcW w:w="693" w:type="pct"/>
            <w:vAlign w:val="center"/>
          </w:tcPr>
          <w:p w14:paraId="7DFA92C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原地类</w:t>
            </w:r>
          </w:p>
        </w:tc>
        <w:tc>
          <w:tcPr>
            <w:tcW w:w="794" w:type="pct"/>
            <w:vAlign w:val="center"/>
          </w:tcPr>
          <w:p w14:paraId="10DEA82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位置</w:t>
            </w:r>
          </w:p>
        </w:tc>
        <w:tc>
          <w:tcPr>
            <w:tcW w:w="461" w:type="pct"/>
            <w:vAlign w:val="center"/>
          </w:tcPr>
          <w:p w14:paraId="48E5A66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面积</w:t>
            </w:r>
          </w:p>
        </w:tc>
        <w:tc>
          <w:tcPr>
            <w:tcW w:w="461" w:type="pct"/>
            <w:vAlign w:val="center"/>
          </w:tcPr>
          <w:p w14:paraId="2D2C924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是否为临时用地</w:t>
            </w:r>
          </w:p>
        </w:tc>
        <w:tc>
          <w:tcPr>
            <w:tcW w:w="609" w:type="pct"/>
            <w:vAlign w:val="center"/>
          </w:tcPr>
          <w:p w14:paraId="21F4B31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使用期限</w:t>
            </w:r>
          </w:p>
        </w:tc>
        <w:tc>
          <w:tcPr>
            <w:tcW w:w="574" w:type="pct"/>
            <w:vAlign w:val="center"/>
          </w:tcPr>
          <w:p w14:paraId="4387588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目标地类</w:t>
            </w:r>
          </w:p>
        </w:tc>
        <w:tc>
          <w:tcPr>
            <w:tcW w:w="494" w:type="pct"/>
            <w:vAlign w:val="center"/>
          </w:tcPr>
          <w:p w14:paraId="3A5B8DA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面积</w:t>
            </w:r>
          </w:p>
        </w:tc>
        <w:tc>
          <w:tcPr>
            <w:tcW w:w="591" w:type="pct"/>
            <w:vAlign w:val="center"/>
          </w:tcPr>
          <w:p w14:paraId="6556275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复垦修复期限</w:t>
            </w:r>
          </w:p>
        </w:tc>
      </w:tr>
      <w:tr w14:paraId="14214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19" w:type="pct"/>
            <w:vAlign w:val="center"/>
          </w:tcPr>
          <w:p w14:paraId="3A2413B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w:t>
            </w:r>
          </w:p>
        </w:tc>
        <w:tc>
          <w:tcPr>
            <w:tcW w:w="693" w:type="pct"/>
            <w:vAlign w:val="center"/>
          </w:tcPr>
          <w:p w14:paraId="151540A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其他林地、采矿用地</w:t>
            </w:r>
          </w:p>
        </w:tc>
        <w:tc>
          <w:tcPr>
            <w:tcW w:w="794" w:type="pct"/>
            <w:vAlign w:val="center"/>
          </w:tcPr>
          <w:p w14:paraId="6B5E131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工业广场及现状表土堆场</w:t>
            </w:r>
          </w:p>
        </w:tc>
        <w:tc>
          <w:tcPr>
            <w:tcW w:w="461" w:type="pct"/>
            <w:vAlign w:val="center"/>
          </w:tcPr>
          <w:p w14:paraId="130F640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0.6273</w:t>
            </w:r>
          </w:p>
        </w:tc>
        <w:tc>
          <w:tcPr>
            <w:tcW w:w="461" w:type="pct"/>
            <w:vAlign w:val="center"/>
          </w:tcPr>
          <w:p w14:paraId="507E029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是</w:t>
            </w:r>
          </w:p>
        </w:tc>
        <w:tc>
          <w:tcPr>
            <w:tcW w:w="609" w:type="pct"/>
            <w:vAlign w:val="center"/>
          </w:tcPr>
          <w:p w14:paraId="0D3639B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到租赁期</w:t>
            </w:r>
          </w:p>
        </w:tc>
        <w:tc>
          <w:tcPr>
            <w:tcW w:w="574" w:type="pct"/>
            <w:vAlign w:val="center"/>
          </w:tcPr>
          <w:p w14:paraId="7450F9A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乔木林地</w:t>
            </w:r>
          </w:p>
        </w:tc>
        <w:tc>
          <w:tcPr>
            <w:tcW w:w="494" w:type="pct"/>
            <w:vAlign w:val="center"/>
          </w:tcPr>
          <w:p w14:paraId="61870D4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0.6273</w:t>
            </w:r>
          </w:p>
        </w:tc>
        <w:tc>
          <w:tcPr>
            <w:tcW w:w="591" w:type="pct"/>
            <w:vAlign w:val="center"/>
          </w:tcPr>
          <w:p w14:paraId="151650A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2026年—2030年</w:t>
            </w:r>
          </w:p>
        </w:tc>
      </w:tr>
      <w:tr w14:paraId="1AD5A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19" w:type="pct"/>
            <w:vAlign w:val="center"/>
          </w:tcPr>
          <w:p w14:paraId="5CFCF88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w:t>
            </w:r>
          </w:p>
        </w:tc>
        <w:tc>
          <w:tcPr>
            <w:tcW w:w="693" w:type="pct"/>
            <w:vAlign w:val="center"/>
          </w:tcPr>
          <w:p w14:paraId="6FD717F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乔木林地、其他林地、采矿用地</w:t>
            </w:r>
          </w:p>
        </w:tc>
        <w:tc>
          <w:tcPr>
            <w:tcW w:w="794" w:type="pct"/>
            <w:vAlign w:val="center"/>
          </w:tcPr>
          <w:p w14:paraId="29BFAFD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工业广场</w:t>
            </w:r>
          </w:p>
        </w:tc>
        <w:tc>
          <w:tcPr>
            <w:tcW w:w="461" w:type="pct"/>
            <w:vAlign w:val="center"/>
          </w:tcPr>
          <w:p w14:paraId="39CA3CE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2.2000</w:t>
            </w:r>
          </w:p>
        </w:tc>
        <w:tc>
          <w:tcPr>
            <w:tcW w:w="461" w:type="pct"/>
            <w:vAlign w:val="center"/>
          </w:tcPr>
          <w:p w14:paraId="1E8F235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是</w:t>
            </w:r>
          </w:p>
        </w:tc>
        <w:tc>
          <w:tcPr>
            <w:tcW w:w="609" w:type="pct"/>
          </w:tcPr>
          <w:p w14:paraId="744A9325">
            <w:pPr>
              <w:pStyle w:val="72"/>
              <w:rPr>
                <w:rFonts w:hint="eastAsia" w:ascii="仿宋" w:hAnsi="仿宋" w:eastAsia="仿宋" w:cs="仿宋"/>
                <w:sz w:val="21"/>
                <w:szCs w:val="21"/>
                <w:highlight w:val="none"/>
              </w:rPr>
            </w:pPr>
          </w:p>
          <w:p w14:paraId="6BFBDF8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到租赁期</w:t>
            </w:r>
          </w:p>
        </w:tc>
        <w:tc>
          <w:tcPr>
            <w:tcW w:w="574" w:type="pct"/>
            <w:vAlign w:val="center"/>
          </w:tcPr>
          <w:p w14:paraId="38BB769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乔木林地</w:t>
            </w:r>
          </w:p>
        </w:tc>
        <w:tc>
          <w:tcPr>
            <w:tcW w:w="494" w:type="pct"/>
            <w:vAlign w:val="center"/>
          </w:tcPr>
          <w:p w14:paraId="0AC1676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2.2000</w:t>
            </w:r>
          </w:p>
        </w:tc>
        <w:tc>
          <w:tcPr>
            <w:tcW w:w="591" w:type="pct"/>
            <w:vAlign w:val="center"/>
          </w:tcPr>
          <w:p w14:paraId="38A7DCFD">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2031年—2041年</w:t>
            </w:r>
          </w:p>
        </w:tc>
      </w:tr>
      <w:tr w14:paraId="3F7F2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19" w:type="pct"/>
            <w:vAlign w:val="center"/>
          </w:tcPr>
          <w:p w14:paraId="12626ED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3</w:t>
            </w:r>
          </w:p>
        </w:tc>
        <w:tc>
          <w:tcPr>
            <w:tcW w:w="693" w:type="pct"/>
            <w:vAlign w:val="center"/>
          </w:tcPr>
          <w:p w14:paraId="65423A57">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乔木林地、其他林地、采矿用地</w:t>
            </w:r>
          </w:p>
        </w:tc>
        <w:tc>
          <w:tcPr>
            <w:tcW w:w="794" w:type="pct"/>
            <w:vAlign w:val="center"/>
          </w:tcPr>
          <w:p w14:paraId="38C5037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露天采坑及工业广场</w:t>
            </w:r>
          </w:p>
        </w:tc>
        <w:tc>
          <w:tcPr>
            <w:tcW w:w="461" w:type="pct"/>
            <w:vAlign w:val="center"/>
          </w:tcPr>
          <w:p w14:paraId="79226FE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3.8942</w:t>
            </w:r>
          </w:p>
        </w:tc>
        <w:tc>
          <w:tcPr>
            <w:tcW w:w="461" w:type="pct"/>
            <w:vAlign w:val="center"/>
          </w:tcPr>
          <w:p w14:paraId="392BC6F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是</w:t>
            </w:r>
          </w:p>
        </w:tc>
        <w:tc>
          <w:tcPr>
            <w:tcW w:w="609" w:type="pct"/>
          </w:tcPr>
          <w:p w14:paraId="5F7BACBE">
            <w:pPr>
              <w:pStyle w:val="72"/>
              <w:rPr>
                <w:rFonts w:hint="eastAsia" w:ascii="仿宋" w:hAnsi="仿宋" w:eastAsia="仿宋" w:cs="仿宋"/>
                <w:sz w:val="21"/>
                <w:szCs w:val="21"/>
                <w:highlight w:val="none"/>
              </w:rPr>
            </w:pPr>
          </w:p>
          <w:p w14:paraId="269EE0C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到租赁期</w:t>
            </w:r>
          </w:p>
        </w:tc>
        <w:tc>
          <w:tcPr>
            <w:tcW w:w="574" w:type="pct"/>
            <w:vAlign w:val="center"/>
          </w:tcPr>
          <w:p w14:paraId="3821C70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乔木林地</w:t>
            </w:r>
          </w:p>
        </w:tc>
        <w:tc>
          <w:tcPr>
            <w:tcW w:w="494" w:type="pct"/>
            <w:vAlign w:val="center"/>
          </w:tcPr>
          <w:p w14:paraId="02DDFD4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3.8942</w:t>
            </w:r>
          </w:p>
        </w:tc>
        <w:tc>
          <w:tcPr>
            <w:tcW w:w="591" w:type="pct"/>
            <w:vAlign w:val="center"/>
          </w:tcPr>
          <w:p w14:paraId="1949CE61">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2042年</w:t>
            </w:r>
          </w:p>
        </w:tc>
      </w:tr>
      <w:tr w14:paraId="0D171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19" w:type="pct"/>
            <w:vAlign w:val="center"/>
          </w:tcPr>
          <w:p w14:paraId="0CFA514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4</w:t>
            </w:r>
          </w:p>
        </w:tc>
        <w:tc>
          <w:tcPr>
            <w:tcW w:w="693" w:type="pct"/>
            <w:vAlign w:val="center"/>
          </w:tcPr>
          <w:p w14:paraId="7A0BA909">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乔木林地、其他林地、采矿用地</w:t>
            </w:r>
          </w:p>
        </w:tc>
        <w:tc>
          <w:tcPr>
            <w:tcW w:w="794" w:type="pct"/>
            <w:vAlign w:val="center"/>
          </w:tcPr>
          <w:p w14:paraId="2C60C59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全区</w:t>
            </w:r>
          </w:p>
        </w:tc>
        <w:tc>
          <w:tcPr>
            <w:tcW w:w="461" w:type="pct"/>
            <w:vAlign w:val="center"/>
          </w:tcPr>
          <w:p w14:paraId="17890D7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6.7215</w:t>
            </w:r>
          </w:p>
        </w:tc>
        <w:tc>
          <w:tcPr>
            <w:tcW w:w="461" w:type="pct"/>
            <w:vAlign w:val="center"/>
          </w:tcPr>
          <w:p w14:paraId="7FD77A3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是</w:t>
            </w:r>
          </w:p>
        </w:tc>
        <w:tc>
          <w:tcPr>
            <w:tcW w:w="609" w:type="pct"/>
          </w:tcPr>
          <w:p w14:paraId="08791303">
            <w:pPr>
              <w:pStyle w:val="72"/>
              <w:rPr>
                <w:rFonts w:hint="eastAsia" w:ascii="仿宋" w:hAnsi="仿宋" w:eastAsia="仿宋" w:cs="仿宋"/>
                <w:sz w:val="21"/>
                <w:szCs w:val="21"/>
                <w:highlight w:val="none"/>
              </w:rPr>
            </w:pPr>
          </w:p>
          <w:p w14:paraId="27DB0B0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到租赁期</w:t>
            </w:r>
          </w:p>
        </w:tc>
        <w:tc>
          <w:tcPr>
            <w:tcW w:w="574" w:type="pct"/>
            <w:vAlign w:val="center"/>
          </w:tcPr>
          <w:p w14:paraId="194289B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乔木林地</w:t>
            </w:r>
          </w:p>
        </w:tc>
        <w:tc>
          <w:tcPr>
            <w:tcW w:w="494" w:type="pct"/>
            <w:vAlign w:val="center"/>
          </w:tcPr>
          <w:p w14:paraId="28AB307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6.7215</w:t>
            </w:r>
          </w:p>
        </w:tc>
        <w:tc>
          <w:tcPr>
            <w:tcW w:w="591" w:type="pct"/>
            <w:vAlign w:val="center"/>
          </w:tcPr>
          <w:p w14:paraId="4A6E208A">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2043—</w:t>
            </w:r>
          </w:p>
          <w:p w14:paraId="7DE31E87">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2045年</w:t>
            </w:r>
          </w:p>
        </w:tc>
      </w:tr>
    </w:tbl>
    <w:p w14:paraId="4AD0A627">
      <w:pPr>
        <w:spacing w:line="380" w:lineRule="exact"/>
        <w:ind w:firstLine="560"/>
        <w:jc w:val="center"/>
        <w:rPr>
          <w:highlight w:val="yellow"/>
        </w:rPr>
      </w:pPr>
    </w:p>
    <w:p w14:paraId="418311EA">
      <w:pPr>
        <w:ind w:firstLine="560"/>
        <w:rPr>
          <w:kern w:val="0"/>
          <w:szCs w:val="28"/>
        </w:rPr>
      </w:pPr>
    </w:p>
    <w:p w14:paraId="5C531F7D">
      <w:pPr>
        <w:pStyle w:val="3"/>
      </w:pPr>
      <w:bookmarkStart w:id="141" w:name="_Toc20226"/>
      <w:bookmarkStart w:id="142" w:name="_Toc215692449"/>
      <w:bookmarkStart w:id="143" w:name="_Toc23849"/>
      <w:bookmarkStart w:id="144" w:name="_Toc215842137"/>
      <w:bookmarkStart w:id="145" w:name="_Toc27477"/>
      <w:r>
        <w:t xml:space="preserve">第四章  </w:t>
      </w:r>
      <w:bookmarkEnd w:id="141"/>
      <w:r>
        <w:t>生态修复措施与工程内容</w:t>
      </w:r>
      <w:bookmarkEnd w:id="142"/>
      <w:bookmarkEnd w:id="143"/>
      <w:bookmarkEnd w:id="144"/>
      <w:bookmarkEnd w:id="145"/>
    </w:p>
    <w:p w14:paraId="7BEBE44F">
      <w:pPr>
        <w:pStyle w:val="4"/>
        <w:ind w:firstLine="602"/>
        <w:rPr>
          <w:rFonts w:ascii="Times New Roman" w:hAnsi="Times New Roman"/>
        </w:rPr>
      </w:pPr>
      <w:bookmarkStart w:id="146" w:name="_Toc3238"/>
      <w:bookmarkStart w:id="147" w:name="_Toc19815"/>
      <w:bookmarkStart w:id="148" w:name="_Toc215842138"/>
      <w:bookmarkStart w:id="149" w:name="_Toc15743"/>
      <w:bookmarkStart w:id="150" w:name="_Toc28541"/>
      <w:bookmarkStart w:id="151" w:name="_Toc4740"/>
      <w:r>
        <w:rPr>
          <w:rFonts w:ascii="Times New Roman" w:hAnsi="Times New Roman"/>
        </w:rPr>
        <w:t>一、保护与预防</w:t>
      </w:r>
      <w:bookmarkEnd w:id="146"/>
      <w:r>
        <w:rPr>
          <w:rFonts w:ascii="Times New Roman" w:hAnsi="Times New Roman"/>
        </w:rPr>
        <w:t>控制措施</w:t>
      </w:r>
      <w:bookmarkEnd w:id="147"/>
      <w:bookmarkEnd w:id="148"/>
      <w:bookmarkEnd w:id="149"/>
      <w:bookmarkEnd w:id="150"/>
    </w:p>
    <w:p w14:paraId="23A2AC1A">
      <w:pPr>
        <w:ind w:firstLine="560"/>
      </w:pPr>
      <w:r>
        <w:rPr>
          <w:rFonts w:hint="eastAsia" w:ascii="宋体" w:hAnsi="宋体" w:eastAsia="宋体" w:cs="宋体"/>
        </w:rPr>
        <w:t>根据本项目实际情况，可以在矿山企业生产期采取一些预防措施，主要遵循原则“预防为主，保护先行”，为从源头上保护生态环境，按照“统一规划、源头控制、防复结合”的原则。结合项目区的特点、生产方式和工艺，对盛泰一矿采取下列预防控制措施。</w:t>
      </w:r>
    </w:p>
    <w:p w14:paraId="32B12F99">
      <w:pPr>
        <w:pStyle w:val="5"/>
        <w:ind w:firstLine="562"/>
      </w:pPr>
      <w:bookmarkStart w:id="152" w:name="_Toc9949"/>
      <w:r>
        <w:t>（一）</w:t>
      </w:r>
      <w:bookmarkEnd w:id="152"/>
      <w:r>
        <w:t>敏感目标保护</w:t>
      </w:r>
    </w:p>
    <w:p w14:paraId="527BC55E">
      <w:pPr>
        <w:ind w:firstLine="560"/>
        <w:rPr>
          <w:rFonts w:hint="eastAsia" w:ascii="宋体" w:hAnsi="宋体" w:eastAsia="宋体" w:cs="宋体"/>
          <w:szCs w:val="28"/>
        </w:rPr>
      </w:pPr>
      <w:r>
        <w:rPr>
          <w:rFonts w:hint="eastAsia" w:ascii="宋体" w:hAnsi="宋体" w:eastAsia="宋体" w:cs="宋体"/>
          <w:szCs w:val="28"/>
        </w:rPr>
        <w:t>经调查、查询，矿区不在“三区三线”范围内，周边无需要保护的耕地、永久基本农田、基本草原、公益林、自然保护区、生态保护红线、珍贵物种、人文景观、文物、重要基础设施等敏感目标。</w:t>
      </w:r>
    </w:p>
    <w:p w14:paraId="714F773E">
      <w:pPr>
        <w:pStyle w:val="5"/>
        <w:ind w:firstLine="562"/>
      </w:pPr>
      <w:bookmarkStart w:id="153" w:name="_Toc7616"/>
      <w:r>
        <w:t>（二）</w:t>
      </w:r>
      <w:bookmarkEnd w:id="153"/>
      <w:r>
        <w:t>表土剥离与植被移植利用</w:t>
      </w:r>
    </w:p>
    <w:p w14:paraId="109E8C66">
      <w:pPr>
        <w:ind w:firstLine="560"/>
        <w:rPr>
          <w:rFonts w:hint="eastAsia" w:ascii="宋体" w:hAnsi="宋体" w:eastAsia="宋体" w:cs="宋体"/>
          <w:szCs w:val="28"/>
        </w:rPr>
      </w:pPr>
      <w:r>
        <w:rPr>
          <w:rFonts w:hint="eastAsia" w:ascii="宋体" w:hAnsi="宋体" w:eastAsia="宋体" w:cs="宋体"/>
          <w:szCs w:val="28"/>
        </w:rPr>
        <w:t>根据《矿山开发利用方案》，矿山总用地面积为6.7215hm²，矿山已对地表植被进行采伐（建设单位获取林业审批手续后进行采伐），并按相关要求处置伐除的林木。</w:t>
      </w:r>
    </w:p>
    <w:p w14:paraId="2D7CD6BC">
      <w:pPr>
        <w:ind w:firstLine="560"/>
        <w:rPr>
          <w:rFonts w:hint="eastAsia" w:ascii="宋体" w:hAnsi="宋体" w:eastAsia="宋体" w:cs="宋体"/>
          <w:szCs w:val="28"/>
        </w:rPr>
      </w:pPr>
      <w:r>
        <w:rPr>
          <w:rFonts w:hint="eastAsia" w:ascii="宋体" w:hAnsi="宋体" w:eastAsia="宋体" w:cs="宋体"/>
          <w:szCs w:val="28"/>
        </w:rPr>
        <w:t>矿山建设期已对表土进行剥离，根据开发利用方案及现状，标高560m以上腐殖土已进行表土剥离，剥离的表土堆存在矿区外东北侧（面积0.112hm²，堆存表土3100m³）及露天采场坑底表土堆场（面积0.2019hm²，堆存表土1200m³）。矿山目前正在剥离标高658m表土，剥离面积0.2788hm²，剥离厚度0.3m，剥离土方量836.4m³，现状下表土堆存于矿区外东北侧及矿区内露天采场坑底处临时堆存。预测露天采坑表土堆场堆存表土量为5136.4m³（矿区外表土堆场3100m³，现状堆场1200m³，剥离表土836.4m³，共计堆存5136.4m³表土），表土堆周围采用编织袋装土围挡、顶部撒草籽养护可减轻水土侵蚀影响。矿山计划将矿区外东北侧的表土堆场移至矿区内露天采坑底进行统一管护。该工程预计2026年年底前完成（露天采坑表土堆场面积0.2019hm²，平均堆高3m，可容纳6057m³表土，综上所述矿山将矿区外表土堆场表土运至露天采坑表土堆场集中统一管理养护是可行的）。矿山开采结束后土地复垦阶段将剥离的表土回覆在复垦区内。</w:t>
      </w:r>
    </w:p>
    <w:p w14:paraId="2946AE2F">
      <w:pPr>
        <w:pStyle w:val="57"/>
        <w:bidi w:val="0"/>
      </w:pPr>
      <w:r>
        <w:t>表4-1   表土资源平衡分析统计表</w:t>
      </w:r>
    </w:p>
    <w:tbl>
      <w:tblPr>
        <w:tblStyle w:val="42"/>
        <w:tblW w:w="5000" w:type="pct"/>
        <w:tblInd w:w="0" w:type="dxa"/>
        <w:tblLayout w:type="autofit"/>
        <w:tblCellMar>
          <w:top w:w="0" w:type="dxa"/>
          <w:left w:w="108" w:type="dxa"/>
          <w:bottom w:w="0" w:type="dxa"/>
          <w:right w:w="108" w:type="dxa"/>
        </w:tblCellMar>
      </w:tblPr>
      <w:tblGrid>
        <w:gridCol w:w="545"/>
        <w:gridCol w:w="2115"/>
        <w:gridCol w:w="1154"/>
        <w:gridCol w:w="1097"/>
        <w:gridCol w:w="1644"/>
        <w:gridCol w:w="1349"/>
        <w:gridCol w:w="1666"/>
      </w:tblGrid>
      <w:tr w14:paraId="23A69D35">
        <w:tblPrEx>
          <w:tblCellMar>
            <w:top w:w="0" w:type="dxa"/>
            <w:left w:w="108" w:type="dxa"/>
            <w:bottom w:w="0" w:type="dxa"/>
            <w:right w:w="108" w:type="dxa"/>
          </w:tblCellMar>
        </w:tblPrEx>
        <w:trPr>
          <w:trHeight w:val="555" w:hRule="atLeast"/>
        </w:trPr>
        <w:tc>
          <w:tcPr>
            <w:tcW w:w="1390" w:type="pct"/>
            <w:gridSpan w:val="2"/>
            <w:tcBorders>
              <w:top w:val="single" w:color="000000" w:sz="4" w:space="0"/>
              <w:left w:val="single" w:color="000000" w:sz="4" w:space="0"/>
              <w:bottom w:val="single" w:color="000000" w:sz="4" w:space="0"/>
              <w:right w:val="single" w:color="000000" w:sz="4" w:space="0"/>
            </w:tcBorders>
            <w:vAlign w:val="center"/>
          </w:tcPr>
          <w:p w14:paraId="17950A4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项目名称</w:t>
            </w:r>
          </w:p>
        </w:tc>
        <w:tc>
          <w:tcPr>
            <w:tcW w:w="603" w:type="pct"/>
            <w:tcBorders>
              <w:top w:val="single" w:color="000000" w:sz="4" w:space="0"/>
              <w:left w:val="single" w:color="000000" w:sz="4" w:space="0"/>
              <w:bottom w:val="single" w:color="000000" w:sz="4" w:space="0"/>
              <w:right w:val="single" w:color="000000" w:sz="4" w:space="0"/>
            </w:tcBorders>
            <w:vAlign w:val="center"/>
          </w:tcPr>
          <w:p w14:paraId="4BB83164">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破坏面积</w:t>
            </w:r>
          </w:p>
          <w:p w14:paraId="744B9CD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hm²</w:t>
            </w:r>
          </w:p>
        </w:tc>
        <w:tc>
          <w:tcPr>
            <w:tcW w:w="573" w:type="pct"/>
            <w:tcBorders>
              <w:top w:val="single" w:color="000000" w:sz="4" w:space="0"/>
              <w:left w:val="single" w:color="000000" w:sz="4" w:space="0"/>
              <w:bottom w:val="single" w:color="000000" w:sz="4" w:space="0"/>
              <w:right w:val="single" w:color="000000" w:sz="4" w:space="0"/>
            </w:tcBorders>
            <w:vAlign w:val="center"/>
          </w:tcPr>
          <w:p w14:paraId="13CE0529">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已剥离</w:t>
            </w:r>
          </w:p>
          <w:p w14:paraId="61A8A9F8">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表土</w:t>
            </w:r>
          </w:p>
          <w:p w14:paraId="1E8D722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(m³)</w:t>
            </w:r>
          </w:p>
        </w:tc>
        <w:tc>
          <w:tcPr>
            <w:tcW w:w="859" w:type="pct"/>
            <w:tcBorders>
              <w:top w:val="single" w:color="000000" w:sz="4" w:space="0"/>
              <w:left w:val="single" w:color="000000" w:sz="4" w:space="0"/>
              <w:bottom w:val="single" w:color="000000" w:sz="4" w:space="0"/>
              <w:right w:val="single" w:color="000000" w:sz="4" w:space="0"/>
            </w:tcBorders>
            <w:vAlign w:val="center"/>
          </w:tcPr>
          <w:p w14:paraId="3360FA9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覆土厚度（m）</w:t>
            </w:r>
          </w:p>
        </w:tc>
        <w:tc>
          <w:tcPr>
            <w:tcW w:w="705" w:type="pct"/>
            <w:tcBorders>
              <w:top w:val="single" w:color="000000" w:sz="4" w:space="0"/>
              <w:left w:val="single" w:color="000000" w:sz="4" w:space="0"/>
              <w:bottom w:val="single" w:color="000000" w:sz="4" w:space="0"/>
              <w:right w:val="single" w:color="000000" w:sz="4" w:space="0"/>
            </w:tcBorders>
            <w:vAlign w:val="center"/>
          </w:tcPr>
          <w:p w14:paraId="2A7A441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需土量（m³</w:t>
            </w:r>
            <w:r>
              <w:rPr>
                <w:rFonts w:hint="eastAsia" w:ascii="仿宋" w:hAnsi="仿宋" w:eastAsia="仿宋" w:cs="仿宋"/>
                <w:sz w:val="21"/>
                <w:szCs w:val="21"/>
                <w:highlight w:val="none"/>
                <w:vertAlign w:val="superscript"/>
                <w:lang w:bidi="ar"/>
              </w:rPr>
              <w:t>）</w:t>
            </w:r>
          </w:p>
        </w:tc>
        <w:tc>
          <w:tcPr>
            <w:tcW w:w="870" w:type="pct"/>
            <w:tcBorders>
              <w:top w:val="single" w:color="000000" w:sz="4" w:space="0"/>
              <w:left w:val="single" w:color="000000" w:sz="4" w:space="0"/>
              <w:bottom w:val="single" w:color="000000" w:sz="4" w:space="0"/>
              <w:right w:val="single" w:color="000000" w:sz="4" w:space="0"/>
            </w:tcBorders>
            <w:vAlign w:val="center"/>
          </w:tcPr>
          <w:p w14:paraId="2F92893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备注</w:t>
            </w:r>
          </w:p>
        </w:tc>
      </w:tr>
      <w:tr w14:paraId="0B38BA24">
        <w:tblPrEx>
          <w:tblCellMar>
            <w:top w:w="0" w:type="dxa"/>
            <w:left w:w="108" w:type="dxa"/>
            <w:bottom w:w="0" w:type="dxa"/>
            <w:right w:w="108" w:type="dxa"/>
          </w:tblCellMar>
        </w:tblPrEx>
        <w:trPr>
          <w:trHeight w:val="285" w:hRule="atLeast"/>
        </w:trPr>
        <w:tc>
          <w:tcPr>
            <w:tcW w:w="285" w:type="pct"/>
            <w:vMerge w:val="restart"/>
            <w:tcBorders>
              <w:top w:val="single" w:color="000000" w:sz="4" w:space="0"/>
              <w:left w:val="single" w:color="000000" w:sz="4" w:space="0"/>
              <w:bottom w:val="single" w:color="000000" w:sz="4" w:space="0"/>
              <w:right w:val="single" w:color="000000" w:sz="4" w:space="0"/>
            </w:tcBorders>
            <w:vAlign w:val="center"/>
          </w:tcPr>
          <w:p w14:paraId="49E9C3C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露天采场</w:t>
            </w:r>
          </w:p>
        </w:tc>
        <w:tc>
          <w:tcPr>
            <w:tcW w:w="1105" w:type="pct"/>
            <w:tcBorders>
              <w:top w:val="single" w:color="000000" w:sz="4" w:space="0"/>
              <w:left w:val="single" w:color="000000" w:sz="4" w:space="0"/>
              <w:bottom w:val="single" w:color="000000" w:sz="4" w:space="0"/>
              <w:right w:val="single" w:color="000000" w:sz="4" w:space="0"/>
            </w:tcBorders>
            <w:vAlign w:val="center"/>
          </w:tcPr>
          <w:p w14:paraId="2807CA9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边坡</w:t>
            </w:r>
          </w:p>
        </w:tc>
        <w:tc>
          <w:tcPr>
            <w:tcW w:w="603" w:type="pct"/>
            <w:tcBorders>
              <w:top w:val="single" w:color="000000" w:sz="4" w:space="0"/>
              <w:left w:val="single" w:color="000000" w:sz="4" w:space="0"/>
              <w:bottom w:val="single" w:color="000000" w:sz="4" w:space="0"/>
              <w:right w:val="single" w:color="000000" w:sz="4" w:space="0"/>
            </w:tcBorders>
            <w:vAlign w:val="center"/>
          </w:tcPr>
          <w:p w14:paraId="4DF39F8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1.1108</w:t>
            </w:r>
          </w:p>
        </w:tc>
        <w:tc>
          <w:tcPr>
            <w:tcW w:w="573" w:type="pct"/>
            <w:vMerge w:val="restart"/>
            <w:tcBorders>
              <w:top w:val="single" w:color="000000" w:sz="4" w:space="0"/>
              <w:left w:val="single" w:color="000000" w:sz="4" w:space="0"/>
              <w:bottom w:val="nil"/>
              <w:right w:val="single" w:color="000000" w:sz="4" w:space="0"/>
            </w:tcBorders>
            <w:vAlign w:val="center"/>
          </w:tcPr>
          <w:p w14:paraId="163CD3D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矿区外表土堆场已堆存3100m³表土，矿区内露天采坑底堆存1200m³，矿山还将剥离836.4m³表土，预测闭矿前表土堆场共堆存5136.4m³表土。</w:t>
            </w:r>
          </w:p>
        </w:tc>
        <w:tc>
          <w:tcPr>
            <w:tcW w:w="859" w:type="pct"/>
            <w:tcBorders>
              <w:top w:val="single" w:color="000000" w:sz="4" w:space="0"/>
              <w:left w:val="single" w:color="000000" w:sz="4" w:space="0"/>
              <w:bottom w:val="single" w:color="000000" w:sz="4" w:space="0"/>
              <w:right w:val="single" w:color="000000" w:sz="4" w:space="0"/>
            </w:tcBorders>
            <w:vAlign w:val="center"/>
          </w:tcPr>
          <w:p w14:paraId="3698B7D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w:t>
            </w:r>
          </w:p>
        </w:tc>
        <w:tc>
          <w:tcPr>
            <w:tcW w:w="705" w:type="pct"/>
            <w:tcBorders>
              <w:top w:val="single" w:color="000000" w:sz="4" w:space="0"/>
              <w:left w:val="single" w:color="000000" w:sz="4" w:space="0"/>
              <w:bottom w:val="single" w:color="000000" w:sz="4" w:space="0"/>
              <w:right w:val="single" w:color="000000" w:sz="4" w:space="0"/>
            </w:tcBorders>
            <w:vAlign w:val="center"/>
          </w:tcPr>
          <w:p w14:paraId="1BD1F59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w:t>
            </w:r>
          </w:p>
        </w:tc>
        <w:tc>
          <w:tcPr>
            <w:tcW w:w="870" w:type="pct"/>
            <w:tcBorders>
              <w:top w:val="single" w:color="000000" w:sz="4" w:space="0"/>
              <w:left w:val="single" w:color="000000" w:sz="4" w:space="0"/>
              <w:bottom w:val="single" w:color="000000" w:sz="4" w:space="0"/>
              <w:right w:val="single" w:color="000000" w:sz="4" w:space="0"/>
            </w:tcBorders>
            <w:noWrap/>
            <w:vAlign w:val="center"/>
          </w:tcPr>
          <w:p w14:paraId="60C89CE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不复垦</w:t>
            </w:r>
          </w:p>
        </w:tc>
      </w:tr>
      <w:tr w14:paraId="474485C0">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1A49B798">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000000" w:sz="4" w:space="0"/>
            </w:tcBorders>
            <w:vAlign w:val="center"/>
          </w:tcPr>
          <w:p w14:paraId="191504C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平台</w:t>
            </w:r>
          </w:p>
        </w:tc>
        <w:tc>
          <w:tcPr>
            <w:tcW w:w="603" w:type="pct"/>
            <w:tcBorders>
              <w:top w:val="single" w:color="000000" w:sz="4" w:space="0"/>
              <w:left w:val="single" w:color="000000" w:sz="4" w:space="0"/>
              <w:bottom w:val="single" w:color="000000" w:sz="4" w:space="0"/>
              <w:right w:val="single" w:color="000000" w:sz="4" w:space="0"/>
            </w:tcBorders>
            <w:vAlign w:val="center"/>
          </w:tcPr>
          <w:p w14:paraId="5664455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0.9556</w:t>
            </w:r>
          </w:p>
        </w:tc>
        <w:tc>
          <w:tcPr>
            <w:tcW w:w="573" w:type="pct"/>
            <w:vMerge w:val="continue"/>
            <w:tcBorders>
              <w:top w:val="single" w:color="000000" w:sz="4" w:space="0"/>
              <w:left w:val="single" w:color="000000" w:sz="4" w:space="0"/>
              <w:bottom w:val="nil"/>
              <w:right w:val="single" w:color="000000" w:sz="4" w:space="0"/>
            </w:tcBorders>
            <w:vAlign w:val="center"/>
          </w:tcPr>
          <w:p w14:paraId="5FC503A7">
            <w:pPr>
              <w:pStyle w:val="72"/>
              <w:rPr>
                <w:rFonts w:hint="eastAsia" w:ascii="仿宋" w:hAnsi="仿宋" w:eastAsia="仿宋" w:cs="仿宋"/>
                <w:sz w:val="21"/>
                <w:szCs w:val="21"/>
                <w:highlight w:val="none"/>
              </w:rPr>
            </w:pPr>
          </w:p>
        </w:tc>
        <w:tc>
          <w:tcPr>
            <w:tcW w:w="859" w:type="pct"/>
            <w:tcBorders>
              <w:top w:val="single" w:color="000000" w:sz="4" w:space="0"/>
              <w:left w:val="single" w:color="000000" w:sz="4" w:space="0"/>
              <w:bottom w:val="single" w:color="000000" w:sz="4" w:space="0"/>
              <w:right w:val="single" w:color="000000" w:sz="4" w:space="0"/>
            </w:tcBorders>
            <w:vAlign w:val="center"/>
          </w:tcPr>
          <w:p w14:paraId="242A10D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0.3</w:t>
            </w:r>
          </w:p>
        </w:tc>
        <w:tc>
          <w:tcPr>
            <w:tcW w:w="705" w:type="pct"/>
            <w:tcBorders>
              <w:top w:val="single" w:color="000000" w:sz="4" w:space="0"/>
              <w:left w:val="single" w:color="000000" w:sz="4" w:space="0"/>
              <w:bottom w:val="single" w:color="000000" w:sz="4" w:space="0"/>
              <w:right w:val="single" w:color="000000" w:sz="4" w:space="0"/>
            </w:tcBorders>
            <w:vAlign w:val="center"/>
          </w:tcPr>
          <w:p w14:paraId="7CD49C2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2866.8</w:t>
            </w:r>
          </w:p>
        </w:tc>
        <w:tc>
          <w:tcPr>
            <w:tcW w:w="870" w:type="pct"/>
            <w:vMerge w:val="restart"/>
            <w:tcBorders>
              <w:top w:val="single" w:color="000000" w:sz="4" w:space="0"/>
              <w:left w:val="single" w:color="000000" w:sz="4" w:space="0"/>
              <w:bottom w:val="single" w:color="000000" w:sz="4" w:space="0"/>
              <w:right w:val="single" w:color="000000" w:sz="4" w:space="0"/>
            </w:tcBorders>
            <w:vAlign w:val="center"/>
          </w:tcPr>
          <w:p w14:paraId="0378AAF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表土来源剥离表土</w:t>
            </w:r>
          </w:p>
        </w:tc>
      </w:tr>
      <w:tr w14:paraId="058C4D2F">
        <w:tblPrEx>
          <w:tblCellMar>
            <w:top w:w="0" w:type="dxa"/>
            <w:left w:w="108" w:type="dxa"/>
            <w:bottom w:w="0" w:type="dxa"/>
            <w:right w:w="108" w:type="dxa"/>
          </w:tblCellMar>
        </w:tblPrEx>
        <w:trPr>
          <w:trHeight w:val="480"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2ACBE86C">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000000" w:sz="4" w:space="0"/>
            </w:tcBorders>
            <w:vAlign w:val="center"/>
          </w:tcPr>
          <w:p w14:paraId="6BA0509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工业场地（坑底）</w:t>
            </w:r>
          </w:p>
        </w:tc>
        <w:tc>
          <w:tcPr>
            <w:tcW w:w="603" w:type="pct"/>
            <w:tcBorders>
              <w:top w:val="single" w:color="000000" w:sz="4" w:space="0"/>
              <w:left w:val="single" w:color="000000" w:sz="4" w:space="0"/>
              <w:bottom w:val="single" w:color="000000" w:sz="4" w:space="0"/>
              <w:right w:val="single" w:color="000000" w:sz="4" w:space="0"/>
            </w:tcBorders>
            <w:vAlign w:val="center"/>
          </w:tcPr>
          <w:p w14:paraId="0041D85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1.397</w:t>
            </w:r>
          </w:p>
        </w:tc>
        <w:tc>
          <w:tcPr>
            <w:tcW w:w="573" w:type="pct"/>
            <w:vMerge w:val="continue"/>
            <w:tcBorders>
              <w:top w:val="single" w:color="000000" w:sz="4" w:space="0"/>
              <w:left w:val="single" w:color="000000" w:sz="4" w:space="0"/>
              <w:bottom w:val="nil"/>
              <w:right w:val="single" w:color="000000" w:sz="4" w:space="0"/>
            </w:tcBorders>
            <w:vAlign w:val="center"/>
          </w:tcPr>
          <w:p w14:paraId="7915C072">
            <w:pPr>
              <w:pStyle w:val="72"/>
              <w:rPr>
                <w:rFonts w:hint="eastAsia" w:ascii="仿宋" w:hAnsi="仿宋" w:eastAsia="仿宋" w:cs="仿宋"/>
                <w:sz w:val="21"/>
                <w:szCs w:val="21"/>
                <w:highlight w:val="none"/>
              </w:rPr>
            </w:pPr>
          </w:p>
        </w:tc>
        <w:tc>
          <w:tcPr>
            <w:tcW w:w="859" w:type="pct"/>
            <w:tcBorders>
              <w:top w:val="single" w:color="000000" w:sz="4" w:space="0"/>
              <w:left w:val="single" w:color="000000" w:sz="4" w:space="0"/>
              <w:bottom w:val="single" w:color="000000" w:sz="4" w:space="0"/>
              <w:right w:val="single" w:color="000000" w:sz="4" w:space="0"/>
            </w:tcBorders>
            <w:vAlign w:val="center"/>
          </w:tcPr>
          <w:p w14:paraId="5284C7C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000000" w:sz="4" w:space="0"/>
              <w:bottom w:val="single" w:color="000000" w:sz="4" w:space="0"/>
              <w:right w:val="single" w:color="000000" w:sz="4" w:space="0"/>
            </w:tcBorders>
            <w:vAlign w:val="center"/>
          </w:tcPr>
          <w:p w14:paraId="4AF0266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768.35</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79FD4D52">
            <w:pPr>
              <w:pStyle w:val="72"/>
              <w:rPr>
                <w:rFonts w:hint="eastAsia" w:ascii="仿宋" w:hAnsi="仿宋" w:eastAsia="仿宋" w:cs="仿宋"/>
                <w:sz w:val="21"/>
                <w:szCs w:val="21"/>
                <w:highlight w:val="none"/>
              </w:rPr>
            </w:pPr>
          </w:p>
        </w:tc>
      </w:tr>
      <w:tr w14:paraId="1D4B7D69">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7279CA6E">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000000" w:sz="4" w:space="0"/>
            </w:tcBorders>
            <w:vAlign w:val="center"/>
          </w:tcPr>
          <w:p w14:paraId="4557CD4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钢架棚（坑底）</w:t>
            </w:r>
          </w:p>
        </w:tc>
        <w:tc>
          <w:tcPr>
            <w:tcW w:w="603" w:type="pct"/>
            <w:tcBorders>
              <w:top w:val="single" w:color="000000" w:sz="4" w:space="0"/>
              <w:left w:val="single" w:color="000000" w:sz="4" w:space="0"/>
              <w:bottom w:val="single" w:color="000000" w:sz="4" w:space="0"/>
              <w:right w:val="single" w:color="000000" w:sz="4" w:space="0"/>
            </w:tcBorders>
            <w:vAlign w:val="center"/>
          </w:tcPr>
          <w:p w14:paraId="546C002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0.0394</w:t>
            </w:r>
          </w:p>
        </w:tc>
        <w:tc>
          <w:tcPr>
            <w:tcW w:w="573" w:type="pct"/>
            <w:vMerge w:val="continue"/>
            <w:tcBorders>
              <w:top w:val="single" w:color="000000" w:sz="4" w:space="0"/>
              <w:left w:val="single" w:color="000000" w:sz="4" w:space="0"/>
              <w:bottom w:val="nil"/>
              <w:right w:val="single" w:color="000000" w:sz="4" w:space="0"/>
            </w:tcBorders>
            <w:vAlign w:val="center"/>
          </w:tcPr>
          <w:p w14:paraId="4E4FAC31">
            <w:pPr>
              <w:pStyle w:val="72"/>
              <w:rPr>
                <w:rFonts w:hint="eastAsia" w:ascii="仿宋" w:hAnsi="仿宋" w:eastAsia="仿宋" w:cs="仿宋"/>
                <w:sz w:val="21"/>
                <w:szCs w:val="21"/>
                <w:highlight w:val="none"/>
              </w:rPr>
            </w:pPr>
          </w:p>
        </w:tc>
        <w:tc>
          <w:tcPr>
            <w:tcW w:w="859" w:type="pct"/>
            <w:tcBorders>
              <w:top w:val="single" w:color="000000" w:sz="4" w:space="0"/>
              <w:left w:val="single" w:color="000000" w:sz="4" w:space="0"/>
              <w:bottom w:val="single" w:color="000000" w:sz="4" w:space="0"/>
              <w:right w:val="single" w:color="000000" w:sz="4" w:space="0"/>
            </w:tcBorders>
            <w:vAlign w:val="center"/>
          </w:tcPr>
          <w:p w14:paraId="618DB89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000000" w:sz="4" w:space="0"/>
              <w:bottom w:val="single" w:color="000000" w:sz="4" w:space="0"/>
              <w:right w:val="single" w:color="000000" w:sz="4" w:space="0"/>
            </w:tcBorders>
            <w:vAlign w:val="center"/>
          </w:tcPr>
          <w:p w14:paraId="14EEEB5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21.67</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2CC85AAE">
            <w:pPr>
              <w:pStyle w:val="72"/>
              <w:rPr>
                <w:rFonts w:hint="eastAsia" w:ascii="仿宋" w:hAnsi="仿宋" w:eastAsia="仿宋" w:cs="仿宋"/>
                <w:sz w:val="21"/>
                <w:szCs w:val="21"/>
                <w:highlight w:val="none"/>
              </w:rPr>
            </w:pPr>
          </w:p>
        </w:tc>
      </w:tr>
      <w:tr w14:paraId="3AAC0223">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7416E175">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000000" w:sz="4" w:space="0"/>
            </w:tcBorders>
            <w:vAlign w:val="center"/>
          </w:tcPr>
          <w:p w14:paraId="2CD44E2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平台（坑底）</w:t>
            </w:r>
          </w:p>
        </w:tc>
        <w:tc>
          <w:tcPr>
            <w:tcW w:w="603" w:type="pct"/>
            <w:tcBorders>
              <w:top w:val="single" w:color="000000" w:sz="4" w:space="0"/>
              <w:left w:val="single" w:color="000000" w:sz="4" w:space="0"/>
              <w:bottom w:val="single" w:color="000000" w:sz="4" w:space="0"/>
              <w:right w:val="single" w:color="000000" w:sz="4" w:space="0"/>
            </w:tcBorders>
            <w:vAlign w:val="center"/>
          </w:tcPr>
          <w:p w14:paraId="67C7D3C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0.0265</w:t>
            </w:r>
          </w:p>
        </w:tc>
        <w:tc>
          <w:tcPr>
            <w:tcW w:w="573" w:type="pct"/>
            <w:vMerge w:val="continue"/>
            <w:tcBorders>
              <w:top w:val="single" w:color="000000" w:sz="4" w:space="0"/>
              <w:left w:val="single" w:color="000000" w:sz="4" w:space="0"/>
              <w:bottom w:val="nil"/>
              <w:right w:val="single" w:color="000000" w:sz="4" w:space="0"/>
            </w:tcBorders>
            <w:vAlign w:val="center"/>
          </w:tcPr>
          <w:p w14:paraId="7815A6A1">
            <w:pPr>
              <w:pStyle w:val="72"/>
              <w:rPr>
                <w:rFonts w:hint="eastAsia" w:ascii="仿宋" w:hAnsi="仿宋" w:eastAsia="仿宋" w:cs="仿宋"/>
                <w:sz w:val="21"/>
                <w:szCs w:val="21"/>
                <w:highlight w:val="none"/>
              </w:rPr>
            </w:pPr>
          </w:p>
        </w:tc>
        <w:tc>
          <w:tcPr>
            <w:tcW w:w="859" w:type="pct"/>
            <w:tcBorders>
              <w:top w:val="single" w:color="000000" w:sz="4" w:space="0"/>
              <w:left w:val="single" w:color="000000" w:sz="4" w:space="0"/>
              <w:bottom w:val="single" w:color="000000" w:sz="4" w:space="0"/>
              <w:right w:val="single" w:color="000000" w:sz="4" w:space="0"/>
            </w:tcBorders>
            <w:vAlign w:val="center"/>
          </w:tcPr>
          <w:p w14:paraId="71A6670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000000" w:sz="4" w:space="0"/>
              <w:bottom w:val="single" w:color="000000" w:sz="4" w:space="0"/>
              <w:right w:val="single" w:color="000000" w:sz="4" w:space="0"/>
            </w:tcBorders>
            <w:vAlign w:val="center"/>
          </w:tcPr>
          <w:p w14:paraId="17CC1B3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14.575</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0C3DD1F3">
            <w:pPr>
              <w:pStyle w:val="72"/>
              <w:rPr>
                <w:rFonts w:hint="eastAsia" w:ascii="仿宋" w:hAnsi="仿宋" w:eastAsia="仿宋" w:cs="仿宋"/>
                <w:sz w:val="21"/>
                <w:szCs w:val="21"/>
                <w:highlight w:val="none"/>
              </w:rPr>
            </w:pPr>
          </w:p>
        </w:tc>
      </w:tr>
      <w:tr w14:paraId="387AAADE">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73DACEA8">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000000" w:sz="4" w:space="0"/>
            </w:tcBorders>
            <w:vAlign w:val="center"/>
          </w:tcPr>
          <w:p w14:paraId="2C36E9F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边坡（坑底）</w:t>
            </w:r>
          </w:p>
        </w:tc>
        <w:tc>
          <w:tcPr>
            <w:tcW w:w="603" w:type="pct"/>
            <w:tcBorders>
              <w:top w:val="single" w:color="000000" w:sz="4" w:space="0"/>
              <w:left w:val="single" w:color="000000" w:sz="4" w:space="0"/>
              <w:bottom w:val="single" w:color="000000" w:sz="4" w:space="0"/>
              <w:right w:val="single" w:color="000000" w:sz="4" w:space="0"/>
            </w:tcBorders>
            <w:vAlign w:val="center"/>
          </w:tcPr>
          <w:p w14:paraId="51BB323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0.0082</w:t>
            </w:r>
          </w:p>
        </w:tc>
        <w:tc>
          <w:tcPr>
            <w:tcW w:w="573" w:type="pct"/>
            <w:vMerge w:val="continue"/>
            <w:tcBorders>
              <w:top w:val="single" w:color="000000" w:sz="4" w:space="0"/>
              <w:left w:val="single" w:color="000000" w:sz="4" w:space="0"/>
              <w:bottom w:val="nil"/>
              <w:right w:val="single" w:color="000000" w:sz="4" w:space="0"/>
            </w:tcBorders>
            <w:vAlign w:val="center"/>
          </w:tcPr>
          <w:p w14:paraId="1581BD93">
            <w:pPr>
              <w:pStyle w:val="72"/>
              <w:rPr>
                <w:rFonts w:hint="eastAsia" w:ascii="仿宋" w:hAnsi="仿宋" w:eastAsia="仿宋" w:cs="仿宋"/>
                <w:sz w:val="21"/>
                <w:szCs w:val="21"/>
                <w:highlight w:val="none"/>
              </w:rPr>
            </w:pPr>
          </w:p>
        </w:tc>
        <w:tc>
          <w:tcPr>
            <w:tcW w:w="859" w:type="pct"/>
            <w:tcBorders>
              <w:top w:val="single" w:color="000000" w:sz="4" w:space="0"/>
              <w:left w:val="single" w:color="000000" w:sz="4" w:space="0"/>
              <w:bottom w:val="single" w:color="000000" w:sz="4" w:space="0"/>
              <w:right w:val="single" w:color="000000" w:sz="4" w:space="0"/>
            </w:tcBorders>
            <w:vAlign w:val="center"/>
          </w:tcPr>
          <w:p w14:paraId="2D526B3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000000" w:sz="4" w:space="0"/>
              <w:bottom w:val="single" w:color="000000" w:sz="4" w:space="0"/>
              <w:right w:val="single" w:color="000000" w:sz="4" w:space="0"/>
            </w:tcBorders>
            <w:vAlign w:val="center"/>
          </w:tcPr>
          <w:p w14:paraId="4DE833B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4.51</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60159ED1">
            <w:pPr>
              <w:pStyle w:val="72"/>
              <w:rPr>
                <w:rFonts w:hint="eastAsia" w:ascii="仿宋" w:hAnsi="仿宋" w:eastAsia="仿宋" w:cs="仿宋"/>
                <w:sz w:val="21"/>
                <w:szCs w:val="21"/>
                <w:highlight w:val="none"/>
              </w:rPr>
            </w:pPr>
          </w:p>
        </w:tc>
      </w:tr>
      <w:tr w14:paraId="28D286F7">
        <w:tblPrEx>
          <w:tblCellMar>
            <w:top w:w="0" w:type="dxa"/>
            <w:left w:w="108" w:type="dxa"/>
            <w:bottom w:w="0" w:type="dxa"/>
            <w:right w:w="108" w:type="dxa"/>
          </w:tblCellMar>
        </w:tblPrEx>
        <w:trPr>
          <w:trHeight w:val="70"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54F9D28D">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000000" w:sz="4" w:space="0"/>
            </w:tcBorders>
            <w:vAlign w:val="center"/>
          </w:tcPr>
          <w:p w14:paraId="0F0F452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硬化地面（坑底）</w:t>
            </w:r>
          </w:p>
        </w:tc>
        <w:tc>
          <w:tcPr>
            <w:tcW w:w="603" w:type="pct"/>
            <w:tcBorders>
              <w:top w:val="single" w:color="000000" w:sz="4" w:space="0"/>
              <w:left w:val="single" w:color="000000" w:sz="4" w:space="0"/>
              <w:bottom w:val="single" w:color="000000" w:sz="4" w:space="0"/>
              <w:right w:val="single" w:color="000000" w:sz="4" w:space="0"/>
            </w:tcBorders>
            <w:vAlign w:val="center"/>
          </w:tcPr>
          <w:p w14:paraId="57DC285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0.0285</w:t>
            </w:r>
          </w:p>
        </w:tc>
        <w:tc>
          <w:tcPr>
            <w:tcW w:w="573" w:type="pct"/>
            <w:vMerge w:val="continue"/>
            <w:tcBorders>
              <w:top w:val="single" w:color="000000" w:sz="4" w:space="0"/>
              <w:left w:val="single" w:color="000000" w:sz="4" w:space="0"/>
              <w:bottom w:val="nil"/>
              <w:right w:val="single" w:color="000000" w:sz="4" w:space="0"/>
            </w:tcBorders>
            <w:vAlign w:val="center"/>
          </w:tcPr>
          <w:p w14:paraId="34050054">
            <w:pPr>
              <w:pStyle w:val="72"/>
              <w:rPr>
                <w:rFonts w:hint="eastAsia" w:ascii="仿宋" w:hAnsi="仿宋" w:eastAsia="仿宋" w:cs="仿宋"/>
                <w:sz w:val="21"/>
                <w:szCs w:val="21"/>
                <w:highlight w:val="none"/>
              </w:rPr>
            </w:pPr>
          </w:p>
        </w:tc>
        <w:tc>
          <w:tcPr>
            <w:tcW w:w="859" w:type="pct"/>
            <w:tcBorders>
              <w:top w:val="single" w:color="000000" w:sz="4" w:space="0"/>
              <w:left w:val="single" w:color="000000" w:sz="4" w:space="0"/>
              <w:bottom w:val="single" w:color="000000" w:sz="4" w:space="0"/>
              <w:right w:val="single" w:color="000000" w:sz="4" w:space="0"/>
            </w:tcBorders>
            <w:vAlign w:val="center"/>
          </w:tcPr>
          <w:p w14:paraId="3EEA651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000000" w:sz="4" w:space="0"/>
              <w:bottom w:val="single" w:color="000000" w:sz="4" w:space="0"/>
              <w:right w:val="single" w:color="000000" w:sz="4" w:space="0"/>
            </w:tcBorders>
            <w:noWrap/>
            <w:vAlign w:val="center"/>
          </w:tcPr>
          <w:p w14:paraId="4135F82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15.675</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4E7CE7B9">
            <w:pPr>
              <w:pStyle w:val="72"/>
              <w:rPr>
                <w:rFonts w:hint="eastAsia" w:ascii="仿宋" w:hAnsi="仿宋" w:eastAsia="仿宋" w:cs="仿宋"/>
                <w:sz w:val="21"/>
                <w:szCs w:val="21"/>
                <w:highlight w:val="none"/>
              </w:rPr>
            </w:pPr>
          </w:p>
        </w:tc>
      </w:tr>
      <w:tr w14:paraId="4E20FBFD">
        <w:tblPrEx>
          <w:tblCellMar>
            <w:top w:w="0" w:type="dxa"/>
            <w:left w:w="108" w:type="dxa"/>
            <w:bottom w:w="0" w:type="dxa"/>
            <w:right w:w="108" w:type="dxa"/>
          </w:tblCellMar>
        </w:tblPrEx>
        <w:trPr>
          <w:trHeight w:val="70"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2F9074A5">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000000" w:sz="4" w:space="0"/>
            </w:tcBorders>
            <w:vAlign w:val="center"/>
          </w:tcPr>
          <w:p w14:paraId="53D7994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拟设表土堆场（坑底）</w:t>
            </w:r>
          </w:p>
        </w:tc>
        <w:tc>
          <w:tcPr>
            <w:tcW w:w="603" w:type="pct"/>
            <w:tcBorders>
              <w:top w:val="single" w:color="000000" w:sz="4" w:space="0"/>
              <w:left w:val="single" w:color="000000" w:sz="4" w:space="0"/>
              <w:bottom w:val="single" w:color="auto" w:sz="4" w:space="0"/>
              <w:right w:val="single" w:color="000000" w:sz="4" w:space="0"/>
            </w:tcBorders>
            <w:vAlign w:val="center"/>
          </w:tcPr>
          <w:p w14:paraId="112059F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0.2019</w:t>
            </w:r>
          </w:p>
        </w:tc>
        <w:tc>
          <w:tcPr>
            <w:tcW w:w="573" w:type="pct"/>
            <w:vMerge w:val="continue"/>
            <w:tcBorders>
              <w:top w:val="single" w:color="000000" w:sz="4" w:space="0"/>
              <w:left w:val="single" w:color="000000" w:sz="4" w:space="0"/>
              <w:bottom w:val="single" w:color="auto" w:sz="4" w:space="0"/>
              <w:right w:val="single" w:color="000000" w:sz="4" w:space="0"/>
            </w:tcBorders>
            <w:vAlign w:val="center"/>
          </w:tcPr>
          <w:p w14:paraId="21282768">
            <w:pPr>
              <w:pStyle w:val="72"/>
              <w:rPr>
                <w:rFonts w:hint="eastAsia" w:ascii="仿宋" w:hAnsi="仿宋" w:eastAsia="仿宋" w:cs="仿宋"/>
                <w:sz w:val="21"/>
                <w:szCs w:val="21"/>
                <w:highlight w:val="none"/>
              </w:rPr>
            </w:pPr>
          </w:p>
        </w:tc>
        <w:tc>
          <w:tcPr>
            <w:tcW w:w="859" w:type="pct"/>
            <w:tcBorders>
              <w:top w:val="single" w:color="000000" w:sz="4" w:space="0"/>
              <w:left w:val="single" w:color="000000" w:sz="4" w:space="0"/>
              <w:bottom w:val="single" w:color="auto" w:sz="4" w:space="0"/>
              <w:right w:val="single" w:color="000000" w:sz="4" w:space="0"/>
            </w:tcBorders>
            <w:vAlign w:val="center"/>
          </w:tcPr>
          <w:p w14:paraId="1C7C8FF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000000" w:sz="4" w:space="0"/>
              <w:bottom w:val="single" w:color="000000" w:sz="4" w:space="0"/>
              <w:right w:val="single" w:color="000000" w:sz="4" w:space="0"/>
            </w:tcBorders>
            <w:noWrap/>
            <w:vAlign w:val="center"/>
          </w:tcPr>
          <w:p w14:paraId="71AC69C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111.045</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7E639A3C">
            <w:pPr>
              <w:pStyle w:val="72"/>
              <w:rPr>
                <w:rFonts w:hint="eastAsia" w:ascii="仿宋" w:hAnsi="仿宋" w:eastAsia="仿宋" w:cs="仿宋"/>
                <w:sz w:val="21"/>
                <w:szCs w:val="21"/>
                <w:highlight w:val="none"/>
              </w:rPr>
            </w:pPr>
          </w:p>
        </w:tc>
      </w:tr>
      <w:tr w14:paraId="5701D85E">
        <w:tblPrEx>
          <w:tblCellMar>
            <w:top w:w="0" w:type="dxa"/>
            <w:left w:w="108" w:type="dxa"/>
            <w:bottom w:w="0" w:type="dxa"/>
            <w:right w:w="108" w:type="dxa"/>
          </w:tblCellMar>
        </w:tblPrEx>
        <w:trPr>
          <w:trHeight w:val="70"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626FED0E">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auto" w:sz="4" w:space="0"/>
            </w:tcBorders>
            <w:vAlign w:val="center"/>
          </w:tcPr>
          <w:p w14:paraId="7AE60B3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拟设料场（坑底）</w:t>
            </w:r>
          </w:p>
        </w:tc>
        <w:tc>
          <w:tcPr>
            <w:tcW w:w="603" w:type="pct"/>
            <w:tcBorders>
              <w:top w:val="single" w:color="auto" w:sz="4" w:space="0"/>
              <w:left w:val="single" w:color="auto" w:sz="4" w:space="0"/>
              <w:bottom w:val="single" w:color="auto" w:sz="4" w:space="0"/>
              <w:right w:val="single" w:color="auto" w:sz="4" w:space="0"/>
            </w:tcBorders>
            <w:vAlign w:val="center"/>
          </w:tcPr>
          <w:p w14:paraId="664A75E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0.2438</w:t>
            </w:r>
          </w:p>
        </w:tc>
        <w:tc>
          <w:tcPr>
            <w:tcW w:w="573" w:type="pct"/>
            <w:vMerge w:val="continue"/>
            <w:tcBorders>
              <w:top w:val="single" w:color="auto" w:sz="4" w:space="0"/>
              <w:left w:val="single" w:color="auto" w:sz="4" w:space="0"/>
              <w:bottom w:val="single" w:color="auto" w:sz="4" w:space="0"/>
              <w:right w:val="single" w:color="auto" w:sz="4" w:space="0"/>
            </w:tcBorders>
            <w:vAlign w:val="center"/>
          </w:tcPr>
          <w:p w14:paraId="519B2A04">
            <w:pPr>
              <w:pStyle w:val="72"/>
              <w:rPr>
                <w:rFonts w:hint="eastAsia" w:ascii="仿宋" w:hAnsi="仿宋" w:eastAsia="仿宋" w:cs="仿宋"/>
                <w:sz w:val="21"/>
                <w:szCs w:val="21"/>
                <w:highlight w:val="none"/>
              </w:rPr>
            </w:pPr>
          </w:p>
        </w:tc>
        <w:tc>
          <w:tcPr>
            <w:tcW w:w="859" w:type="pct"/>
            <w:tcBorders>
              <w:top w:val="single" w:color="auto" w:sz="4" w:space="0"/>
              <w:left w:val="single" w:color="auto" w:sz="4" w:space="0"/>
              <w:bottom w:val="single" w:color="auto" w:sz="4" w:space="0"/>
              <w:right w:val="single" w:color="auto" w:sz="4" w:space="0"/>
            </w:tcBorders>
            <w:vAlign w:val="center"/>
          </w:tcPr>
          <w:p w14:paraId="48A7AD4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auto" w:sz="4" w:space="0"/>
              <w:bottom w:val="single" w:color="000000" w:sz="4" w:space="0"/>
              <w:right w:val="single" w:color="000000" w:sz="4" w:space="0"/>
            </w:tcBorders>
            <w:noWrap/>
            <w:vAlign w:val="center"/>
          </w:tcPr>
          <w:p w14:paraId="63AF3DC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134.09</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54E10175">
            <w:pPr>
              <w:pStyle w:val="72"/>
              <w:rPr>
                <w:rFonts w:hint="eastAsia" w:ascii="仿宋" w:hAnsi="仿宋" w:eastAsia="仿宋" w:cs="仿宋"/>
                <w:sz w:val="21"/>
                <w:szCs w:val="21"/>
                <w:highlight w:val="none"/>
              </w:rPr>
            </w:pPr>
          </w:p>
        </w:tc>
      </w:tr>
      <w:tr w14:paraId="5EC86E26">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7CD67971">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auto" w:sz="4" w:space="0"/>
            </w:tcBorders>
            <w:noWrap/>
            <w:vAlign w:val="center"/>
          </w:tcPr>
          <w:p w14:paraId="4AFDE87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小计</w:t>
            </w:r>
          </w:p>
        </w:tc>
        <w:tc>
          <w:tcPr>
            <w:tcW w:w="603" w:type="pct"/>
            <w:tcBorders>
              <w:top w:val="single" w:color="auto" w:sz="4" w:space="0"/>
              <w:left w:val="single" w:color="auto" w:sz="4" w:space="0"/>
              <w:bottom w:val="single" w:color="auto" w:sz="4" w:space="0"/>
              <w:right w:val="single" w:color="auto" w:sz="4" w:space="0"/>
            </w:tcBorders>
            <w:vAlign w:val="center"/>
          </w:tcPr>
          <w:p w14:paraId="09CB5C1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4.0117</w:t>
            </w:r>
          </w:p>
        </w:tc>
        <w:tc>
          <w:tcPr>
            <w:tcW w:w="573" w:type="pct"/>
            <w:vMerge w:val="continue"/>
            <w:tcBorders>
              <w:top w:val="single" w:color="auto" w:sz="4" w:space="0"/>
              <w:left w:val="single" w:color="auto" w:sz="4" w:space="0"/>
              <w:bottom w:val="single" w:color="auto" w:sz="4" w:space="0"/>
              <w:right w:val="single" w:color="auto" w:sz="4" w:space="0"/>
            </w:tcBorders>
            <w:vAlign w:val="center"/>
          </w:tcPr>
          <w:p w14:paraId="5999CAA8">
            <w:pPr>
              <w:pStyle w:val="72"/>
              <w:rPr>
                <w:rFonts w:hint="eastAsia" w:ascii="仿宋" w:hAnsi="仿宋" w:eastAsia="仿宋" w:cs="仿宋"/>
                <w:sz w:val="21"/>
                <w:szCs w:val="21"/>
                <w:highlight w:val="none"/>
              </w:rPr>
            </w:pPr>
          </w:p>
        </w:tc>
        <w:tc>
          <w:tcPr>
            <w:tcW w:w="859" w:type="pct"/>
            <w:tcBorders>
              <w:top w:val="single" w:color="auto" w:sz="4" w:space="0"/>
              <w:left w:val="single" w:color="auto" w:sz="4" w:space="0"/>
              <w:bottom w:val="single" w:color="auto" w:sz="4" w:space="0"/>
              <w:right w:val="single" w:color="auto" w:sz="4" w:space="0"/>
            </w:tcBorders>
            <w:noWrap/>
            <w:vAlign w:val="center"/>
          </w:tcPr>
          <w:p w14:paraId="7C006E1D">
            <w:pPr>
              <w:pStyle w:val="72"/>
              <w:rPr>
                <w:rFonts w:hint="eastAsia" w:ascii="仿宋" w:hAnsi="仿宋" w:eastAsia="仿宋" w:cs="仿宋"/>
                <w:sz w:val="21"/>
                <w:szCs w:val="21"/>
                <w:highlight w:val="none"/>
              </w:rPr>
            </w:pPr>
          </w:p>
        </w:tc>
        <w:tc>
          <w:tcPr>
            <w:tcW w:w="705" w:type="pct"/>
            <w:tcBorders>
              <w:top w:val="single" w:color="000000" w:sz="4" w:space="0"/>
              <w:left w:val="single" w:color="auto" w:sz="4" w:space="0"/>
              <w:bottom w:val="single" w:color="000000" w:sz="4" w:space="0"/>
              <w:right w:val="single" w:color="000000" w:sz="4" w:space="0"/>
            </w:tcBorders>
            <w:noWrap/>
            <w:vAlign w:val="center"/>
          </w:tcPr>
          <w:p w14:paraId="378D3BA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3936.715</w:t>
            </w:r>
          </w:p>
        </w:tc>
        <w:tc>
          <w:tcPr>
            <w:tcW w:w="870" w:type="pct"/>
            <w:tcBorders>
              <w:top w:val="single" w:color="000000" w:sz="4" w:space="0"/>
              <w:left w:val="single" w:color="000000" w:sz="4" w:space="0"/>
              <w:bottom w:val="single" w:color="000000" w:sz="4" w:space="0"/>
              <w:right w:val="single" w:color="000000" w:sz="4" w:space="0"/>
            </w:tcBorders>
            <w:noWrap/>
            <w:vAlign w:val="center"/>
          </w:tcPr>
          <w:p w14:paraId="40357B4F">
            <w:pPr>
              <w:pStyle w:val="72"/>
              <w:rPr>
                <w:rFonts w:hint="eastAsia" w:ascii="仿宋" w:hAnsi="仿宋" w:eastAsia="仿宋" w:cs="仿宋"/>
                <w:sz w:val="21"/>
                <w:szCs w:val="21"/>
                <w:highlight w:val="none"/>
              </w:rPr>
            </w:pPr>
          </w:p>
        </w:tc>
      </w:tr>
      <w:tr w14:paraId="1D00F533">
        <w:tblPrEx>
          <w:tblCellMar>
            <w:top w:w="0" w:type="dxa"/>
            <w:left w:w="108" w:type="dxa"/>
            <w:bottom w:w="0" w:type="dxa"/>
            <w:right w:w="108" w:type="dxa"/>
          </w:tblCellMar>
        </w:tblPrEx>
        <w:trPr>
          <w:trHeight w:val="285" w:hRule="atLeast"/>
        </w:trPr>
        <w:tc>
          <w:tcPr>
            <w:tcW w:w="285" w:type="pct"/>
            <w:vMerge w:val="restart"/>
            <w:tcBorders>
              <w:top w:val="single" w:color="000000" w:sz="4" w:space="0"/>
              <w:left w:val="single" w:color="000000" w:sz="4" w:space="0"/>
              <w:bottom w:val="single" w:color="000000" w:sz="4" w:space="0"/>
              <w:right w:val="single" w:color="000000" w:sz="4" w:space="0"/>
            </w:tcBorders>
            <w:vAlign w:val="center"/>
          </w:tcPr>
          <w:p w14:paraId="4A36899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工业广场</w:t>
            </w:r>
          </w:p>
        </w:tc>
        <w:tc>
          <w:tcPr>
            <w:tcW w:w="1105" w:type="pct"/>
            <w:tcBorders>
              <w:top w:val="single" w:color="000000" w:sz="4" w:space="0"/>
              <w:left w:val="single" w:color="000000" w:sz="4" w:space="0"/>
              <w:bottom w:val="single" w:color="000000" w:sz="4" w:space="0"/>
              <w:right w:val="single" w:color="auto" w:sz="4" w:space="0"/>
            </w:tcBorders>
            <w:vAlign w:val="center"/>
          </w:tcPr>
          <w:p w14:paraId="29491AE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边坡（工业广场）</w:t>
            </w:r>
          </w:p>
        </w:tc>
        <w:tc>
          <w:tcPr>
            <w:tcW w:w="603" w:type="pct"/>
            <w:tcBorders>
              <w:top w:val="single" w:color="auto" w:sz="4" w:space="0"/>
              <w:left w:val="single" w:color="auto" w:sz="4" w:space="0"/>
              <w:bottom w:val="single" w:color="auto" w:sz="4" w:space="0"/>
              <w:right w:val="single" w:color="auto" w:sz="4" w:space="0"/>
            </w:tcBorders>
            <w:vAlign w:val="center"/>
          </w:tcPr>
          <w:p w14:paraId="749A00D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0.8572</w:t>
            </w:r>
          </w:p>
        </w:tc>
        <w:tc>
          <w:tcPr>
            <w:tcW w:w="573" w:type="pct"/>
            <w:vMerge w:val="continue"/>
            <w:tcBorders>
              <w:top w:val="single" w:color="auto" w:sz="4" w:space="0"/>
              <w:left w:val="single" w:color="auto" w:sz="4" w:space="0"/>
              <w:bottom w:val="single" w:color="auto" w:sz="4" w:space="0"/>
              <w:right w:val="single" w:color="auto" w:sz="4" w:space="0"/>
            </w:tcBorders>
            <w:vAlign w:val="center"/>
          </w:tcPr>
          <w:p w14:paraId="531EE151">
            <w:pPr>
              <w:pStyle w:val="72"/>
              <w:rPr>
                <w:rFonts w:hint="eastAsia" w:ascii="仿宋" w:hAnsi="仿宋" w:eastAsia="仿宋" w:cs="仿宋"/>
                <w:sz w:val="21"/>
                <w:szCs w:val="21"/>
                <w:highlight w:val="none"/>
              </w:rPr>
            </w:pPr>
          </w:p>
        </w:tc>
        <w:tc>
          <w:tcPr>
            <w:tcW w:w="859" w:type="pct"/>
            <w:tcBorders>
              <w:top w:val="single" w:color="auto" w:sz="4" w:space="0"/>
              <w:left w:val="single" w:color="auto" w:sz="4" w:space="0"/>
              <w:bottom w:val="single" w:color="auto" w:sz="4" w:space="0"/>
              <w:right w:val="single" w:color="auto" w:sz="4" w:space="0"/>
            </w:tcBorders>
            <w:vAlign w:val="center"/>
          </w:tcPr>
          <w:p w14:paraId="62B6B6A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w:t>
            </w:r>
          </w:p>
        </w:tc>
        <w:tc>
          <w:tcPr>
            <w:tcW w:w="705" w:type="pct"/>
            <w:tcBorders>
              <w:top w:val="single" w:color="000000" w:sz="4" w:space="0"/>
              <w:left w:val="single" w:color="auto" w:sz="4" w:space="0"/>
              <w:bottom w:val="single" w:color="000000" w:sz="4" w:space="0"/>
              <w:right w:val="single" w:color="000000" w:sz="4" w:space="0"/>
            </w:tcBorders>
            <w:vAlign w:val="center"/>
          </w:tcPr>
          <w:p w14:paraId="168A9A9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w:t>
            </w:r>
          </w:p>
        </w:tc>
        <w:tc>
          <w:tcPr>
            <w:tcW w:w="870" w:type="pct"/>
            <w:tcBorders>
              <w:top w:val="single" w:color="000000" w:sz="4" w:space="0"/>
              <w:left w:val="single" w:color="000000" w:sz="4" w:space="0"/>
              <w:bottom w:val="single" w:color="000000" w:sz="4" w:space="0"/>
              <w:right w:val="single" w:color="000000" w:sz="4" w:space="0"/>
            </w:tcBorders>
            <w:noWrap/>
            <w:vAlign w:val="center"/>
          </w:tcPr>
          <w:p w14:paraId="5E59258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不复垦</w:t>
            </w:r>
          </w:p>
        </w:tc>
      </w:tr>
      <w:tr w14:paraId="19CF4C07">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48CB5A80">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auto" w:sz="4" w:space="0"/>
            </w:tcBorders>
            <w:vAlign w:val="center"/>
          </w:tcPr>
          <w:p w14:paraId="3C5BCA7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平台（工业广场）</w:t>
            </w:r>
          </w:p>
        </w:tc>
        <w:tc>
          <w:tcPr>
            <w:tcW w:w="603" w:type="pct"/>
            <w:tcBorders>
              <w:top w:val="single" w:color="auto" w:sz="4" w:space="0"/>
              <w:left w:val="single" w:color="auto" w:sz="4" w:space="0"/>
              <w:bottom w:val="single" w:color="auto" w:sz="4" w:space="0"/>
              <w:right w:val="single" w:color="auto" w:sz="4" w:space="0"/>
            </w:tcBorders>
            <w:vAlign w:val="center"/>
          </w:tcPr>
          <w:p w14:paraId="2872717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0.0195</w:t>
            </w:r>
          </w:p>
        </w:tc>
        <w:tc>
          <w:tcPr>
            <w:tcW w:w="573" w:type="pct"/>
            <w:vMerge w:val="continue"/>
            <w:tcBorders>
              <w:top w:val="single" w:color="auto" w:sz="4" w:space="0"/>
              <w:left w:val="single" w:color="auto" w:sz="4" w:space="0"/>
              <w:bottom w:val="single" w:color="auto" w:sz="4" w:space="0"/>
              <w:right w:val="single" w:color="auto" w:sz="4" w:space="0"/>
            </w:tcBorders>
            <w:vAlign w:val="center"/>
          </w:tcPr>
          <w:p w14:paraId="497804AD">
            <w:pPr>
              <w:pStyle w:val="72"/>
              <w:rPr>
                <w:rFonts w:hint="eastAsia" w:ascii="仿宋" w:hAnsi="仿宋" w:eastAsia="仿宋" w:cs="仿宋"/>
                <w:sz w:val="21"/>
                <w:szCs w:val="21"/>
                <w:highlight w:val="none"/>
              </w:rPr>
            </w:pPr>
          </w:p>
        </w:tc>
        <w:tc>
          <w:tcPr>
            <w:tcW w:w="859" w:type="pct"/>
            <w:tcBorders>
              <w:top w:val="single" w:color="auto" w:sz="4" w:space="0"/>
              <w:left w:val="single" w:color="auto" w:sz="4" w:space="0"/>
              <w:bottom w:val="single" w:color="auto" w:sz="4" w:space="0"/>
              <w:right w:val="single" w:color="auto" w:sz="4" w:space="0"/>
            </w:tcBorders>
            <w:vAlign w:val="center"/>
          </w:tcPr>
          <w:p w14:paraId="1C5832E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auto" w:sz="4" w:space="0"/>
              <w:bottom w:val="single" w:color="000000" w:sz="4" w:space="0"/>
              <w:right w:val="single" w:color="000000" w:sz="4" w:space="0"/>
            </w:tcBorders>
            <w:vAlign w:val="center"/>
          </w:tcPr>
          <w:p w14:paraId="7EA5510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10.725</w:t>
            </w:r>
          </w:p>
        </w:tc>
        <w:tc>
          <w:tcPr>
            <w:tcW w:w="870" w:type="pct"/>
            <w:vMerge w:val="restart"/>
            <w:tcBorders>
              <w:top w:val="single" w:color="000000" w:sz="4" w:space="0"/>
              <w:left w:val="single" w:color="000000" w:sz="4" w:space="0"/>
              <w:bottom w:val="single" w:color="000000" w:sz="4" w:space="0"/>
              <w:right w:val="single" w:color="000000" w:sz="4" w:space="0"/>
            </w:tcBorders>
            <w:vAlign w:val="center"/>
          </w:tcPr>
          <w:p w14:paraId="27238C6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工业场地已治理区面积0.1133hm²已进行治理恢复不再需要覆土因此工业场地覆土量为349.55m³</w:t>
            </w:r>
          </w:p>
        </w:tc>
      </w:tr>
      <w:tr w14:paraId="5773BE1C">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40A469E1">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auto" w:sz="4" w:space="0"/>
            </w:tcBorders>
            <w:vAlign w:val="center"/>
          </w:tcPr>
          <w:p w14:paraId="7E7EC58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房屋</w:t>
            </w:r>
          </w:p>
        </w:tc>
        <w:tc>
          <w:tcPr>
            <w:tcW w:w="603" w:type="pct"/>
            <w:tcBorders>
              <w:top w:val="single" w:color="auto" w:sz="4" w:space="0"/>
              <w:left w:val="single" w:color="auto" w:sz="4" w:space="0"/>
              <w:bottom w:val="single" w:color="auto" w:sz="4" w:space="0"/>
              <w:right w:val="single" w:color="auto" w:sz="4" w:space="0"/>
            </w:tcBorders>
            <w:vAlign w:val="center"/>
          </w:tcPr>
          <w:p w14:paraId="606E039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0.0076</w:t>
            </w:r>
          </w:p>
        </w:tc>
        <w:tc>
          <w:tcPr>
            <w:tcW w:w="573" w:type="pct"/>
            <w:vMerge w:val="continue"/>
            <w:tcBorders>
              <w:top w:val="single" w:color="auto" w:sz="4" w:space="0"/>
              <w:left w:val="single" w:color="auto" w:sz="4" w:space="0"/>
              <w:bottom w:val="single" w:color="auto" w:sz="4" w:space="0"/>
              <w:right w:val="single" w:color="auto" w:sz="4" w:space="0"/>
            </w:tcBorders>
            <w:vAlign w:val="center"/>
          </w:tcPr>
          <w:p w14:paraId="778BE55B">
            <w:pPr>
              <w:pStyle w:val="72"/>
              <w:rPr>
                <w:rFonts w:hint="eastAsia" w:ascii="仿宋" w:hAnsi="仿宋" w:eastAsia="仿宋" w:cs="仿宋"/>
                <w:sz w:val="21"/>
                <w:szCs w:val="21"/>
                <w:highlight w:val="none"/>
              </w:rPr>
            </w:pPr>
          </w:p>
        </w:tc>
        <w:tc>
          <w:tcPr>
            <w:tcW w:w="859" w:type="pct"/>
            <w:tcBorders>
              <w:top w:val="single" w:color="auto" w:sz="4" w:space="0"/>
              <w:left w:val="single" w:color="auto" w:sz="4" w:space="0"/>
              <w:bottom w:val="single" w:color="auto" w:sz="4" w:space="0"/>
              <w:right w:val="single" w:color="auto" w:sz="4" w:space="0"/>
            </w:tcBorders>
            <w:vAlign w:val="center"/>
          </w:tcPr>
          <w:p w14:paraId="4CEAD4C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auto" w:sz="4" w:space="0"/>
              <w:bottom w:val="single" w:color="000000" w:sz="4" w:space="0"/>
              <w:right w:val="single" w:color="000000" w:sz="4" w:space="0"/>
            </w:tcBorders>
            <w:vAlign w:val="center"/>
          </w:tcPr>
          <w:p w14:paraId="67F1FF4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4.18</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49DA5174">
            <w:pPr>
              <w:pStyle w:val="72"/>
              <w:rPr>
                <w:rFonts w:hint="eastAsia" w:ascii="仿宋" w:hAnsi="仿宋" w:eastAsia="仿宋" w:cs="仿宋"/>
                <w:sz w:val="21"/>
                <w:szCs w:val="21"/>
                <w:highlight w:val="none"/>
              </w:rPr>
            </w:pPr>
          </w:p>
        </w:tc>
      </w:tr>
      <w:tr w14:paraId="00AD316C">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0E511264">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auto" w:sz="4" w:space="0"/>
            </w:tcBorders>
            <w:vAlign w:val="center"/>
          </w:tcPr>
          <w:p w14:paraId="573B2E1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破碎站</w:t>
            </w:r>
          </w:p>
        </w:tc>
        <w:tc>
          <w:tcPr>
            <w:tcW w:w="603" w:type="pct"/>
            <w:tcBorders>
              <w:top w:val="single" w:color="auto" w:sz="4" w:space="0"/>
              <w:left w:val="single" w:color="auto" w:sz="4" w:space="0"/>
              <w:bottom w:val="single" w:color="auto" w:sz="4" w:space="0"/>
              <w:right w:val="single" w:color="auto" w:sz="4" w:space="0"/>
            </w:tcBorders>
            <w:vAlign w:val="center"/>
          </w:tcPr>
          <w:p w14:paraId="1464F9B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0.0592</w:t>
            </w:r>
          </w:p>
        </w:tc>
        <w:tc>
          <w:tcPr>
            <w:tcW w:w="573" w:type="pct"/>
            <w:vMerge w:val="continue"/>
            <w:tcBorders>
              <w:top w:val="single" w:color="auto" w:sz="4" w:space="0"/>
              <w:left w:val="single" w:color="auto" w:sz="4" w:space="0"/>
              <w:bottom w:val="single" w:color="auto" w:sz="4" w:space="0"/>
              <w:right w:val="single" w:color="auto" w:sz="4" w:space="0"/>
            </w:tcBorders>
            <w:vAlign w:val="center"/>
          </w:tcPr>
          <w:p w14:paraId="00CB7EAD">
            <w:pPr>
              <w:pStyle w:val="72"/>
              <w:rPr>
                <w:rFonts w:hint="eastAsia" w:ascii="仿宋" w:hAnsi="仿宋" w:eastAsia="仿宋" w:cs="仿宋"/>
                <w:sz w:val="21"/>
                <w:szCs w:val="21"/>
                <w:highlight w:val="none"/>
              </w:rPr>
            </w:pPr>
          </w:p>
        </w:tc>
        <w:tc>
          <w:tcPr>
            <w:tcW w:w="859" w:type="pct"/>
            <w:tcBorders>
              <w:top w:val="single" w:color="auto" w:sz="4" w:space="0"/>
              <w:left w:val="single" w:color="auto" w:sz="4" w:space="0"/>
              <w:bottom w:val="single" w:color="auto" w:sz="4" w:space="0"/>
              <w:right w:val="single" w:color="auto" w:sz="4" w:space="0"/>
            </w:tcBorders>
            <w:vAlign w:val="center"/>
          </w:tcPr>
          <w:p w14:paraId="19C76CF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auto" w:sz="4" w:space="0"/>
              <w:bottom w:val="single" w:color="000000" w:sz="4" w:space="0"/>
              <w:right w:val="single" w:color="000000" w:sz="4" w:space="0"/>
            </w:tcBorders>
            <w:vAlign w:val="center"/>
          </w:tcPr>
          <w:p w14:paraId="12AD245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32.56</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175706D1">
            <w:pPr>
              <w:pStyle w:val="72"/>
              <w:rPr>
                <w:rFonts w:hint="eastAsia" w:ascii="仿宋" w:hAnsi="仿宋" w:eastAsia="仿宋" w:cs="仿宋"/>
                <w:sz w:val="21"/>
                <w:szCs w:val="21"/>
                <w:highlight w:val="none"/>
              </w:rPr>
            </w:pPr>
          </w:p>
        </w:tc>
      </w:tr>
      <w:tr w14:paraId="281FBE97">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0F4D9B85">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auto" w:sz="4" w:space="0"/>
            </w:tcBorders>
            <w:vAlign w:val="center"/>
          </w:tcPr>
          <w:p w14:paraId="2F53FDA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表土堆场（现状）</w:t>
            </w:r>
          </w:p>
        </w:tc>
        <w:tc>
          <w:tcPr>
            <w:tcW w:w="603" w:type="pct"/>
            <w:tcBorders>
              <w:top w:val="single" w:color="auto" w:sz="4" w:space="0"/>
              <w:left w:val="single" w:color="auto" w:sz="4" w:space="0"/>
              <w:bottom w:val="single" w:color="auto" w:sz="4" w:space="0"/>
              <w:right w:val="single" w:color="auto" w:sz="4" w:space="0"/>
            </w:tcBorders>
            <w:vAlign w:val="center"/>
          </w:tcPr>
          <w:p w14:paraId="443672B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0.112</w:t>
            </w:r>
          </w:p>
        </w:tc>
        <w:tc>
          <w:tcPr>
            <w:tcW w:w="573" w:type="pct"/>
            <w:vMerge w:val="continue"/>
            <w:tcBorders>
              <w:top w:val="single" w:color="auto" w:sz="4" w:space="0"/>
              <w:left w:val="single" w:color="auto" w:sz="4" w:space="0"/>
              <w:bottom w:val="single" w:color="auto" w:sz="4" w:space="0"/>
              <w:right w:val="single" w:color="auto" w:sz="4" w:space="0"/>
            </w:tcBorders>
            <w:vAlign w:val="center"/>
          </w:tcPr>
          <w:p w14:paraId="77DCA7A8">
            <w:pPr>
              <w:pStyle w:val="72"/>
              <w:rPr>
                <w:rFonts w:hint="eastAsia" w:ascii="仿宋" w:hAnsi="仿宋" w:eastAsia="仿宋" w:cs="仿宋"/>
                <w:sz w:val="21"/>
                <w:szCs w:val="21"/>
                <w:highlight w:val="none"/>
              </w:rPr>
            </w:pPr>
          </w:p>
        </w:tc>
        <w:tc>
          <w:tcPr>
            <w:tcW w:w="859" w:type="pct"/>
            <w:tcBorders>
              <w:top w:val="single" w:color="auto" w:sz="4" w:space="0"/>
              <w:left w:val="single" w:color="auto" w:sz="4" w:space="0"/>
              <w:bottom w:val="single" w:color="auto" w:sz="4" w:space="0"/>
              <w:right w:val="single" w:color="auto" w:sz="4" w:space="0"/>
            </w:tcBorders>
            <w:vAlign w:val="center"/>
          </w:tcPr>
          <w:p w14:paraId="6718C08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auto" w:sz="4" w:space="0"/>
              <w:bottom w:val="single" w:color="000000" w:sz="4" w:space="0"/>
              <w:right w:val="single" w:color="000000" w:sz="4" w:space="0"/>
            </w:tcBorders>
            <w:vAlign w:val="center"/>
          </w:tcPr>
          <w:p w14:paraId="3B9FF06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61.6</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01D6CA69">
            <w:pPr>
              <w:pStyle w:val="72"/>
              <w:rPr>
                <w:rFonts w:hint="eastAsia" w:ascii="仿宋" w:hAnsi="仿宋" w:eastAsia="仿宋" w:cs="仿宋"/>
                <w:sz w:val="21"/>
                <w:szCs w:val="21"/>
                <w:highlight w:val="none"/>
              </w:rPr>
            </w:pPr>
          </w:p>
        </w:tc>
      </w:tr>
      <w:tr w14:paraId="1BD657C4">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64DF7348">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auto" w:sz="4" w:space="0"/>
            </w:tcBorders>
            <w:noWrap/>
            <w:vAlign w:val="center"/>
          </w:tcPr>
          <w:p w14:paraId="6B568C7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硬化地面</w:t>
            </w:r>
          </w:p>
        </w:tc>
        <w:tc>
          <w:tcPr>
            <w:tcW w:w="603" w:type="pct"/>
            <w:tcBorders>
              <w:top w:val="single" w:color="auto" w:sz="4" w:space="0"/>
              <w:left w:val="single" w:color="auto" w:sz="4" w:space="0"/>
              <w:bottom w:val="single" w:color="auto" w:sz="4" w:space="0"/>
              <w:right w:val="single" w:color="auto" w:sz="4" w:space="0"/>
            </w:tcBorders>
            <w:vAlign w:val="center"/>
          </w:tcPr>
          <w:p w14:paraId="7258707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0.467</w:t>
            </w:r>
          </w:p>
        </w:tc>
        <w:tc>
          <w:tcPr>
            <w:tcW w:w="573" w:type="pct"/>
            <w:vMerge w:val="continue"/>
            <w:tcBorders>
              <w:top w:val="single" w:color="auto" w:sz="4" w:space="0"/>
              <w:left w:val="single" w:color="auto" w:sz="4" w:space="0"/>
              <w:bottom w:val="single" w:color="auto" w:sz="4" w:space="0"/>
              <w:right w:val="single" w:color="auto" w:sz="4" w:space="0"/>
            </w:tcBorders>
            <w:vAlign w:val="center"/>
          </w:tcPr>
          <w:p w14:paraId="45E0B74A">
            <w:pPr>
              <w:pStyle w:val="72"/>
              <w:rPr>
                <w:rFonts w:hint="eastAsia" w:ascii="仿宋" w:hAnsi="仿宋" w:eastAsia="仿宋" w:cs="仿宋"/>
                <w:sz w:val="21"/>
                <w:szCs w:val="21"/>
                <w:highlight w:val="none"/>
              </w:rPr>
            </w:pPr>
          </w:p>
        </w:tc>
        <w:tc>
          <w:tcPr>
            <w:tcW w:w="859" w:type="pct"/>
            <w:tcBorders>
              <w:top w:val="single" w:color="auto" w:sz="4" w:space="0"/>
              <w:left w:val="single" w:color="auto" w:sz="4" w:space="0"/>
              <w:bottom w:val="single" w:color="auto" w:sz="4" w:space="0"/>
              <w:right w:val="single" w:color="auto" w:sz="4" w:space="0"/>
            </w:tcBorders>
            <w:vAlign w:val="center"/>
          </w:tcPr>
          <w:p w14:paraId="58E4752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auto" w:sz="4" w:space="0"/>
              <w:bottom w:val="single" w:color="000000" w:sz="4" w:space="0"/>
              <w:right w:val="single" w:color="000000" w:sz="4" w:space="0"/>
            </w:tcBorders>
            <w:vAlign w:val="center"/>
          </w:tcPr>
          <w:p w14:paraId="4F6F999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256.85</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0763D45B">
            <w:pPr>
              <w:pStyle w:val="72"/>
              <w:rPr>
                <w:rFonts w:hint="eastAsia" w:ascii="仿宋" w:hAnsi="仿宋" w:eastAsia="仿宋" w:cs="仿宋"/>
                <w:sz w:val="21"/>
                <w:szCs w:val="21"/>
                <w:highlight w:val="none"/>
              </w:rPr>
            </w:pPr>
          </w:p>
        </w:tc>
      </w:tr>
      <w:tr w14:paraId="57711623">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08F1B03B">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auto" w:sz="4" w:space="0"/>
            </w:tcBorders>
            <w:vAlign w:val="center"/>
          </w:tcPr>
          <w:p w14:paraId="3B02797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工业场地</w:t>
            </w:r>
          </w:p>
        </w:tc>
        <w:tc>
          <w:tcPr>
            <w:tcW w:w="603" w:type="pct"/>
            <w:tcBorders>
              <w:top w:val="single" w:color="auto" w:sz="4" w:space="0"/>
              <w:left w:val="single" w:color="auto" w:sz="4" w:space="0"/>
              <w:bottom w:val="single" w:color="auto" w:sz="4" w:space="0"/>
              <w:right w:val="single" w:color="auto" w:sz="4" w:space="0"/>
            </w:tcBorders>
            <w:vAlign w:val="center"/>
          </w:tcPr>
          <w:p w14:paraId="68FB70C5">
            <w:pPr>
              <w:pStyle w:val="72"/>
              <w:rPr>
                <w:rFonts w:hint="eastAsia" w:ascii="仿宋" w:hAnsi="仿宋" w:eastAsia="仿宋" w:cs="仿宋"/>
                <w:sz w:val="21"/>
                <w:szCs w:val="21"/>
                <w:highlight w:val="none"/>
              </w:rPr>
            </w:pPr>
            <w:r>
              <w:rPr>
                <w:rFonts w:hint="eastAsia" w:ascii="仿宋" w:hAnsi="仿宋" w:eastAsia="仿宋" w:cs="仿宋"/>
                <w:b/>
                <w:sz w:val="21"/>
                <w:szCs w:val="21"/>
                <w:highlight w:val="none"/>
                <w:lang w:bidi="ar"/>
              </w:rPr>
              <w:t>0.8124</w:t>
            </w:r>
          </w:p>
        </w:tc>
        <w:tc>
          <w:tcPr>
            <w:tcW w:w="573" w:type="pct"/>
            <w:vMerge w:val="continue"/>
            <w:tcBorders>
              <w:top w:val="single" w:color="auto" w:sz="4" w:space="0"/>
              <w:left w:val="single" w:color="auto" w:sz="4" w:space="0"/>
              <w:bottom w:val="single" w:color="auto" w:sz="4" w:space="0"/>
              <w:right w:val="single" w:color="auto" w:sz="4" w:space="0"/>
            </w:tcBorders>
            <w:vAlign w:val="center"/>
          </w:tcPr>
          <w:p w14:paraId="112236E5">
            <w:pPr>
              <w:pStyle w:val="72"/>
              <w:rPr>
                <w:rFonts w:hint="eastAsia" w:ascii="仿宋" w:hAnsi="仿宋" w:eastAsia="仿宋" w:cs="仿宋"/>
                <w:sz w:val="21"/>
                <w:szCs w:val="21"/>
                <w:highlight w:val="none"/>
              </w:rPr>
            </w:pPr>
          </w:p>
        </w:tc>
        <w:tc>
          <w:tcPr>
            <w:tcW w:w="859" w:type="pct"/>
            <w:tcBorders>
              <w:top w:val="single" w:color="auto" w:sz="4" w:space="0"/>
              <w:left w:val="single" w:color="auto" w:sz="4" w:space="0"/>
              <w:bottom w:val="single" w:color="auto" w:sz="4" w:space="0"/>
              <w:right w:val="single" w:color="auto" w:sz="4" w:space="0"/>
            </w:tcBorders>
            <w:vAlign w:val="center"/>
          </w:tcPr>
          <w:p w14:paraId="68A0B64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auto" w:sz="4" w:space="0"/>
              <w:bottom w:val="single" w:color="000000" w:sz="4" w:space="0"/>
              <w:right w:val="single" w:color="000000" w:sz="4" w:space="0"/>
            </w:tcBorders>
            <w:vAlign w:val="center"/>
          </w:tcPr>
          <w:p w14:paraId="787E69E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349.55</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24B1E37E">
            <w:pPr>
              <w:pStyle w:val="72"/>
              <w:rPr>
                <w:rFonts w:hint="eastAsia" w:ascii="仿宋" w:hAnsi="仿宋" w:eastAsia="仿宋" w:cs="仿宋"/>
                <w:sz w:val="21"/>
                <w:szCs w:val="21"/>
                <w:highlight w:val="none"/>
              </w:rPr>
            </w:pPr>
          </w:p>
        </w:tc>
      </w:tr>
      <w:tr w14:paraId="609FF5FC">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286B33DA">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auto" w:sz="4" w:space="0"/>
            </w:tcBorders>
            <w:noWrap/>
            <w:vAlign w:val="center"/>
          </w:tcPr>
          <w:p w14:paraId="33B104B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钢架棚</w:t>
            </w:r>
          </w:p>
        </w:tc>
        <w:tc>
          <w:tcPr>
            <w:tcW w:w="603" w:type="pct"/>
            <w:tcBorders>
              <w:top w:val="single" w:color="auto" w:sz="4" w:space="0"/>
              <w:left w:val="single" w:color="auto" w:sz="4" w:space="0"/>
              <w:bottom w:val="single" w:color="auto" w:sz="4" w:space="0"/>
              <w:right w:val="single" w:color="auto" w:sz="4" w:space="0"/>
            </w:tcBorders>
            <w:vAlign w:val="center"/>
          </w:tcPr>
          <w:p w14:paraId="290DD39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0.0499</w:t>
            </w:r>
          </w:p>
        </w:tc>
        <w:tc>
          <w:tcPr>
            <w:tcW w:w="573" w:type="pct"/>
            <w:vMerge w:val="continue"/>
            <w:tcBorders>
              <w:top w:val="single" w:color="auto" w:sz="4" w:space="0"/>
              <w:left w:val="single" w:color="auto" w:sz="4" w:space="0"/>
              <w:bottom w:val="single" w:color="auto" w:sz="4" w:space="0"/>
              <w:right w:val="single" w:color="auto" w:sz="4" w:space="0"/>
            </w:tcBorders>
            <w:vAlign w:val="center"/>
          </w:tcPr>
          <w:p w14:paraId="127C1BA9">
            <w:pPr>
              <w:pStyle w:val="72"/>
              <w:rPr>
                <w:rFonts w:hint="eastAsia" w:ascii="仿宋" w:hAnsi="仿宋" w:eastAsia="仿宋" w:cs="仿宋"/>
                <w:sz w:val="21"/>
                <w:szCs w:val="21"/>
                <w:highlight w:val="none"/>
              </w:rPr>
            </w:pPr>
          </w:p>
        </w:tc>
        <w:tc>
          <w:tcPr>
            <w:tcW w:w="859" w:type="pct"/>
            <w:tcBorders>
              <w:top w:val="single" w:color="auto" w:sz="4" w:space="0"/>
              <w:left w:val="single" w:color="auto" w:sz="4" w:space="0"/>
              <w:bottom w:val="single" w:color="auto" w:sz="4" w:space="0"/>
              <w:right w:val="single" w:color="auto" w:sz="4" w:space="0"/>
            </w:tcBorders>
            <w:vAlign w:val="center"/>
          </w:tcPr>
          <w:p w14:paraId="3E3DCBE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auto" w:sz="4" w:space="0"/>
              <w:bottom w:val="single" w:color="000000" w:sz="4" w:space="0"/>
              <w:right w:val="single" w:color="000000" w:sz="4" w:space="0"/>
            </w:tcBorders>
            <w:vAlign w:val="center"/>
          </w:tcPr>
          <w:p w14:paraId="63C44EE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27.445</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7D131881">
            <w:pPr>
              <w:pStyle w:val="72"/>
              <w:rPr>
                <w:rFonts w:hint="eastAsia" w:ascii="仿宋" w:hAnsi="仿宋" w:eastAsia="仿宋" w:cs="仿宋"/>
                <w:sz w:val="21"/>
                <w:szCs w:val="21"/>
                <w:highlight w:val="none"/>
              </w:rPr>
            </w:pPr>
          </w:p>
        </w:tc>
      </w:tr>
      <w:tr w14:paraId="63BA0D1E">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73ACBEC1">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auto" w:sz="4" w:space="0"/>
            </w:tcBorders>
            <w:noWrap/>
            <w:vAlign w:val="center"/>
          </w:tcPr>
          <w:p w14:paraId="451ED5C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料堆（现状）</w:t>
            </w:r>
          </w:p>
        </w:tc>
        <w:tc>
          <w:tcPr>
            <w:tcW w:w="603" w:type="pct"/>
            <w:tcBorders>
              <w:top w:val="single" w:color="auto" w:sz="4" w:space="0"/>
              <w:left w:val="single" w:color="auto" w:sz="4" w:space="0"/>
              <w:bottom w:val="single" w:color="auto" w:sz="4" w:space="0"/>
              <w:right w:val="single" w:color="auto" w:sz="4" w:space="0"/>
            </w:tcBorders>
            <w:vAlign w:val="center"/>
          </w:tcPr>
          <w:p w14:paraId="4AFBB08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0.3107</w:t>
            </w:r>
          </w:p>
        </w:tc>
        <w:tc>
          <w:tcPr>
            <w:tcW w:w="573" w:type="pct"/>
            <w:vMerge w:val="continue"/>
            <w:tcBorders>
              <w:top w:val="single" w:color="auto" w:sz="4" w:space="0"/>
              <w:left w:val="single" w:color="auto" w:sz="4" w:space="0"/>
              <w:bottom w:val="single" w:color="auto" w:sz="4" w:space="0"/>
              <w:right w:val="single" w:color="auto" w:sz="4" w:space="0"/>
            </w:tcBorders>
            <w:vAlign w:val="center"/>
          </w:tcPr>
          <w:p w14:paraId="34AFC2DF">
            <w:pPr>
              <w:pStyle w:val="72"/>
              <w:rPr>
                <w:rFonts w:hint="eastAsia" w:ascii="仿宋" w:hAnsi="仿宋" w:eastAsia="仿宋" w:cs="仿宋"/>
                <w:sz w:val="21"/>
                <w:szCs w:val="21"/>
                <w:highlight w:val="none"/>
              </w:rPr>
            </w:pPr>
          </w:p>
        </w:tc>
        <w:tc>
          <w:tcPr>
            <w:tcW w:w="859" w:type="pct"/>
            <w:tcBorders>
              <w:top w:val="single" w:color="auto" w:sz="4" w:space="0"/>
              <w:left w:val="single" w:color="auto" w:sz="4" w:space="0"/>
              <w:bottom w:val="single" w:color="auto" w:sz="4" w:space="0"/>
              <w:right w:val="single" w:color="auto" w:sz="4" w:space="0"/>
            </w:tcBorders>
            <w:vAlign w:val="center"/>
          </w:tcPr>
          <w:p w14:paraId="55D3B5B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auto" w:sz="4" w:space="0"/>
              <w:bottom w:val="single" w:color="000000" w:sz="4" w:space="0"/>
              <w:right w:val="single" w:color="000000" w:sz="4" w:space="0"/>
            </w:tcBorders>
            <w:vAlign w:val="center"/>
          </w:tcPr>
          <w:p w14:paraId="35EED2A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170.885</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2613E161">
            <w:pPr>
              <w:pStyle w:val="72"/>
              <w:rPr>
                <w:rFonts w:hint="eastAsia" w:ascii="仿宋" w:hAnsi="仿宋" w:eastAsia="仿宋" w:cs="仿宋"/>
                <w:sz w:val="21"/>
                <w:szCs w:val="21"/>
                <w:highlight w:val="none"/>
              </w:rPr>
            </w:pPr>
          </w:p>
        </w:tc>
      </w:tr>
      <w:tr w14:paraId="304EB627">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739631A7">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auto" w:sz="4" w:space="0"/>
            </w:tcBorders>
            <w:noWrap/>
            <w:vAlign w:val="center"/>
          </w:tcPr>
          <w:p w14:paraId="63FBDA3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矿区道路</w:t>
            </w:r>
          </w:p>
        </w:tc>
        <w:tc>
          <w:tcPr>
            <w:tcW w:w="603" w:type="pct"/>
            <w:tcBorders>
              <w:top w:val="single" w:color="auto" w:sz="4" w:space="0"/>
              <w:left w:val="single" w:color="auto" w:sz="4" w:space="0"/>
              <w:bottom w:val="single" w:color="auto" w:sz="4" w:space="0"/>
              <w:right w:val="single" w:color="auto" w:sz="4" w:space="0"/>
            </w:tcBorders>
            <w:vAlign w:val="center"/>
          </w:tcPr>
          <w:p w14:paraId="4FF038B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0.0143</w:t>
            </w:r>
          </w:p>
        </w:tc>
        <w:tc>
          <w:tcPr>
            <w:tcW w:w="573" w:type="pct"/>
            <w:vMerge w:val="continue"/>
            <w:tcBorders>
              <w:top w:val="single" w:color="auto" w:sz="4" w:space="0"/>
              <w:left w:val="single" w:color="auto" w:sz="4" w:space="0"/>
              <w:bottom w:val="single" w:color="auto" w:sz="4" w:space="0"/>
              <w:right w:val="single" w:color="auto" w:sz="4" w:space="0"/>
            </w:tcBorders>
            <w:vAlign w:val="center"/>
          </w:tcPr>
          <w:p w14:paraId="4DBBB2AB">
            <w:pPr>
              <w:pStyle w:val="72"/>
              <w:rPr>
                <w:rFonts w:hint="eastAsia" w:ascii="仿宋" w:hAnsi="仿宋" w:eastAsia="仿宋" w:cs="仿宋"/>
                <w:sz w:val="21"/>
                <w:szCs w:val="21"/>
                <w:highlight w:val="none"/>
              </w:rPr>
            </w:pPr>
          </w:p>
        </w:tc>
        <w:tc>
          <w:tcPr>
            <w:tcW w:w="859" w:type="pct"/>
            <w:tcBorders>
              <w:top w:val="single" w:color="auto" w:sz="4" w:space="0"/>
              <w:left w:val="single" w:color="auto" w:sz="4" w:space="0"/>
              <w:bottom w:val="single" w:color="auto" w:sz="4" w:space="0"/>
              <w:right w:val="single" w:color="auto" w:sz="4" w:space="0"/>
            </w:tcBorders>
            <w:vAlign w:val="center"/>
          </w:tcPr>
          <w:p w14:paraId="34C2383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auto" w:sz="4" w:space="0"/>
              <w:bottom w:val="single" w:color="000000" w:sz="4" w:space="0"/>
              <w:right w:val="single" w:color="000000" w:sz="4" w:space="0"/>
            </w:tcBorders>
            <w:vAlign w:val="center"/>
          </w:tcPr>
          <w:p w14:paraId="19F2832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7.865</w:t>
            </w:r>
          </w:p>
        </w:tc>
        <w:tc>
          <w:tcPr>
            <w:tcW w:w="870" w:type="pct"/>
            <w:vMerge w:val="continue"/>
            <w:tcBorders>
              <w:top w:val="single" w:color="000000" w:sz="4" w:space="0"/>
              <w:left w:val="single" w:color="000000" w:sz="4" w:space="0"/>
              <w:bottom w:val="single" w:color="000000" w:sz="4" w:space="0"/>
              <w:right w:val="single" w:color="000000" w:sz="4" w:space="0"/>
            </w:tcBorders>
            <w:vAlign w:val="center"/>
          </w:tcPr>
          <w:p w14:paraId="079D1581">
            <w:pPr>
              <w:pStyle w:val="72"/>
              <w:rPr>
                <w:rFonts w:hint="eastAsia" w:ascii="仿宋" w:hAnsi="仿宋" w:eastAsia="仿宋" w:cs="仿宋"/>
                <w:sz w:val="21"/>
                <w:szCs w:val="21"/>
                <w:highlight w:val="none"/>
              </w:rPr>
            </w:pPr>
          </w:p>
        </w:tc>
      </w:tr>
      <w:tr w14:paraId="5CB12B91">
        <w:tblPrEx>
          <w:tblCellMar>
            <w:top w:w="0" w:type="dxa"/>
            <w:left w:w="108" w:type="dxa"/>
            <w:bottom w:w="0" w:type="dxa"/>
            <w:right w:w="108" w:type="dxa"/>
          </w:tblCellMar>
        </w:tblPrEx>
        <w:trPr>
          <w:trHeight w:val="285" w:hRule="atLeast"/>
        </w:trPr>
        <w:tc>
          <w:tcPr>
            <w:tcW w:w="285" w:type="pct"/>
            <w:vMerge w:val="continue"/>
            <w:tcBorders>
              <w:top w:val="single" w:color="000000" w:sz="4" w:space="0"/>
              <w:left w:val="single" w:color="000000" w:sz="4" w:space="0"/>
              <w:bottom w:val="single" w:color="000000" w:sz="4" w:space="0"/>
              <w:right w:val="single" w:color="000000" w:sz="4" w:space="0"/>
            </w:tcBorders>
            <w:vAlign w:val="center"/>
          </w:tcPr>
          <w:p w14:paraId="56AECA29">
            <w:pPr>
              <w:pStyle w:val="72"/>
              <w:rPr>
                <w:rFonts w:hint="eastAsia" w:ascii="仿宋" w:hAnsi="仿宋" w:eastAsia="仿宋" w:cs="仿宋"/>
                <w:sz w:val="21"/>
                <w:szCs w:val="21"/>
                <w:highlight w:val="none"/>
              </w:rPr>
            </w:pPr>
          </w:p>
        </w:tc>
        <w:tc>
          <w:tcPr>
            <w:tcW w:w="1105" w:type="pct"/>
            <w:tcBorders>
              <w:top w:val="single" w:color="000000" w:sz="4" w:space="0"/>
              <w:left w:val="single" w:color="000000" w:sz="4" w:space="0"/>
              <w:bottom w:val="single" w:color="000000" w:sz="4" w:space="0"/>
              <w:right w:val="single" w:color="auto" w:sz="4" w:space="0"/>
            </w:tcBorders>
            <w:noWrap/>
            <w:vAlign w:val="center"/>
          </w:tcPr>
          <w:p w14:paraId="0A8E787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小计</w:t>
            </w:r>
          </w:p>
        </w:tc>
        <w:tc>
          <w:tcPr>
            <w:tcW w:w="603" w:type="pct"/>
            <w:tcBorders>
              <w:top w:val="single" w:color="auto" w:sz="4" w:space="0"/>
              <w:left w:val="single" w:color="auto" w:sz="4" w:space="0"/>
              <w:bottom w:val="single" w:color="auto" w:sz="4" w:space="0"/>
              <w:right w:val="single" w:color="auto" w:sz="4" w:space="0"/>
            </w:tcBorders>
            <w:noWrap/>
            <w:vAlign w:val="center"/>
          </w:tcPr>
          <w:p w14:paraId="16B114F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2.7098</w:t>
            </w:r>
          </w:p>
        </w:tc>
        <w:tc>
          <w:tcPr>
            <w:tcW w:w="573" w:type="pct"/>
            <w:vMerge w:val="continue"/>
            <w:tcBorders>
              <w:top w:val="single" w:color="auto" w:sz="4" w:space="0"/>
              <w:left w:val="single" w:color="auto" w:sz="4" w:space="0"/>
              <w:bottom w:val="single" w:color="auto" w:sz="4" w:space="0"/>
              <w:right w:val="single" w:color="auto" w:sz="4" w:space="0"/>
            </w:tcBorders>
            <w:vAlign w:val="center"/>
          </w:tcPr>
          <w:p w14:paraId="227E6BD3">
            <w:pPr>
              <w:pStyle w:val="72"/>
              <w:rPr>
                <w:rFonts w:hint="eastAsia" w:ascii="仿宋" w:hAnsi="仿宋" w:eastAsia="仿宋" w:cs="仿宋"/>
                <w:sz w:val="21"/>
                <w:szCs w:val="21"/>
                <w:highlight w:val="none"/>
              </w:rPr>
            </w:pPr>
          </w:p>
        </w:tc>
        <w:tc>
          <w:tcPr>
            <w:tcW w:w="859" w:type="pct"/>
            <w:tcBorders>
              <w:top w:val="single" w:color="auto" w:sz="4" w:space="0"/>
              <w:left w:val="single" w:color="auto" w:sz="4" w:space="0"/>
              <w:bottom w:val="single" w:color="auto" w:sz="4" w:space="0"/>
              <w:right w:val="single" w:color="auto" w:sz="4" w:space="0"/>
            </w:tcBorders>
            <w:vAlign w:val="center"/>
          </w:tcPr>
          <w:p w14:paraId="66FB4F8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0.22m³/穴</w:t>
            </w:r>
          </w:p>
        </w:tc>
        <w:tc>
          <w:tcPr>
            <w:tcW w:w="705" w:type="pct"/>
            <w:tcBorders>
              <w:top w:val="single" w:color="000000" w:sz="4" w:space="0"/>
              <w:left w:val="single" w:color="auto" w:sz="4" w:space="0"/>
              <w:bottom w:val="single" w:color="000000" w:sz="4" w:space="0"/>
              <w:right w:val="single" w:color="000000" w:sz="4" w:space="0"/>
            </w:tcBorders>
            <w:noWrap/>
            <w:vAlign w:val="center"/>
          </w:tcPr>
          <w:p w14:paraId="52279C2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1018.93</w:t>
            </w:r>
          </w:p>
        </w:tc>
        <w:tc>
          <w:tcPr>
            <w:tcW w:w="870" w:type="pct"/>
            <w:tcBorders>
              <w:top w:val="single" w:color="000000" w:sz="4" w:space="0"/>
              <w:left w:val="single" w:color="000000" w:sz="4" w:space="0"/>
              <w:bottom w:val="single" w:color="000000" w:sz="4" w:space="0"/>
              <w:right w:val="single" w:color="000000" w:sz="4" w:space="0"/>
            </w:tcBorders>
            <w:noWrap/>
            <w:vAlign w:val="center"/>
          </w:tcPr>
          <w:p w14:paraId="549E6C64">
            <w:pPr>
              <w:pStyle w:val="72"/>
              <w:rPr>
                <w:rFonts w:hint="eastAsia" w:ascii="仿宋" w:hAnsi="仿宋" w:eastAsia="仿宋" w:cs="仿宋"/>
                <w:sz w:val="21"/>
                <w:szCs w:val="21"/>
                <w:highlight w:val="none"/>
              </w:rPr>
            </w:pPr>
          </w:p>
        </w:tc>
      </w:tr>
      <w:tr w14:paraId="7753ECDD">
        <w:tblPrEx>
          <w:tblCellMar>
            <w:top w:w="0" w:type="dxa"/>
            <w:left w:w="108" w:type="dxa"/>
            <w:bottom w:w="0" w:type="dxa"/>
            <w:right w:w="108" w:type="dxa"/>
          </w:tblCellMar>
        </w:tblPrEx>
        <w:trPr>
          <w:trHeight w:val="77" w:hRule="atLeast"/>
        </w:trPr>
        <w:tc>
          <w:tcPr>
            <w:tcW w:w="1390" w:type="pct"/>
            <w:gridSpan w:val="2"/>
            <w:tcBorders>
              <w:top w:val="single" w:color="000000" w:sz="4" w:space="0"/>
              <w:left w:val="single" w:color="000000" w:sz="4" w:space="0"/>
              <w:bottom w:val="single" w:color="000000" w:sz="4" w:space="0"/>
              <w:right w:val="single" w:color="auto" w:sz="4" w:space="0"/>
            </w:tcBorders>
            <w:vAlign w:val="center"/>
          </w:tcPr>
          <w:p w14:paraId="13E1417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合计</w:t>
            </w:r>
          </w:p>
        </w:tc>
        <w:tc>
          <w:tcPr>
            <w:tcW w:w="603" w:type="pct"/>
            <w:tcBorders>
              <w:top w:val="single" w:color="auto" w:sz="4" w:space="0"/>
              <w:left w:val="single" w:color="auto" w:sz="4" w:space="0"/>
              <w:bottom w:val="single" w:color="auto" w:sz="4" w:space="0"/>
              <w:right w:val="single" w:color="auto" w:sz="4" w:space="0"/>
            </w:tcBorders>
            <w:vAlign w:val="center"/>
          </w:tcPr>
          <w:p w14:paraId="4398C89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6.7215</w:t>
            </w:r>
          </w:p>
        </w:tc>
        <w:tc>
          <w:tcPr>
            <w:tcW w:w="573" w:type="pct"/>
            <w:tcBorders>
              <w:top w:val="single" w:color="auto" w:sz="4" w:space="0"/>
              <w:left w:val="single" w:color="auto" w:sz="4" w:space="0"/>
              <w:bottom w:val="single" w:color="auto" w:sz="4" w:space="0"/>
              <w:right w:val="single" w:color="auto" w:sz="4" w:space="0"/>
            </w:tcBorders>
            <w:vAlign w:val="center"/>
          </w:tcPr>
          <w:p w14:paraId="5753632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5136.4</w:t>
            </w:r>
          </w:p>
        </w:tc>
        <w:tc>
          <w:tcPr>
            <w:tcW w:w="859" w:type="pct"/>
            <w:tcBorders>
              <w:top w:val="single" w:color="auto" w:sz="4" w:space="0"/>
              <w:left w:val="single" w:color="auto" w:sz="4" w:space="0"/>
              <w:bottom w:val="single" w:color="auto" w:sz="4" w:space="0"/>
              <w:right w:val="single" w:color="auto" w:sz="4" w:space="0"/>
            </w:tcBorders>
            <w:vAlign w:val="center"/>
          </w:tcPr>
          <w:p w14:paraId="3510A2E5">
            <w:pPr>
              <w:pStyle w:val="72"/>
              <w:rPr>
                <w:rFonts w:hint="eastAsia" w:ascii="仿宋" w:hAnsi="仿宋" w:eastAsia="仿宋" w:cs="仿宋"/>
                <w:sz w:val="21"/>
                <w:szCs w:val="21"/>
                <w:highlight w:val="none"/>
              </w:rPr>
            </w:pPr>
          </w:p>
        </w:tc>
        <w:tc>
          <w:tcPr>
            <w:tcW w:w="705" w:type="pct"/>
            <w:tcBorders>
              <w:top w:val="single" w:color="000000" w:sz="4" w:space="0"/>
              <w:left w:val="single" w:color="auto" w:sz="4" w:space="0"/>
              <w:bottom w:val="single" w:color="000000" w:sz="4" w:space="0"/>
              <w:right w:val="single" w:color="000000" w:sz="4" w:space="0"/>
            </w:tcBorders>
            <w:noWrap/>
            <w:vAlign w:val="center"/>
          </w:tcPr>
          <w:p w14:paraId="5A45F41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4893.44</w:t>
            </w:r>
          </w:p>
        </w:tc>
        <w:tc>
          <w:tcPr>
            <w:tcW w:w="870" w:type="pct"/>
            <w:tcBorders>
              <w:top w:val="single" w:color="000000" w:sz="4" w:space="0"/>
              <w:left w:val="single" w:color="000000" w:sz="4" w:space="0"/>
              <w:bottom w:val="single" w:color="000000" w:sz="4" w:space="0"/>
              <w:right w:val="single" w:color="000000" w:sz="4" w:space="0"/>
            </w:tcBorders>
            <w:vAlign w:val="center"/>
          </w:tcPr>
          <w:p w14:paraId="48B232C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表土堆场堆存表土满足复垦需求</w:t>
            </w:r>
          </w:p>
        </w:tc>
      </w:tr>
    </w:tbl>
    <w:p w14:paraId="69B2C6EE">
      <w:pPr>
        <w:pStyle w:val="57"/>
        <w:bidi w:val="0"/>
      </w:pPr>
      <w:r>
        <w:t>表4-2    表土处置工程汇总表</w:t>
      </w:r>
    </w:p>
    <w:tbl>
      <w:tblPr>
        <w:tblStyle w:val="42"/>
        <w:tblW w:w="5203" w:type="pct"/>
        <w:jc w:val="center"/>
        <w:tblLayout w:type="fixed"/>
        <w:tblCellMar>
          <w:top w:w="0" w:type="dxa"/>
          <w:left w:w="108" w:type="dxa"/>
          <w:bottom w:w="0" w:type="dxa"/>
          <w:right w:w="108" w:type="dxa"/>
        </w:tblCellMar>
      </w:tblPr>
      <w:tblGrid>
        <w:gridCol w:w="501"/>
        <w:gridCol w:w="738"/>
        <w:gridCol w:w="1031"/>
        <w:gridCol w:w="1158"/>
        <w:gridCol w:w="589"/>
        <w:gridCol w:w="754"/>
        <w:gridCol w:w="919"/>
        <w:gridCol w:w="617"/>
        <w:gridCol w:w="900"/>
        <w:gridCol w:w="880"/>
        <w:gridCol w:w="900"/>
        <w:gridCol w:w="972"/>
      </w:tblGrid>
      <w:tr w14:paraId="373ADF6E">
        <w:tblPrEx>
          <w:tblCellMar>
            <w:top w:w="0" w:type="dxa"/>
            <w:left w:w="108" w:type="dxa"/>
            <w:bottom w:w="0" w:type="dxa"/>
            <w:right w:w="108" w:type="dxa"/>
          </w:tblCellMar>
        </w:tblPrEx>
        <w:trPr>
          <w:trHeight w:val="283" w:hRule="atLeast"/>
          <w:jc w:val="center"/>
        </w:trPr>
        <w:tc>
          <w:tcPr>
            <w:tcW w:w="251" w:type="pct"/>
            <w:vMerge w:val="restart"/>
            <w:tcBorders>
              <w:top w:val="single" w:color="000000" w:sz="4" w:space="0"/>
              <w:left w:val="single" w:color="000000" w:sz="4" w:space="0"/>
              <w:bottom w:val="single" w:color="000000" w:sz="4" w:space="0"/>
              <w:right w:val="single" w:color="000000" w:sz="4" w:space="0"/>
            </w:tcBorders>
            <w:vAlign w:val="center"/>
          </w:tcPr>
          <w:p w14:paraId="0A8680F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序号</w:t>
            </w:r>
          </w:p>
        </w:tc>
        <w:tc>
          <w:tcPr>
            <w:tcW w:w="370" w:type="pct"/>
            <w:vMerge w:val="restart"/>
            <w:tcBorders>
              <w:top w:val="single" w:color="000000" w:sz="4" w:space="0"/>
              <w:left w:val="single" w:color="000000" w:sz="4" w:space="0"/>
              <w:bottom w:val="single" w:color="000000" w:sz="4" w:space="0"/>
              <w:right w:val="single" w:color="000000" w:sz="4" w:space="0"/>
            </w:tcBorders>
            <w:vAlign w:val="center"/>
          </w:tcPr>
          <w:p w14:paraId="650F2C4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原地类</w:t>
            </w:r>
          </w:p>
        </w:tc>
        <w:tc>
          <w:tcPr>
            <w:tcW w:w="517" w:type="pct"/>
            <w:vMerge w:val="restart"/>
            <w:tcBorders>
              <w:top w:val="single" w:color="000000" w:sz="4" w:space="0"/>
              <w:left w:val="single" w:color="000000" w:sz="4" w:space="0"/>
              <w:bottom w:val="single" w:color="000000" w:sz="4" w:space="0"/>
              <w:right w:val="single" w:color="000000" w:sz="4" w:space="0"/>
            </w:tcBorders>
            <w:vAlign w:val="center"/>
          </w:tcPr>
          <w:p w14:paraId="122336E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范围</w:t>
            </w:r>
          </w:p>
        </w:tc>
        <w:tc>
          <w:tcPr>
            <w:tcW w:w="581" w:type="pct"/>
            <w:vMerge w:val="restart"/>
            <w:tcBorders>
              <w:top w:val="single" w:color="000000" w:sz="4" w:space="0"/>
              <w:left w:val="single" w:color="000000" w:sz="4" w:space="0"/>
              <w:bottom w:val="single" w:color="000000" w:sz="4" w:space="0"/>
              <w:right w:val="single" w:color="000000" w:sz="4" w:space="0"/>
            </w:tcBorders>
            <w:vAlign w:val="center"/>
          </w:tcPr>
          <w:p w14:paraId="6BFE06D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面积</w:t>
            </w:r>
          </w:p>
        </w:tc>
        <w:tc>
          <w:tcPr>
            <w:tcW w:w="1134" w:type="pct"/>
            <w:gridSpan w:val="3"/>
            <w:tcBorders>
              <w:top w:val="single" w:color="000000" w:sz="4" w:space="0"/>
              <w:left w:val="single" w:color="000000" w:sz="4" w:space="0"/>
              <w:bottom w:val="single" w:color="000000" w:sz="4" w:space="0"/>
              <w:right w:val="single" w:color="000000" w:sz="4" w:space="0"/>
            </w:tcBorders>
            <w:vAlign w:val="center"/>
          </w:tcPr>
          <w:p w14:paraId="0B597EE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表土剥离</w:t>
            </w:r>
          </w:p>
        </w:tc>
        <w:tc>
          <w:tcPr>
            <w:tcW w:w="762" w:type="pct"/>
            <w:gridSpan w:val="2"/>
            <w:tcBorders>
              <w:top w:val="single" w:color="000000" w:sz="4" w:space="0"/>
              <w:left w:val="single" w:color="000000" w:sz="4" w:space="0"/>
              <w:bottom w:val="single" w:color="000000" w:sz="4" w:space="0"/>
              <w:right w:val="single" w:color="000000" w:sz="4" w:space="0"/>
            </w:tcBorders>
            <w:vAlign w:val="center"/>
          </w:tcPr>
          <w:p w14:paraId="03658C0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表土储存</w:t>
            </w:r>
          </w:p>
        </w:tc>
        <w:tc>
          <w:tcPr>
            <w:tcW w:w="894" w:type="pct"/>
            <w:gridSpan w:val="2"/>
            <w:tcBorders>
              <w:top w:val="single" w:color="000000" w:sz="4" w:space="0"/>
              <w:left w:val="single" w:color="000000" w:sz="4" w:space="0"/>
              <w:bottom w:val="single" w:color="000000" w:sz="4" w:space="0"/>
              <w:right w:val="single" w:color="000000" w:sz="4" w:space="0"/>
            </w:tcBorders>
            <w:vAlign w:val="center"/>
          </w:tcPr>
          <w:p w14:paraId="69B9BFE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表土利用</w:t>
            </w:r>
          </w:p>
        </w:tc>
        <w:tc>
          <w:tcPr>
            <w:tcW w:w="488" w:type="pct"/>
            <w:tcBorders>
              <w:top w:val="single" w:color="000000" w:sz="4" w:space="0"/>
              <w:left w:val="single" w:color="000000" w:sz="4" w:space="0"/>
              <w:bottom w:val="single" w:color="000000" w:sz="4" w:space="0"/>
              <w:right w:val="single" w:color="000000" w:sz="4" w:space="0"/>
            </w:tcBorders>
            <w:vAlign w:val="center"/>
          </w:tcPr>
          <w:p w14:paraId="16041F8B">
            <w:pPr>
              <w:pStyle w:val="72"/>
              <w:jc w:val="both"/>
              <w:rPr>
                <w:rFonts w:hint="eastAsia" w:ascii="仿宋" w:hAnsi="仿宋" w:eastAsia="仿宋" w:cs="仿宋"/>
                <w:sz w:val="21"/>
                <w:szCs w:val="21"/>
                <w:highlight w:val="none"/>
                <w:lang w:bidi="ar"/>
              </w:rPr>
            </w:pPr>
          </w:p>
        </w:tc>
      </w:tr>
      <w:tr w14:paraId="46CFF1D0">
        <w:tblPrEx>
          <w:tblCellMar>
            <w:top w:w="0" w:type="dxa"/>
            <w:left w:w="108" w:type="dxa"/>
            <w:bottom w:w="0" w:type="dxa"/>
            <w:right w:w="108" w:type="dxa"/>
          </w:tblCellMar>
        </w:tblPrEx>
        <w:trPr>
          <w:trHeight w:val="428" w:hRule="atLeast"/>
          <w:jc w:val="center"/>
        </w:trPr>
        <w:tc>
          <w:tcPr>
            <w:tcW w:w="251" w:type="pct"/>
            <w:vMerge w:val="continue"/>
            <w:tcBorders>
              <w:top w:val="single" w:color="000000" w:sz="4" w:space="0"/>
              <w:left w:val="single" w:color="000000" w:sz="4" w:space="0"/>
              <w:bottom w:val="single" w:color="000000" w:sz="4" w:space="0"/>
              <w:right w:val="single" w:color="000000" w:sz="4" w:space="0"/>
            </w:tcBorders>
            <w:vAlign w:val="center"/>
          </w:tcPr>
          <w:p w14:paraId="689A40D2">
            <w:pPr>
              <w:pStyle w:val="72"/>
              <w:rPr>
                <w:rFonts w:hint="eastAsia" w:ascii="仿宋" w:hAnsi="仿宋" w:eastAsia="仿宋" w:cs="仿宋"/>
                <w:sz w:val="21"/>
                <w:szCs w:val="21"/>
                <w:highlight w:val="none"/>
              </w:rPr>
            </w:pPr>
          </w:p>
        </w:tc>
        <w:tc>
          <w:tcPr>
            <w:tcW w:w="370" w:type="pct"/>
            <w:vMerge w:val="continue"/>
            <w:tcBorders>
              <w:top w:val="single" w:color="000000" w:sz="4" w:space="0"/>
              <w:left w:val="single" w:color="000000" w:sz="4" w:space="0"/>
              <w:bottom w:val="single" w:color="000000" w:sz="4" w:space="0"/>
              <w:right w:val="single" w:color="000000" w:sz="4" w:space="0"/>
            </w:tcBorders>
            <w:vAlign w:val="center"/>
          </w:tcPr>
          <w:p w14:paraId="00B5AB88">
            <w:pPr>
              <w:pStyle w:val="72"/>
              <w:rPr>
                <w:rFonts w:hint="eastAsia" w:ascii="仿宋" w:hAnsi="仿宋" w:eastAsia="仿宋" w:cs="仿宋"/>
                <w:sz w:val="21"/>
                <w:szCs w:val="21"/>
                <w:highlight w:val="none"/>
              </w:rPr>
            </w:pPr>
          </w:p>
        </w:tc>
        <w:tc>
          <w:tcPr>
            <w:tcW w:w="517" w:type="pct"/>
            <w:vMerge w:val="continue"/>
            <w:tcBorders>
              <w:top w:val="single" w:color="000000" w:sz="4" w:space="0"/>
              <w:left w:val="single" w:color="000000" w:sz="4" w:space="0"/>
              <w:bottom w:val="single" w:color="000000" w:sz="4" w:space="0"/>
              <w:right w:val="single" w:color="000000" w:sz="4" w:space="0"/>
            </w:tcBorders>
            <w:vAlign w:val="center"/>
          </w:tcPr>
          <w:p w14:paraId="548241D1">
            <w:pPr>
              <w:pStyle w:val="72"/>
              <w:rPr>
                <w:rFonts w:hint="eastAsia" w:ascii="仿宋" w:hAnsi="仿宋" w:eastAsia="仿宋" w:cs="仿宋"/>
                <w:sz w:val="21"/>
                <w:szCs w:val="21"/>
                <w:highlight w:val="none"/>
              </w:rPr>
            </w:pPr>
          </w:p>
        </w:tc>
        <w:tc>
          <w:tcPr>
            <w:tcW w:w="581" w:type="pct"/>
            <w:vMerge w:val="continue"/>
            <w:tcBorders>
              <w:top w:val="single" w:color="000000" w:sz="4" w:space="0"/>
              <w:left w:val="single" w:color="000000" w:sz="4" w:space="0"/>
              <w:bottom w:val="single" w:color="000000" w:sz="4" w:space="0"/>
              <w:right w:val="single" w:color="000000" w:sz="4" w:space="0"/>
            </w:tcBorders>
            <w:vAlign w:val="center"/>
          </w:tcPr>
          <w:p w14:paraId="2423DEB9">
            <w:pPr>
              <w:pStyle w:val="72"/>
              <w:rPr>
                <w:rFonts w:hint="eastAsia" w:ascii="仿宋" w:hAnsi="仿宋" w:eastAsia="仿宋" w:cs="仿宋"/>
                <w:sz w:val="21"/>
                <w:szCs w:val="21"/>
                <w:highlight w:val="none"/>
              </w:rPr>
            </w:pPr>
          </w:p>
        </w:tc>
        <w:tc>
          <w:tcPr>
            <w:tcW w:w="295" w:type="pct"/>
            <w:vMerge w:val="restart"/>
            <w:tcBorders>
              <w:top w:val="single" w:color="000000" w:sz="4" w:space="0"/>
              <w:left w:val="single" w:color="000000" w:sz="4" w:space="0"/>
              <w:bottom w:val="single" w:color="000000" w:sz="4" w:space="0"/>
              <w:right w:val="single" w:color="000000" w:sz="4" w:space="0"/>
            </w:tcBorders>
            <w:vAlign w:val="center"/>
          </w:tcPr>
          <w:p w14:paraId="0F241E7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时间段</w:t>
            </w:r>
          </w:p>
        </w:tc>
        <w:tc>
          <w:tcPr>
            <w:tcW w:w="378" w:type="pct"/>
            <w:vMerge w:val="restart"/>
            <w:tcBorders>
              <w:top w:val="single" w:color="000000" w:sz="4" w:space="0"/>
              <w:left w:val="single" w:color="000000" w:sz="4" w:space="0"/>
              <w:bottom w:val="single" w:color="000000" w:sz="4" w:space="0"/>
              <w:right w:val="single" w:color="000000" w:sz="4" w:space="0"/>
            </w:tcBorders>
            <w:vAlign w:val="center"/>
          </w:tcPr>
          <w:p w14:paraId="77B0E0F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厚度</w:t>
            </w:r>
          </w:p>
        </w:tc>
        <w:tc>
          <w:tcPr>
            <w:tcW w:w="460" w:type="pct"/>
            <w:vMerge w:val="restart"/>
            <w:tcBorders>
              <w:top w:val="single" w:color="000000" w:sz="4" w:space="0"/>
              <w:left w:val="single" w:color="000000" w:sz="4" w:space="0"/>
              <w:bottom w:val="single" w:color="000000" w:sz="4" w:space="0"/>
              <w:right w:val="single" w:color="000000" w:sz="4" w:space="0"/>
            </w:tcBorders>
            <w:vAlign w:val="center"/>
          </w:tcPr>
          <w:p w14:paraId="57B25C1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土方量</w:t>
            </w:r>
          </w:p>
        </w:tc>
        <w:tc>
          <w:tcPr>
            <w:tcW w:w="310" w:type="pct"/>
            <w:vMerge w:val="restart"/>
            <w:tcBorders>
              <w:top w:val="single" w:color="000000" w:sz="4" w:space="0"/>
              <w:left w:val="single" w:color="000000" w:sz="4" w:space="0"/>
              <w:bottom w:val="single" w:color="000000" w:sz="4" w:space="0"/>
              <w:right w:val="single" w:color="000000" w:sz="4" w:space="0"/>
            </w:tcBorders>
            <w:vAlign w:val="center"/>
          </w:tcPr>
          <w:p w14:paraId="7084810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位置</w:t>
            </w:r>
          </w:p>
        </w:tc>
        <w:tc>
          <w:tcPr>
            <w:tcW w:w="451" w:type="pct"/>
            <w:vMerge w:val="restart"/>
            <w:tcBorders>
              <w:top w:val="single" w:color="000000" w:sz="4" w:space="0"/>
              <w:left w:val="single" w:color="000000" w:sz="4" w:space="0"/>
              <w:bottom w:val="single" w:color="000000" w:sz="4" w:space="0"/>
              <w:right w:val="single" w:color="000000" w:sz="4" w:space="0"/>
            </w:tcBorders>
            <w:vAlign w:val="center"/>
          </w:tcPr>
          <w:p w14:paraId="2655CD3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养护</w:t>
            </w:r>
            <w:r>
              <w:rPr>
                <w:rFonts w:hint="eastAsia" w:ascii="仿宋" w:hAnsi="仿宋" w:eastAsia="仿宋" w:cs="仿宋"/>
                <w:sz w:val="21"/>
                <w:szCs w:val="21"/>
                <w:highlight w:val="none"/>
                <w:lang w:bidi="ar"/>
              </w:rPr>
              <w:br w:type="textWrapping"/>
            </w:r>
            <w:r>
              <w:rPr>
                <w:rFonts w:hint="eastAsia" w:ascii="仿宋" w:hAnsi="仿宋" w:eastAsia="仿宋" w:cs="仿宋"/>
                <w:sz w:val="21"/>
                <w:szCs w:val="21"/>
                <w:highlight w:val="none"/>
                <w:lang w:bidi="ar"/>
              </w:rPr>
              <w:t>措施</w:t>
            </w:r>
          </w:p>
        </w:tc>
        <w:tc>
          <w:tcPr>
            <w:tcW w:w="442" w:type="pct"/>
            <w:vMerge w:val="restart"/>
            <w:tcBorders>
              <w:top w:val="single" w:color="000000" w:sz="4" w:space="0"/>
              <w:left w:val="single" w:color="000000" w:sz="4" w:space="0"/>
              <w:bottom w:val="single" w:color="000000" w:sz="4" w:space="0"/>
              <w:right w:val="single" w:color="000000" w:sz="4" w:space="0"/>
            </w:tcBorders>
            <w:vAlign w:val="center"/>
          </w:tcPr>
          <w:p w14:paraId="44AFA14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利用</w:t>
            </w:r>
            <w:r>
              <w:rPr>
                <w:rFonts w:hint="eastAsia" w:ascii="仿宋" w:hAnsi="仿宋" w:eastAsia="仿宋" w:cs="仿宋"/>
                <w:sz w:val="21"/>
                <w:szCs w:val="21"/>
                <w:highlight w:val="none"/>
                <w:lang w:bidi="ar"/>
              </w:rPr>
              <w:br w:type="textWrapping"/>
            </w:r>
            <w:r>
              <w:rPr>
                <w:rFonts w:hint="eastAsia" w:ascii="仿宋" w:hAnsi="仿宋" w:eastAsia="仿宋" w:cs="仿宋"/>
                <w:sz w:val="21"/>
                <w:szCs w:val="21"/>
                <w:highlight w:val="none"/>
                <w:lang w:bidi="ar"/>
              </w:rPr>
              <w:t>方式</w:t>
            </w:r>
          </w:p>
        </w:tc>
        <w:tc>
          <w:tcPr>
            <w:tcW w:w="451" w:type="pct"/>
            <w:vMerge w:val="restart"/>
            <w:tcBorders>
              <w:top w:val="single" w:color="000000" w:sz="4" w:space="0"/>
              <w:left w:val="single" w:color="000000" w:sz="4" w:space="0"/>
              <w:bottom w:val="single" w:color="000000" w:sz="4" w:space="0"/>
              <w:right w:val="single" w:color="000000" w:sz="4" w:space="0"/>
            </w:tcBorders>
            <w:vAlign w:val="center"/>
          </w:tcPr>
          <w:p w14:paraId="20CA43B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利用</w:t>
            </w:r>
            <w:r>
              <w:rPr>
                <w:rFonts w:hint="eastAsia" w:ascii="仿宋" w:hAnsi="仿宋" w:eastAsia="仿宋" w:cs="仿宋"/>
                <w:sz w:val="21"/>
                <w:szCs w:val="21"/>
                <w:highlight w:val="none"/>
                <w:lang w:bidi="ar"/>
              </w:rPr>
              <w:br w:type="textWrapping"/>
            </w:r>
            <w:r>
              <w:rPr>
                <w:rFonts w:hint="eastAsia" w:ascii="仿宋" w:hAnsi="仿宋" w:eastAsia="仿宋" w:cs="仿宋"/>
                <w:sz w:val="21"/>
                <w:szCs w:val="21"/>
                <w:highlight w:val="none"/>
                <w:lang w:bidi="ar"/>
              </w:rPr>
              <w:t>时间</w:t>
            </w:r>
          </w:p>
        </w:tc>
        <w:tc>
          <w:tcPr>
            <w:tcW w:w="488" w:type="pct"/>
            <w:vMerge w:val="restart"/>
            <w:tcBorders>
              <w:top w:val="single" w:color="000000" w:sz="4" w:space="0"/>
              <w:left w:val="single" w:color="000000" w:sz="4" w:space="0"/>
              <w:right w:val="single" w:color="000000" w:sz="4" w:space="0"/>
            </w:tcBorders>
            <w:vAlign w:val="center"/>
          </w:tcPr>
          <w:p w14:paraId="0A954636">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表土</w:t>
            </w:r>
          </w:p>
          <w:p w14:paraId="44405497">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利用</w:t>
            </w:r>
          </w:p>
          <w:p w14:paraId="1BB340F7">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数量</w:t>
            </w:r>
          </w:p>
        </w:tc>
      </w:tr>
      <w:tr w14:paraId="020CB252">
        <w:tblPrEx>
          <w:tblCellMar>
            <w:top w:w="0" w:type="dxa"/>
            <w:left w:w="108" w:type="dxa"/>
            <w:bottom w:w="0" w:type="dxa"/>
            <w:right w:w="108" w:type="dxa"/>
          </w:tblCellMar>
        </w:tblPrEx>
        <w:trPr>
          <w:trHeight w:val="70" w:hRule="atLeast"/>
          <w:jc w:val="center"/>
        </w:trPr>
        <w:tc>
          <w:tcPr>
            <w:tcW w:w="251" w:type="pct"/>
            <w:vMerge w:val="continue"/>
            <w:tcBorders>
              <w:top w:val="single" w:color="000000" w:sz="4" w:space="0"/>
              <w:left w:val="single" w:color="000000" w:sz="4" w:space="0"/>
              <w:bottom w:val="single" w:color="000000" w:sz="4" w:space="0"/>
              <w:right w:val="single" w:color="000000" w:sz="4" w:space="0"/>
            </w:tcBorders>
            <w:vAlign w:val="center"/>
          </w:tcPr>
          <w:p w14:paraId="327C873D">
            <w:pPr>
              <w:pStyle w:val="72"/>
              <w:rPr>
                <w:rFonts w:hint="eastAsia" w:ascii="仿宋" w:hAnsi="仿宋" w:eastAsia="仿宋" w:cs="仿宋"/>
                <w:sz w:val="21"/>
                <w:szCs w:val="21"/>
                <w:highlight w:val="none"/>
              </w:rPr>
            </w:pPr>
          </w:p>
        </w:tc>
        <w:tc>
          <w:tcPr>
            <w:tcW w:w="370" w:type="pct"/>
            <w:vMerge w:val="continue"/>
            <w:tcBorders>
              <w:top w:val="single" w:color="000000" w:sz="4" w:space="0"/>
              <w:left w:val="single" w:color="000000" w:sz="4" w:space="0"/>
              <w:bottom w:val="single" w:color="000000" w:sz="4" w:space="0"/>
              <w:right w:val="single" w:color="000000" w:sz="4" w:space="0"/>
            </w:tcBorders>
            <w:vAlign w:val="center"/>
          </w:tcPr>
          <w:p w14:paraId="6E5CFE5B">
            <w:pPr>
              <w:pStyle w:val="72"/>
              <w:rPr>
                <w:rFonts w:hint="eastAsia" w:ascii="仿宋" w:hAnsi="仿宋" w:eastAsia="仿宋" w:cs="仿宋"/>
                <w:sz w:val="21"/>
                <w:szCs w:val="21"/>
                <w:highlight w:val="none"/>
              </w:rPr>
            </w:pPr>
          </w:p>
        </w:tc>
        <w:tc>
          <w:tcPr>
            <w:tcW w:w="517" w:type="pct"/>
            <w:vMerge w:val="continue"/>
            <w:tcBorders>
              <w:top w:val="single" w:color="000000" w:sz="4" w:space="0"/>
              <w:left w:val="single" w:color="000000" w:sz="4" w:space="0"/>
              <w:bottom w:val="single" w:color="000000" w:sz="4" w:space="0"/>
              <w:right w:val="single" w:color="000000" w:sz="4" w:space="0"/>
            </w:tcBorders>
            <w:vAlign w:val="center"/>
          </w:tcPr>
          <w:p w14:paraId="0096E90A">
            <w:pPr>
              <w:pStyle w:val="72"/>
              <w:rPr>
                <w:rFonts w:hint="eastAsia" w:ascii="仿宋" w:hAnsi="仿宋" w:eastAsia="仿宋" w:cs="仿宋"/>
                <w:sz w:val="21"/>
                <w:szCs w:val="21"/>
                <w:highlight w:val="none"/>
              </w:rPr>
            </w:pPr>
          </w:p>
        </w:tc>
        <w:tc>
          <w:tcPr>
            <w:tcW w:w="581" w:type="pct"/>
            <w:tcBorders>
              <w:top w:val="single" w:color="000000" w:sz="4" w:space="0"/>
              <w:left w:val="single" w:color="000000" w:sz="4" w:space="0"/>
              <w:bottom w:val="single" w:color="000000" w:sz="4" w:space="0"/>
              <w:right w:val="single" w:color="000000" w:sz="4" w:space="0"/>
            </w:tcBorders>
            <w:vAlign w:val="center"/>
          </w:tcPr>
          <w:p w14:paraId="3876E16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hm²</w:t>
            </w:r>
          </w:p>
        </w:tc>
        <w:tc>
          <w:tcPr>
            <w:tcW w:w="295" w:type="pct"/>
            <w:vMerge w:val="continue"/>
            <w:tcBorders>
              <w:top w:val="single" w:color="000000" w:sz="4" w:space="0"/>
              <w:left w:val="single" w:color="000000" w:sz="4" w:space="0"/>
              <w:bottom w:val="single" w:color="000000" w:sz="4" w:space="0"/>
              <w:right w:val="single" w:color="000000" w:sz="4" w:space="0"/>
            </w:tcBorders>
            <w:vAlign w:val="center"/>
          </w:tcPr>
          <w:p w14:paraId="43B1EBCF">
            <w:pPr>
              <w:pStyle w:val="72"/>
              <w:rPr>
                <w:rFonts w:hint="eastAsia" w:ascii="仿宋" w:hAnsi="仿宋" w:eastAsia="仿宋" w:cs="仿宋"/>
                <w:sz w:val="21"/>
                <w:szCs w:val="21"/>
                <w:highlight w:val="none"/>
              </w:rPr>
            </w:pPr>
          </w:p>
        </w:tc>
        <w:tc>
          <w:tcPr>
            <w:tcW w:w="378" w:type="pct"/>
            <w:vMerge w:val="continue"/>
            <w:tcBorders>
              <w:top w:val="single" w:color="000000" w:sz="4" w:space="0"/>
              <w:left w:val="single" w:color="000000" w:sz="4" w:space="0"/>
              <w:bottom w:val="single" w:color="000000" w:sz="4" w:space="0"/>
              <w:right w:val="single" w:color="000000" w:sz="4" w:space="0"/>
            </w:tcBorders>
            <w:vAlign w:val="center"/>
          </w:tcPr>
          <w:p w14:paraId="1BB03CC4">
            <w:pPr>
              <w:pStyle w:val="72"/>
              <w:rPr>
                <w:rFonts w:hint="eastAsia" w:ascii="仿宋" w:hAnsi="仿宋" w:eastAsia="仿宋" w:cs="仿宋"/>
                <w:sz w:val="21"/>
                <w:szCs w:val="21"/>
                <w:highlight w:val="none"/>
              </w:rPr>
            </w:pPr>
          </w:p>
        </w:tc>
        <w:tc>
          <w:tcPr>
            <w:tcW w:w="460" w:type="pct"/>
            <w:vMerge w:val="continue"/>
            <w:tcBorders>
              <w:top w:val="single" w:color="000000" w:sz="4" w:space="0"/>
              <w:left w:val="single" w:color="000000" w:sz="4" w:space="0"/>
              <w:bottom w:val="single" w:color="000000" w:sz="4" w:space="0"/>
              <w:right w:val="single" w:color="000000" w:sz="4" w:space="0"/>
            </w:tcBorders>
            <w:vAlign w:val="center"/>
          </w:tcPr>
          <w:p w14:paraId="5317F981">
            <w:pPr>
              <w:pStyle w:val="72"/>
              <w:rPr>
                <w:rFonts w:hint="eastAsia" w:ascii="仿宋" w:hAnsi="仿宋" w:eastAsia="仿宋" w:cs="仿宋"/>
                <w:sz w:val="21"/>
                <w:szCs w:val="21"/>
                <w:highlight w:val="none"/>
              </w:rPr>
            </w:pPr>
          </w:p>
        </w:tc>
        <w:tc>
          <w:tcPr>
            <w:tcW w:w="310" w:type="pct"/>
            <w:vMerge w:val="continue"/>
            <w:tcBorders>
              <w:top w:val="single" w:color="000000" w:sz="4" w:space="0"/>
              <w:left w:val="single" w:color="000000" w:sz="4" w:space="0"/>
              <w:bottom w:val="single" w:color="000000" w:sz="4" w:space="0"/>
              <w:right w:val="single" w:color="000000" w:sz="4" w:space="0"/>
            </w:tcBorders>
            <w:vAlign w:val="center"/>
          </w:tcPr>
          <w:p w14:paraId="59CB9C95">
            <w:pPr>
              <w:pStyle w:val="72"/>
              <w:rPr>
                <w:rFonts w:hint="eastAsia" w:ascii="仿宋" w:hAnsi="仿宋" w:eastAsia="仿宋" w:cs="仿宋"/>
                <w:sz w:val="21"/>
                <w:szCs w:val="21"/>
                <w:highlight w:val="none"/>
              </w:rPr>
            </w:pPr>
          </w:p>
        </w:tc>
        <w:tc>
          <w:tcPr>
            <w:tcW w:w="451" w:type="pct"/>
            <w:vMerge w:val="continue"/>
            <w:tcBorders>
              <w:top w:val="single" w:color="000000" w:sz="4" w:space="0"/>
              <w:left w:val="single" w:color="000000" w:sz="4" w:space="0"/>
              <w:bottom w:val="single" w:color="000000" w:sz="4" w:space="0"/>
              <w:right w:val="single" w:color="000000" w:sz="4" w:space="0"/>
            </w:tcBorders>
            <w:vAlign w:val="center"/>
          </w:tcPr>
          <w:p w14:paraId="7342EE58">
            <w:pPr>
              <w:pStyle w:val="72"/>
              <w:rPr>
                <w:rFonts w:hint="eastAsia" w:ascii="仿宋" w:hAnsi="仿宋" w:eastAsia="仿宋" w:cs="仿宋"/>
                <w:sz w:val="21"/>
                <w:szCs w:val="21"/>
                <w:highlight w:val="none"/>
              </w:rPr>
            </w:pPr>
          </w:p>
        </w:tc>
        <w:tc>
          <w:tcPr>
            <w:tcW w:w="442" w:type="pct"/>
            <w:vMerge w:val="continue"/>
            <w:tcBorders>
              <w:top w:val="single" w:color="000000" w:sz="4" w:space="0"/>
              <w:left w:val="single" w:color="000000" w:sz="4" w:space="0"/>
              <w:bottom w:val="single" w:color="000000" w:sz="4" w:space="0"/>
              <w:right w:val="single" w:color="000000" w:sz="4" w:space="0"/>
            </w:tcBorders>
            <w:vAlign w:val="center"/>
          </w:tcPr>
          <w:p w14:paraId="69BEAD96">
            <w:pPr>
              <w:pStyle w:val="72"/>
              <w:rPr>
                <w:rFonts w:hint="eastAsia" w:ascii="仿宋" w:hAnsi="仿宋" w:eastAsia="仿宋" w:cs="仿宋"/>
                <w:sz w:val="21"/>
                <w:szCs w:val="21"/>
                <w:highlight w:val="none"/>
              </w:rPr>
            </w:pPr>
          </w:p>
        </w:tc>
        <w:tc>
          <w:tcPr>
            <w:tcW w:w="451" w:type="pct"/>
            <w:vMerge w:val="continue"/>
            <w:tcBorders>
              <w:top w:val="single" w:color="000000" w:sz="4" w:space="0"/>
              <w:left w:val="single" w:color="000000" w:sz="4" w:space="0"/>
              <w:bottom w:val="single" w:color="000000" w:sz="4" w:space="0"/>
              <w:right w:val="single" w:color="000000" w:sz="4" w:space="0"/>
            </w:tcBorders>
            <w:vAlign w:val="center"/>
          </w:tcPr>
          <w:p w14:paraId="53164B01">
            <w:pPr>
              <w:pStyle w:val="72"/>
              <w:rPr>
                <w:rFonts w:hint="eastAsia" w:ascii="仿宋" w:hAnsi="仿宋" w:eastAsia="仿宋" w:cs="仿宋"/>
                <w:sz w:val="21"/>
                <w:szCs w:val="21"/>
                <w:highlight w:val="none"/>
              </w:rPr>
            </w:pPr>
          </w:p>
        </w:tc>
        <w:tc>
          <w:tcPr>
            <w:tcW w:w="488" w:type="pct"/>
            <w:vMerge w:val="continue"/>
            <w:tcBorders>
              <w:left w:val="single" w:color="000000" w:sz="4" w:space="0"/>
              <w:bottom w:val="single" w:color="000000" w:sz="4" w:space="0"/>
              <w:right w:val="single" w:color="000000" w:sz="4" w:space="0"/>
            </w:tcBorders>
            <w:vAlign w:val="center"/>
          </w:tcPr>
          <w:p w14:paraId="19483457">
            <w:pPr>
              <w:pStyle w:val="72"/>
              <w:rPr>
                <w:rFonts w:hint="eastAsia" w:ascii="仿宋" w:hAnsi="仿宋" w:eastAsia="仿宋" w:cs="仿宋"/>
                <w:sz w:val="21"/>
                <w:szCs w:val="21"/>
                <w:highlight w:val="none"/>
              </w:rPr>
            </w:pPr>
          </w:p>
        </w:tc>
      </w:tr>
      <w:tr w14:paraId="4E6A2078">
        <w:tblPrEx>
          <w:tblCellMar>
            <w:top w:w="0" w:type="dxa"/>
            <w:left w:w="108" w:type="dxa"/>
            <w:bottom w:w="0" w:type="dxa"/>
            <w:right w:w="108" w:type="dxa"/>
          </w:tblCellMar>
        </w:tblPrEx>
        <w:trPr>
          <w:trHeight w:val="283" w:hRule="atLeast"/>
          <w:jc w:val="center"/>
        </w:trPr>
        <w:tc>
          <w:tcPr>
            <w:tcW w:w="251" w:type="pct"/>
            <w:vMerge w:val="restart"/>
            <w:tcBorders>
              <w:top w:val="single" w:color="000000" w:sz="4" w:space="0"/>
              <w:left w:val="single" w:color="000000" w:sz="4" w:space="0"/>
              <w:bottom w:val="single" w:color="000000" w:sz="4" w:space="0"/>
              <w:right w:val="single" w:color="000000" w:sz="4" w:space="0"/>
            </w:tcBorders>
            <w:vAlign w:val="center"/>
          </w:tcPr>
          <w:p w14:paraId="3C21968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1</w:t>
            </w:r>
          </w:p>
        </w:tc>
        <w:tc>
          <w:tcPr>
            <w:tcW w:w="370" w:type="pct"/>
            <w:vMerge w:val="restart"/>
            <w:tcBorders>
              <w:top w:val="single" w:color="000000" w:sz="4" w:space="0"/>
              <w:left w:val="single" w:color="000000" w:sz="4" w:space="0"/>
              <w:bottom w:val="single" w:color="000000" w:sz="4" w:space="0"/>
              <w:right w:val="single" w:color="000000" w:sz="4" w:space="0"/>
            </w:tcBorders>
            <w:vAlign w:val="center"/>
          </w:tcPr>
          <w:p w14:paraId="6F99AA37">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乔木</w:t>
            </w:r>
          </w:p>
          <w:p w14:paraId="7523EEA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林地</w:t>
            </w:r>
          </w:p>
        </w:tc>
        <w:tc>
          <w:tcPr>
            <w:tcW w:w="517" w:type="pct"/>
            <w:tcBorders>
              <w:top w:val="single" w:color="000000" w:sz="4" w:space="0"/>
              <w:left w:val="single" w:color="000000" w:sz="4" w:space="0"/>
              <w:bottom w:val="single" w:color="000000" w:sz="4" w:space="0"/>
              <w:right w:val="single" w:color="000000" w:sz="4" w:space="0"/>
            </w:tcBorders>
            <w:vAlign w:val="center"/>
          </w:tcPr>
          <w:p w14:paraId="7E873B1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矿区内</w:t>
            </w:r>
          </w:p>
        </w:tc>
        <w:tc>
          <w:tcPr>
            <w:tcW w:w="581" w:type="pct"/>
            <w:tcBorders>
              <w:top w:val="single" w:color="000000" w:sz="4" w:space="0"/>
              <w:left w:val="single" w:color="000000" w:sz="4" w:space="0"/>
              <w:bottom w:val="single" w:color="000000" w:sz="4" w:space="0"/>
              <w:right w:val="single" w:color="000000" w:sz="4" w:space="0"/>
            </w:tcBorders>
            <w:vAlign w:val="center"/>
          </w:tcPr>
          <w:p w14:paraId="24F27A4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0.74</w:t>
            </w:r>
          </w:p>
        </w:tc>
        <w:tc>
          <w:tcPr>
            <w:tcW w:w="295" w:type="pct"/>
            <w:vMerge w:val="restart"/>
            <w:tcBorders>
              <w:top w:val="single" w:color="000000" w:sz="4" w:space="0"/>
              <w:left w:val="single" w:color="000000" w:sz="4" w:space="0"/>
              <w:bottom w:val="single" w:color="000000" w:sz="4" w:space="0"/>
              <w:right w:val="single" w:color="000000" w:sz="4" w:space="0"/>
            </w:tcBorders>
            <w:vAlign w:val="center"/>
          </w:tcPr>
          <w:p w14:paraId="054AEEE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基建及</w:t>
            </w:r>
            <w:r>
              <w:rPr>
                <w:rFonts w:hint="eastAsia" w:ascii="仿宋" w:hAnsi="仿宋" w:eastAsia="仿宋" w:cs="仿宋"/>
                <w:sz w:val="21"/>
                <w:szCs w:val="21"/>
                <w:highlight w:val="none"/>
                <w:lang w:bidi="ar"/>
              </w:rPr>
              <w:br w:type="textWrapping"/>
            </w:r>
            <w:r>
              <w:rPr>
                <w:rFonts w:hint="eastAsia" w:ascii="仿宋" w:hAnsi="仿宋" w:eastAsia="仿宋" w:cs="仿宋"/>
                <w:sz w:val="21"/>
                <w:szCs w:val="21"/>
                <w:highlight w:val="none"/>
                <w:lang w:bidi="ar"/>
              </w:rPr>
              <w:t>生产期</w:t>
            </w:r>
          </w:p>
        </w:tc>
        <w:tc>
          <w:tcPr>
            <w:tcW w:w="378" w:type="pct"/>
            <w:vMerge w:val="restart"/>
            <w:tcBorders>
              <w:top w:val="single" w:color="000000" w:sz="4" w:space="0"/>
              <w:left w:val="single" w:color="000000" w:sz="4" w:space="0"/>
              <w:bottom w:val="single" w:color="000000" w:sz="4" w:space="0"/>
              <w:right w:val="single" w:color="000000" w:sz="4" w:space="0"/>
            </w:tcBorders>
            <w:noWrap/>
            <w:vAlign w:val="center"/>
          </w:tcPr>
          <w:p w14:paraId="26BC1BB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0.3m</w:t>
            </w:r>
          </w:p>
        </w:tc>
        <w:tc>
          <w:tcPr>
            <w:tcW w:w="460" w:type="pct"/>
            <w:vMerge w:val="restart"/>
            <w:tcBorders>
              <w:top w:val="single" w:color="000000" w:sz="4" w:space="0"/>
              <w:left w:val="single" w:color="000000" w:sz="4" w:space="0"/>
              <w:bottom w:val="single" w:color="000000" w:sz="4" w:space="0"/>
              <w:right w:val="single" w:color="000000" w:sz="4" w:space="0"/>
            </w:tcBorders>
            <w:vAlign w:val="center"/>
          </w:tcPr>
          <w:p w14:paraId="197F0DE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4893.44</w:t>
            </w:r>
          </w:p>
        </w:tc>
        <w:tc>
          <w:tcPr>
            <w:tcW w:w="310" w:type="pct"/>
            <w:vMerge w:val="restart"/>
            <w:tcBorders>
              <w:top w:val="single" w:color="000000" w:sz="4" w:space="0"/>
              <w:left w:val="single" w:color="000000" w:sz="4" w:space="0"/>
              <w:bottom w:val="single" w:color="000000" w:sz="4" w:space="0"/>
              <w:right w:val="single" w:color="000000" w:sz="4" w:space="0"/>
            </w:tcBorders>
            <w:vAlign w:val="center"/>
          </w:tcPr>
          <w:p w14:paraId="3A44032C">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表土</w:t>
            </w:r>
          </w:p>
          <w:p w14:paraId="5E3A7CA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堆场</w:t>
            </w:r>
          </w:p>
        </w:tc>
        <w:tc>
          <w:tcPr>
            <w:tcW w:w="451" w:type="pct"/>
            <w:vMerge w:val="restart"/>
            <w:tcBorders>
              <w:top w:val="single" w:color="000000" w:sz="4" w:space="0"/>
              <w:left w:val="single" w:color="000000" w:sz="4" w:space="0"/>
              <w:bottom w:val="single" w:color="000000" w:sz="4" w:space="0"/>
              <w:right w:val="single" w:color="000000" w:sz="4" w:space="0"/>
            </w:tcBorders>
            <w:vAlign w:val="center"/>
          </w:tcPr>
          <w:p w14:paraId="04CE2D47">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编织袋</w:t>
            </w:r>
          </w:p>
          <w:p w14:paraId="74ABBF40">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挡墙及</w:t>
            </w:r>
          </w:p>
          <w:p w14:paraId="7BD4FEDF">
            <w:pPr>
              <w:pStyle w:val="72"/>
              <w:rPr>
                <w:rFonts w:hint="default" w:ascii="仿宋" w:hAnsi="仿宋" w:eastAsia="仿宋" w:cs="仿宋"/>
                <w:sz w:val="21"/>
                <w:szCs w:val="21"/>
                <w:highlight w:val="none"/>
                <w:lang w:val="en-US" w:eastAsia="zh-CN"/>
              </w:rPr>
            </w:pPr>
            <w:r>
              <w:rPr>
                <w:rFonts w:hint="eastAsia" w:ascii="仿宋" w:hAnsi="仿宋" w:cs="仿宋"/>
                <w:sz w:val="21"/>
                <w:szCs w:val="21"/>
                <w:highlight w:val="none"/>
                <w:lang w:val="en-US" w:eastAsia="zh-CN"/>
              </w:rPr>
              <w:t>播撒草籽</w:t>
            </w:r>
          </w:p>
        </w:tc>
        <w:tc>
          <w:tcPr>
            <w:tcW w:w="442" w:type="pct"/>
            <w:vMerge w:val="restart"/>
            <w:tcBorders>
              <w:top w:val="single" w:color="000000" w:sz="4" w:space="0"/>
              <w:left w:val="single" w:color="000000" w:sz="4" w:space="0"/>
              <w:bottom w:val="single" w:color="000000" w:sz="4" w:space="0"/>
              <w:right w:val="single" w:color="000000" w:sz="4" w:space="0"/>
            </w:tcBorders>
            <w:vAlign w:val="center"/>
          </w:tcPr>
          <w:p w14:paraId="35429E5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回填修复区</w:t>
            </w:r>
          </w:p>
        </w:tc>
        <w:tc>
          <w:tcPr>
            <w:tcW w:w="451" w:type="pct"/>
            <w:vMerge w:val="restart"/>
            <w:tcBorders>
              <w:top w:val="single" w:color="000000" w:sz="4" w:space="0"/>
              <w:left w:val="single" w:color="000000" w:sz="4" w:space="0"/>
              <w:bottom w:val="single" w:color="000000" w:sz="4" w:space="0"/>
              <w:right w:val="single" w:color="000000" w:sz="4" w:space="0"/>
            </w:tcBorders>
            <w:vAlign w:val="center"/>
          </w:tcPr>
          <w:p w14:paraId="57C0FD5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复垦期</w:t>
            </w:r>
          </w:p>
        </w:tc>
        <w:tc>
          <w:tcPr>
            <w:tcW w:w="488" w:type="pct"/>
            <w:vMerge w:val="restart"/>
            <w:tcBorders>
              <w:top w:val="single" w:color="000000" w:sz="4" w:space="0"/>
              <w:left w:val="single" w:color="000000" w:sz="4" w:space="0"/>
              <w:right w:val="single" w:color="000000" w:sz="4" w:space="0"/>
            </w:tcBorders>
            <w:vAlign w:val="center"/>
          </w:tcPr>
          <w:p w14:paraId="21C2EF7C">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4893.44</w:t>
            </w:r>
          </w:p>
        </w:tc>
      </w:tr>
      <w:tr w14:paraId="16E059ED">
        <w:tblPrEx>
          <w:tblCellMar>
            <w:top w:w="0" w:type="dxa"/>
            <w:left w:w="108" w:type="dxa"/>
            <w:bottom w:w="0" w:type="dxa"/>
            <w:right w:w="108" w:type="dxa"/>
          </w:tblCellMar>
        </w:tblPrEx>
        <w:trPr>
          <w:trHeight w:val="283" w:hRule="atLeast"/>
          <w:jc w:val="center"/>
        </w:trPr>
        <w:tc>
          <w:tcPr>
            <w:tcW w:w="251" w:type="pct"/>
            <w:vMerge w:val="continue"/>
            <w:tcBorders>
              <w:top w:val="single" w:color="000000" w:sz="4" w:space="0"/>
              <w:left w:val="single" w:color="000000" w:sz="4" w:space="0"/>
              <w:bottom w:val="single" w:color="000000" w:sz="4" w:space="0"/>
              <w:right w:val="single" w:color="000000" w:sz="4" w:space="0"/>
            </w:tcBorders>
            <w:vAlign w:val="center"/>
          </w:tcPr>
          <w:p w14:paraId="586C6CD1">
            <w:pPr>
              <w:pStyle w:val="72"/>
              <w:rPr>
                <w:rFonts w:hint="eastAsia" w:ascii="仿宋" w:hAnsi="仿宋" w:eastAsia="仿宋" w:cs="仿宋"/>
                <w:sz w:val="21"/>
                <w:szCs w:val="21"/>
                <w:highlight w:val="none"/>
              </w:rPr>
            </w:pPr>
          </w:p>
        </w:tc>
        <w:tc>
          <w:tcPr>
            <w:tcW w:w="370" w:type="pct"/>
            <w:vMerge w:val="continue"/>
            <w:tcBorders>
              <w:top w:val="single" w:color="000000" w:sz="4" w:space="0"/>
              <w:left w:val="single" w:color="000000" w:sz="4" w:space="0"/>
              <w:bottom w:val="single" w:color="000000" w:sz="4" w:space="0"/>
              <w:right w:val="single" w:color="000000" w:sz="4" w:space="0"/>
            </w:tcBorders>
            <w:vAlign w:val="center"/>
          </w:tcPr>
          <w:p w14:paraId="529763DE">
            <w:pPr>
              <w:pStyle w:val="72"/>
              <w:rPr>
                <w:rFonts w:hint="eastAsia" w:ascii="仿宋" w:hAnsi="仿宋" w:eastAsia="仿宋" w:cs="仿宋"/>
                <w:sz w:val="21"/>
                <w:szCs w:val="21"/>
                <w:highlight w:val="none"/>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14DF229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矿区外</w:t>
            </w:r>
          </w:p>
        </w:tc>
        <w:tc>
          <w:tcPr>
            <w:tcW w:w="581" w:type="pct"/>
            <w:tcBorders>
              <w:top w:val="single" w:color="000000" w:sz="4" w:space="0"/>
              <w:left w:val="single" w:color="000000" w:sz="4" w:space="0"/>
              <w:bottom w:val="single" w:color="000000" w:sz="4" w:space="0"/>
              <w:right w:val="single" w:color="000000" w:sz="4" w:space="0"/>
            </w:tcBorders>
            <w:vAlign w:val="center"/>
          </w:tcPr>
          <w:p w14:paraId="4F3F377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0.1526</w:t>
            </w:r>
          </w:p>
        </w:tc>
        <w:tc>
          <w:tcPr>
            <w:tcW w:w="295" w:type="pct"/>
            <w:vMerge w:val="continue"/>
            <w:tcBorders>
              <w:top w:val="single" w:color="000000" w:sz="4" w:space="0"/>
              <w:left w:val="single" w:color="000000" w:sz="4" w:space="0"/>
              <w:bottom w:val="single" w:color="000000" w:sz="4" w:space="0"/>
              <w:right w:val="single" w:color="000000" w:sz="4" w:space="0"/>
            </w:tcBorders>
            <w:vAlign w:val="center"/>
          </w:tcPr>
          <w:p w14:paraId="473F17E2">
            <w:pPr>
              <w:pStyle w:val="72"/>
              <w:rPr>
                <w:rFonts w:hint="eastAsia" w:ascii="仿宋" w:hAnsi="仿宋" w:eastAsia="仿宋" w:cs="仿宋"/>
                <w:sz w:val="21"/>
                <w:szCs w:val="21"/>
                <w:highlight w:val="none"/>
              </w:rPr>
            </w:pPr>
          </w:p>
        </w:tc>
        <w:tc>
          <w:tcPr>
            <w:tcW w:w="378" w:type="pct"/>
            <w:vMerge w:val="continue"/>
            <w:tcBorders>
              <w:top w:val="single" w:color="000000" w:sz="4" w:space="0"/>
              <w:left w:val="single" w:color="000000" w:sz="4" w:space="0"/>
              <w:bottom w:val="single" w:color="000000" w:sz="4" w:space="0"/>
              <w:right w:val="single" w:color="000000" w:sz="4" w:space="0"/>
            </w:tcBorders>
            <w:noWrap/>
            <w:vAlign w:val="center"/>
          </w:tcPr>
          <w:p w14:paraId="5A842286">
            <w:pPr>
              <w:pStyle w:val="72"/>
              <w:rPr>
                <w:rFonts w:hint="eastAsia" w:ascii="仿宋" w:hAnsi="仿宋" w:eastAsia="仿宋" w:cs="仿宋"/>
                <w:sz w:val="21"/>
                <w:szCs w:val="21"/>
                <w:highlight w:val="none"/>
              </w:rPr>
            </w:pPr>
          </w:p>
        </w:tc>
        <w:tc>
          <w:tcPr>
            <w:tcW w:w="460" w:type="pct"/>
            <w:vMerge w:val="continue"/>
            <w:tcBorders>
              <w:top w:val="single" w:color="000000" w:sz="4" w:space="0"/>
              <w:left w:val="single" w:color="000000" w:sz="4" w:space="0"/>
              <w:bottom w:val="single" w:color="000000" w:sz="4" w:space="0"/>
              <w:right w:val="single" w:color="000000" w:sz="4" w:space="0"/>
            </w:tcBorders>
            <w:vAlign w:val="center"/>
          </w:tcPr>
          <w:p w14:paraId="1A2D5E53">
            <w:pPr>
              <w:pStyle w:val="72"/>
              <w:rPr>
                <w:rFonts w:hint="eastAsia" w:ascii="仿宋" w:hAnsi="仿宋" w:eastAsia="仿宋" w:cs="仿宋"/>
                <w:sz w:val="21"/>
                <w:szCs w:val="21"/>
                <w:highlight w:val="none"/>
              </w:rPr>
            </w:pPr>
          </w:p>
        </w:tc>
        <w:tc>
          <w:tcPr>
            <w:tcW w:w="310" w:type="pct"/>
            <w:vMerge w:val="continue"/>
            <w:tcBorders>
              <w:top w:val="single" w:color="000000" w:sz="4" w:space="0"/>
              <w:left w:val="single" w:color="000000" w:sz="4" w:space="0"/>
              <w:bottom w:val="single" w:color="000000" w:sz="4" w:space="0"/>
              <w:right w:val="single" w:color="000000" w:sz="4" w:space="0"/>
            </w:tcBorders>
            <w:vAlign w:val="center"/>
          </w:tcPr>
          <w:p w14:paraId="5988625A">
            <w:pPr>
              <w:pStyle w:val="72"/>
              <w:rPr>
                <w:rFonts w:hint="eastAsia" w:ascii="仿宋" w:hAnsi="仿宋" w:eastAsia="仿宋" w:cs="仿宋"/>
                <w:sz w:val="21"/>
                <w:szCs w:val="21"/>
                <w:highlight w:val="none"/>
              </w:rPr>
            </w:pPr>
          </w:p>
        </w:tc>
        <w:tc>
          <w:tcPr>
            <w:tcW w:w="451" w:type="pct"/>
            <w:vMerge w:val="continue"/>
            <w:tcBorders>
              <w:top w:val="single" w:color="000000" w:sz="4" w:space="0"/>
              <w:left w:val="single" w:color="000000" w:sz="4" w:space="0"/>
              <w:bottom w:val="single" w:color="000000" w:sz="4" w:space="0"/>
              <w:right w:val="single" w:color="000000" w:sz="4" w:space="0"/>
            </w:tcBorders>
            <w:vAlign w:val="center"/>
          </w:tcPr>
          <w:p w14:paraId="60320C7B">
            <w:pPr>
              <w:pStyle w:val="72"/>
              <w:rPr>
                <w:rFonts w:hint="eastAsia" w:ascii="仿宋" w:hAnsi="仿宋" w:eastAsia="仿宋" w:cs="仿宋"/>
                <w:sz w:val="21"/>
                <w:szCs w:val="21"/>
                <w:highlight w:val="none"/>
              </w:rPr>
            </w:pPr>
          </w:p>
        </w:tc>
        <w:tc>
          <w:tcPr>
            <w:tcW w:w="442" w:type="pct"/>
            <w:vMerge w:val="continue"/>
            <w:tcBorders>
              <w:top w:val="single" w:color="000000" w:sz="4" w:space="0"/>
              <w:left w:val="single" w:color="000000" w:sz="4" w:space="0"/>
              <w:bottom w:val="single" w:color="000000" w:sz="4" w:space="0"/>
              <w:right w:val="single" w:color="000000" w:sz="4" w:space="0"/>
            </w:tcBorders>
            <w:vAlign w:val="center"/>
          </w:tcPr>
          <w:p w14:paraId="7B15B933">
            <w:pPr>
              <w:pStyle w:val="72"/>
              <w:rPr>
                <w:rFonts w:hint="eastAsia" w:ascii="仿宋" w:hAnsi="仿宋" w:eastAsia="仿宋" w:cs="仿宋"/>
                <w:sz w:val="21"/>
                <w:szCs w:val="21"/>
                <w:highlight w:val="none"/>
              </w:rPr>
            </w:pPr>
          </w:p>
        </w:tc>
        <w:tc>
          <w:tcPr>
            <w:tcW w:w="451" w:type="pct"/>
            <w:vMerge w:val="continue"/>
            <w:tcBorders>
              <w:top w:val="single" w:color="000000" w:sz="4" w:space="0"/>
              <w:left w:val="single" w:color="000000" w:sz="4" w:space="0"/>
              <w:bottom w:val="single" w:color="000000" w:sz="4" w:space="0"/>
              <w:right w:val="single" w:color="000000" w:sz="4" w:space="0"/>
            </w:tcBorders>
            <w:vAlign w:val="center"/>
          </w:tcPr>
          <w:p w14:paraId="0B6ED6A9">
            <w:pPr>
              <w:pStyle w:val="72"/>
              <w:rPr>
                <w:rFonts w:hint="eastAsia" w:ascii="仿宋" w:hAnsi="仿宋" w:eastAsia="仿宋" w:cs="仿宋"/>
                <w:sz w:val="21"/>
                <w:szCs w:val="21"/>
                <w:highlight w:val="none"/>
              </w:rPr>
            </w:pPr>
          </w:p>
        </w:tc>
        <w:tc>
          <w:tcPr>
            <w:tcW w:w="488" w:type="pct"/>
            <w:vMerge w:val="continue"/>
            <w:tcBorders>
              <w:left w:val="single" w:color="000000" w:sz="4" w:space="0"/>
              <w:right w:val="single" w:color="000000" w:sz="4" w:space="0"/>
            </w:tcBorders>
            <w:vAlign w:val="center"/>
          </w:tcPr>
          <w:p w14:paraId="362DD20F">
            <w:pPr>
              <w:pStyle w:val="72"/>
              <w:rPr>
                <w:rFonts w:hint="eastAsia" w:ascii="仿宋" w:hAnsi="仿宋" w:eastAsia="仿宋" w:cs="仿宋"/>
                <w:sz w:val="21"/>
                <w:szCs w:val="21"/>
                <w:highlight w:val="none"/>
              </w:rPr>
            </w:pPr>
          </w:p>
        </w:tc>
      </w:tr>
      <w:tr w14:paraId="5359CF1E">
        <w:tblPrEx>
          <w:tblCellMar>
            <w:top w:w="0" w:type="dxa"/>
            <w:left w:w="108" w:type="dxa"/>
            <w:bottom w:w="0" w:type="dxa"/>
            <w:right w:w="108" w:type="dxa"/>
          </w:tblCellMar>
        </w:tblPrEx>
        <w:trPr>
          <w:trHeight w:val="283" w:hRule="atLeast"/>
          <w:jc w:val="center"/>
        </w:trPr>
        <w:tc>
          <w:tcPr>
            <w:tcW w:w="251" w:type="pct"/>
            <w:tcBorders>
              <w:top w:val="single" w:color="000000" w:sz="4" w:space="0"/>
              <w:left w:val="single" w:color="000000" w:sz="4" w:space="0"/>
              <w:bottom w:val="single" w:color="000000" w:sz="4" w:space="0"/>
              <w:right w:val="single" w:color="000000" w:sz="4" w:space="0"/>
            </w:tcBorders>
            <w:vAlign w:val="center"/>
          </w:tcPr>
          <w:p w14:paraId="37E68FB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2</w:t>
            </w:r>
          </w:p>
        </w:tc>
        <w:tc>
          <w:tcPr>
            <w:tcW w:w="370" w:type="pct"/>
            <w:tcBorders>
              <w:top w:val="single" w:color="000000" w:sz="4" w:space="0"/>
              <w:left w:val="single" w:color="000000" w:sz="4" w:space="0"/>
              <w:bottom w:val="single" w:color="000000" w:sz="4" w:space="0"/>
              <w:right w:val="single" w:color="000000" w:sz="4" w:space="0"/>
            </w:tcBorders>
            <w:vAlign w:val="center"/>
          </w:tcPr>
          <w:p w14:paraId="23246FA5">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其他</w:t>
            </w:r>
          </w:p>
          <w:p w14:paraId="47DBD2B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林地</w:t>
            </w:r>
          </w:p>
        </w:tc>
        <w:tc>
          <w:tcPr>
            <w:tcW w:w="517" w:type="pct"/>
            <w:tcBorders>
              <w:top w:val="single" w:color="000000" w:sz="4" w:space="0"/>
              <w:left w:val="single" w:color="000000" w:sz="4" w:space="0"/>
              <w:bottom w:val="single" w:color="000000" w:sz="4" w:space="0"/>
              <w:right w:val="single" w:color="000000" w:sz="4" w:space="0"/>
            </w:tcBorders>
            <w:vAlign w:val="center"/>
          </w:tcPr>
          <w:p w14:paraId="572EFAF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矿区内</w:t>
            </w:r>
          </w:p>
        </w:tc>
        <w:tc>
          <w:tcPr>
            <w:tcW w:w="581" w:type="pct"/>
            <w:tcBorders>
              <w:top w:val="single" w:color="000000" w:sz="4" w:space="0"/>
              <w:left w:val="single" w:color="000000" w:sz="4" w:space="0"/>
              <w:bottom w:val="single" w:color="000000" w:sz="4" w:space="0"/>
              <w:right w:val="single" w:color="000000" w:sz="4" w:space="0"/>
            </w:tcBorders>
            <w:vAlign w:val="center"/>
          </w:tcPr>
          <w:p w14:paraId="405F8D3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0.0512</w:t>
            </w:r>
          </w:p>
        </w:tc>
        <w:tc>
          <w:tcPr>
            <w:tcW w:w="295" w:type="pct"/>
            <w:vMerge w:val="continue"/>
            <w:tcBorders>
              <w:top w:val="single" w:color="000000" w:sz="4" w:space="0"/>
              <w:left w:val="single" w:color="000000" w:sz="4" w:space="0"/>
              <w:bottom w:val="single" w:color="000000" w:sz="4" w:space="0"/>
              <w:right w:val="single" w:color="000000" w:sz="4" w:space="0"/>
            </w:tcBorders>
            <w:vAlign w:val="center"/>
          </w:tcPr>
          <w:p w14:paraId="2CB9072B">
            <w:pPr>
              <w:pStyle w:val="72"/>
              <w:rPr>
                <w:rFonts w:hint="eastAsia" w:ascii="仿宋" w:hAnsi="仿宋" w:eastAsia="仿宋" w:cs="仿宋"/>
                <w:sz w:val="21"/>
                <w:szCs w:val="21"/>
                <w:highlight w:val="none"/>
              </w:rPr>
            </w:pPr>
          </w:p>
        </w:tc>
        <w:tc>
          <w:tcPr>
            <w:tcW w:w="378" w:type="pct"/>
            <w:vMerge w:val="continue"/>
            <w:tcBorders>
              <w:top w:val="single" w:color="000000" w:sz="4" w:space="0"/>
              <w:left w:val="single" w:color="000000" w:sz="4" w:space="0"/>
              <w:bottom w:val="single" w:color="000000" w:sz="4" w:space="0"/>
              <w:right w:val="single" w:color="000000" w:sz="4" w:space="0"/>
            </w:tcBorders>
            <w:noWrap/>
            <w:vAlign w:val="center"/>
          </w:tcPr>
          <w:p w14:paraId="5154B916">
            <w:pPr>
              <w:pStyle w:val="72"/>
              <w:rPr>
                <w:rFonts w:hint="eastAsia" w:ascii="仿宋" w:hAnsi="仿宋" w:eastAsia="仿宋" w:cs="仿宋"/>
                <w:sz w:val="21"/>
                <w:szCs w:val="21"/>
                <w:highlight w:val="none"/>
              </w:rPr>
            </w:pPr>
          </w:p>
        </w:tc>
        <w:tc>
          <w:tcPr>
            <w:tcW w:w="460" w:type="pct"/>
            <w:vMerge w:val="continue"/>
            <w:tcBorders>
              <w:top w:val="single" w:color="000000" w:sz="4" w:space="0"/>
              <w:left w:val="single" w:color="000000" w:sz="4" w:space="0"/>
              <w:bottom w:val="single" w:color="000000" w:sz="4" w:space="0"/>
              <w:right w:val="single" w:color="000000" w:sz="4" w:space="0"/>
            </w:tcBorders>
            <w:vAlign w:val="center"/>
          </w:tcPr>
          <w:p w14:paraId="3A4D713C">
            <w:pPr>
              <w:pStyle w:val="72"/>
              <w:rPr>
                <w:rFonts w:hint="eastAsia" w:ascii="仿宋" w:hAnsi="仿宋" w:eastAsia="仿宋" w:cs="仿宋"/>
                <w:sz w:val="21"/>
                <w:szCs w:val="21"/>
                <w:highlight w:val="none"/>
              </w:rPr>
            </w:pPr>
          </w:p>
        </w:tc>
        <w:tc>
          <w:tcPr>
            <w:tcW w:w="310" w:type="pct"/>
            <w:vMerge w:val="continue"/>
            <w:tcBorders>
              <w:top w:val="single" w:color="000000" w:sz="4" w:space="0"/>
              <w:left w:val="single" w:color="000000" w:sz="4" w:space="0"/>
              <w:bottom w:val="single" w:color="000000" w:sz="4" w:space="0"/>
              <w:right w:val="single" w:color="000000" w:sz="4" w:space="0"/>
            </w:tcBorders>
            <w:vAlign w:val="center"/>
          </w:tcPr>
          <w:p w14:paraId="47FDE862">
            <w:pPr>
              <w:pStyle w:val="72"/>
              <w:rPr>
                <w:rFonts w:hint="eastAsia" w:ascii="仿宋" w:hAnsi="仿宋" w:eastAsia="仿宋" w:cs="仿宋"/>
                <w:sz w:val="21"/>
                <w:szCs w:val="21"/>
                <w:highlight w:val="none"/>
              </w:rPr>
            </w:pPr>
          </w:p>
        </w:tc>
        <w:tc>
          <w:tcPr>
            <w:tcW w:w="451" w:type="pct"/>
            <w:vMerge w:val="continue"/>
            <w:tcBorders>
              <w:top w:val="single" w:color="000000" w:sz="4" w:space="0"/>
              <w:left w:val="single" w:color="000000" w:sz="4" w:space="0"/>
              <w:bottom w:val="single" w:color="000000" w:sz="4" w:space="0"/>
              <w:right w:val="single" w:color="000000" w:sz="4" w:space="0"/>
            </w:tcBorders>
            <w:vAlign w:val="center"/>
          </w:tcPr>
          <w:p w14:paraId="72C8CC6B">
            <w:pPr>
              <w:pStyle w:val="72"/>
              <w:rPr>
                <w:rFonts w:hint="eastAsia" w:ascii="仿宋" w:hAnsi="仿宋" w:eastAsia="仿宋" w:cs="仿宋"/>
                <w:sz w:val="21"/>
                <w:szCs w:val="21"/>
                <w:highlight w:val="none"/>
              </w:rPr>
            </w:pPr>
          </w:p>
        </w:tc>
        <w:tc>
          <w:tcPr>
            <w:tcW w:w="442" w:type="pct"/>
            <w:vMerge w:val="continue"/>
            <w:tcBorders>
              <w:top w:val="single" w:color="000000" w:sz="4" w:space="0"/>
              <w:left w:val="single" w:color="000000" w:sz="4" w:space="0"/>
              <w:bottom w:val="single" w:color="000000" w:sz="4" w:space="0"/>
              <w:right w:val="single" w:color="000000" w:sz="4" w:space="0"/>
            </w:tcBorders>
            <w:vAlign w:val="center"/>
          </w:tcPr>
          <w:p w14:paraId="1C571664">
            <w:pPr>
              <w:pStyle w:val="72"/>
              <w:rPr>
                <w:rFonts w:hint="eastAsia" w:ascii="仿宋" w:hAnsi="仿宋" w:eastAsia="仿宋" w:cs="仿宋"/>
                <w:sz w:val="21"/>
                <w:szCs w:val="21"/>
                <w:highlight w:val="none"/>
              </w:rPr>
            </w:pPr>
          </w:p>
        </w:tc>
        <w:tc>
          <w:tcPr>
            <w:tcW w:w="451" w:type="pct"/>
            <w:vMerge w:val="continue"/>
            <w:tcBorders>
              <w:top w:val="single" w:color="000000" w:sz="4" w:space="0"/>
              <w:left w:val="single" w:color="000000" w:sz="4" w:space="0"/>
              <w:bottom w:val="single" w:color="000000" w:sz="4" w:space="0"/>
              <w:right w:val="single" w:color="000000" w:sz="4" w:space="0"/>
            </w:tcBorders>
            <w:vAlign w:val="center"/>
          </w:tcPr>
          <w:p w14:paraId="5402B4FF">
            <w:pPr>
              <w:pStyle w:val="72"/>
              <w:rPr>
                <w:rFonts w:hint="eastAsia" w:ascii="仿宋" w:hAnsi="仿宋" w:eastAsia="仿宋" w:cs="仿宋"/>
                <w:sz w:val="21"/>
                <w:szCs w:val="21"/>
                <w:highlight w:val="none"/>
              </w:rPr>
            </w:pPr>
          </w:p>
        </w:tc>
        <w:tc>
          <w:tcPr>
            <w:tcW w:w="488" w:type="pct"/>
            <w:vMerge w:val="continue"/>
            <w:tcBorders>
              <w:left w:val="single" w:color="000000" w:sz="4" w:space="0"/>
              <w:right w:val="single" w:color="000000" w:sz="4" w:space="0"/>
            </w:tcBorders>
            <w:vAlign w:val="center"/>
          </w:tcPr>
          <w:p w14:paraId="06E67D19">
            <w:pPr>
              <w:pStyle w:val="72"/>
              <w:rPr>
                <w:rFonts w:hint="eastAsia" w:ascii="仿宋" w:hAnsi="仿宋" w:eastAsia="仿宋" w:cs="仿宋"/>
                <w:sz w:val="21"/>
                <w:szCs w:val="21"/>
                <w:highlight w:val="none"/>
              </w:rPr>
            </w:pPr>
          </w:p>
        </w:tc>
      </w:tr>
      <w:tr w14:paraId="0B7D37DD">
        <w:tblPrEx>
          <w:tblCellMar>
            <w:top w:w="0" w:type="dxa"/>
            <w:left w:w="108" w:type="dxa"/>
            <w:bottom w:w="0" w:type="dxa"/>
            <w:right w:w="108" w:type="dxa"/>
          </w:tblCellMar>
        </w:tblPrEx>
        <w:trPr>
          <w:trHeight w:val="283" w:hRule="atLeast"/>
          <w:jc w:val="center"/>
        </w:trPr>
        <w:tc>
          <w:tcPr>
            <w:tcW w:w="251" w:type="pct"/>
            <w:vMerge w:val="restart"/>
            <w:tcBorders>
              <w:top w:val="single" w:color="000000" w:sz="4" w:space="0"/>
              <w:left w:val="single" w:color="000000" w:sz="4" w:space="0"/>
              <w:bottom w:val="single" w:color="000000" w:sz="4" w:space="0"/>
              <w:right w:val="single" w:color="000000" w:sz="4" w:space="0"/>
            </w:tcBorders>
            <w:noWrap/>
            <w:vAlign w:val="center"/>
          </w:tcPr>
          <w:p w14:paraId="376BA41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3</w:t>
            </w:r>
          </w:p>
        </w:tc>
        <w:tc>
          <w:tcPr>
            <w:tcW w:w="370" w:type="pct"/>
            <w:vMerge w:val="restart"/>
            <w:tcBorders>
              <w:top w:val="single" w:color="000000" w:sz="4" w:space="0"/>
              <w:left w:val="single" w:color="000000" w:sz="4" w:space="0"/>
              <w:bottom w:val="single" w:color="000000" w:sz="4" w:space="0"/>
              <w:right w:val="single" w:color="000000" w:sz="4" w:space="0"/>
            </w:tcBorders>
            <w:vAlign w:val="center"/>
          </w:tcPr>
          <w:p w14:paraId="3782D94D">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采矿</w:t>
            </w:r>
          </w:p>
          <w:p w14:paraId="31D73BB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用地</w:t>
            </w:r>
          </w:p>
        </w:tc>
        <w:tc>
          <w:tcPr>
            <w:tcW w:w="517" w:type="pct"/>
            <w:tcBorders>
              <w:top w:val="single" w:color="000000" w:sz="4" w:space="0"/>
              <w:left w:val="single" w:color="000000" w:sz="4" w:space="0"/>
              <w:bottom w:val="single" w:color="000000" w:sz="4" w:space="0"/>
              <w:right w:val="single" w:color="000000" w:sz="4" w:space="0"/>
            </w:tcBorders>
            <w:vAlign w:val="center"/>
          </w:tcPr>
          <w:p w14:paraId="291B703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矿区内</w:t>
            </w:r>
          </w:p>
        </w:tc>
        <w:tc>
          <w:tcPr>
            <w:tcW w:w="581" w:type="pct"/>
            <w:tcBorders>
              <w:top w:val="single" w:color="000000" w:sz="4" w:space="0"/>
              <w:left w:val="single" w:color="000000" w:sz="4" w:space="0"/>
              <w:bottom w:val="single" w:color="000000" w:sz="4" w:space="0"/>
              <w:right w:val="single" w:color="000000" w:sz="4" w:space="0"/>
            </w:tcBorders>
            <w:vAlign w:val="center"/>
          </w:tcPr>
          <w:p w14:paraId="1CABD9E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3.2717</w:t>
            </w:r>
          </w:p>
        </w:tc>
        <w:tc>
          <w:tcPr>
            <w:tcW w:w="295" w:type="pct"/>
            <w:vMerge w:val="continue"/>
            <w:tcBorders>
              <w:top w:val="single" w:color="000000" w:sz="4" w:space="0"/>
              <w:left w:val="single" w:color="000000" w:sz="4" w:space="0"/>
              <w:bottom w:val="single" w:color="000000" w:sz="4" w:space="0"/>
              <w:right w:val="single" w:color="000000" w:sz="4" w:space="0"/>
            </w:tcBorders>
            <w:vAlign w:val="center"/>
          </w:tcPr>
          <w:p w14:paraId="07D40F93">
            <w:pPr>
              <w:pStyle w:val="72"/>
              <w:rPr>
                <w:rFonts w:hint="eastAsia" w:ascii="仿宋" w:hAnsi="仿宋" w:eastAsia="仿宋" w:cs="仿宋"/>
                <w:sz w:val="21"/>
                <w:szCs w:val="21"/>
                <w:highlight w:val="none"/>
              </w:rPr>
            </w:pPr>
          </w:p>
        </w:tc>
        <w:tc>
          <w:tcPr>
            <w:tcW w:w="378" w:type="pct"/>
            <w:vMerge w:val="continue"/>
            <w:tcBorders>
              <w:top w:val="single" w:color="000000" w:sz="4" w:space="0"/>
              <w:left w:val="single" w:color="000000" w:sz="4" w:space="0"/>
              <w:bottom w:val="single" w:color="000000" w:sz="4" w:space="0"/>
              <w:right w:val="single" w:color="000000" w:sz="4" w:space="0"/>
            </w:tcBorders>
            <w:noWrap/>
            <w:vAlign w:val="center"/>
          </w:tcPr>
          <w:p w14:paraId="6D662FE6">
            <w:pPr>
              <w:pStyle w:val="72"/>
              <w:rPr>
                <w:rFonts w:hint="eastAsia" w:ascii="仿宋" w:hAnsi="仿宋" w:eastAsia="仿宋" w:cs="仿宋"/>
                <w:sz w:val="21"/>
                <w:szCs w:val="21"/>
                <w:highlight w:val="none"/>
              </w:rPr>
            </w:pPr>
          </w:p>
        </w:tc>
        <w:tc>
          <w:tcPr>
            <w:tcW w:w="460" w:type="pct"/>
            <w:vMerge w:val="continue"/>
            <w:tcBorders>
              <w:top w:val="single" w:color="000000" w:sz="4" w:space="0"/>
              <w:left w:val="single" w:color="000000" w:sz="4" w:space="0"/>
              <w:bottom w:val="single" w:color="000000" w:sz="4" w:space="0"/>
              <w:right w:val="single" w:color="000000" w:sz="4" w:space="0"/>
            </w:tcBorders>
            <w:vAlign w:val="center"/>
          </w:tcPr>
          <w:p w14:paraId="04487EEC">
            <w:pPr>
              <w:pStyle w:val="72"/>
              <w:rPr>
                <w:rFonts w:hint="eastAsia" w:ascii="仿宋" w:hAnsi="仿宋" w:eastAsia="仿宋" w:cs="仿宋"/>
                <w:sz w:val="21"/>
                <w:szCs w:val="21"/>
                <w:highlight w:val="none"/>
              </w:rPr>
            </w:pPr>
          </w:p>
        </w:tc>
        <w:tc>
          <w:tcPr>
            <w:tcW w:w="310" w:type="pct"/>
            <w:vMerge w:val="continue"/>
            <w:tcBorders>
              <w:top w:val="single" w:color="000000" w:sz="4" w:space="0"/>
              <w:left w:val="single" w:color="000000" w:sz="4" w:space="0"/>
              <w:bottom w:val="single" w:color="000000" w:sz="4" w:space="0"/>
              <w:right w:val="single" w:color="000000" w:sz="4" w:space="0"/>
            </w:tcBorders>
            <w:vAlign w:val="center"/>
          </w:tcPr>
          <w:p w14:paraId="6C39DAA8">
            <w:pPr>
              <w:pStyle w:val="72"/>
              <w:rPr>
                <w:rFonts w:hint="eastAsia" w:ascii="仿宋" w:hAnsi="仿宋" w:eastAsia="仿宋" w:cs="仿宋"/>
                <w:sz w:val="21"/>
                <w:szCs w:val="21"/>
                <w:highlight w:val="none"/>
              </w:rPr>
            </w:pPr>
          </w:p>
        </w:tc>
        <w:tc>
          <w:tcPr>
            <w:tcW w:w="451" w:type="pct"/>
            <w:vMerge w:val="continue"/>
            <w:tcBorders>
              <w:top w:val="single" w:color="000000" w:sz="4" w:space="0"/>
              <w:left w:val="single" w:color="000000" w:sz="4" w:space="0"/>
              <w:bottom w:val="single" w:color="000000" w:sz="4" w:space="0"/>
              <w:right w:val="single" w:color="000000" w:sz="4" w:space="0"/>
            </w:tcBorders>
            <w:vAlign w:val="center"/>
          </w:tcPr>
          <w:p w14:paraId="02863E58">
            <w:pPr>
              <w:pStyle w:val="72"/>
              <w:rPr>
                <w:rFonts w:hint="eastAsia" w:ascii="仿宋" w:hAnsi="仿宋" w:eastAsia="仿宋" w:cs="仿宋"/>
                <w:sz w:val="21"/>
                <w:szCs w:val="21"/>
                <w:highlight w:val="none"/>
              </w:rPr>
            </w:pPr>
          </w:p>
        </w:tc>
        <w:tc>
          <w:tcPr>
            <w:tcW w:w="442" w:type="pct"/>
            <w:vMerge w:val="continue"/>
            <w:tcBorders>
              <w:top w:val="single" w:color="000000" w:sz="4" w:space="0"/>
              <w:left w:val="single" w:color="000000" w:sz="4" w:space="0"/>
              <w:bottom w:val="single" w:color="000000" w:sz="4" w:space="0"/>
              <w:right w:val="single" w:color="000000" w:sz="4" w:space="0"/>
            </w:tcBorders>
            <w:vAlign w:val="center"/>
          </w:tcPr>
          <w:p w14:paraId="73126B3D">
            <w:pPr>
              <w:pStyle w:val="72"/>
              <w:rPr>
                <w:rFonts w:hint="eastAsia" w:ascii="仿宋" w:hAnsi="仿宋" w:eastAsia="仿宋" w:cs="仿宋"/>
                <w:sz w:val="21"/>
                <w:szCs w:val="21"/>
                <w:highlight w:val="none"/>
              </w:rPr>
            </w:pPr>
          </w:p>
        </w:tc>
        <w:tc>
          <w:tcPr>
            <w:tcW w:w="451" w:type="pct"/>
            <w:vMerge w:val="continue"/>
            <w:tcBorders>
              <w:top w:val="single" w:color="000000" w:sz="4" w:space="0"/>
              <w:left w:val="single" w:color="000000" w:sz="4" w:space="0"/>
              <w:bottom w:val="single" w:color="000000" w:sz="4" w:space="0"/>
              <w:right w:val="single" w:color="000000" w:sz="4" w:space="0"/>
            </w:tcBorders>
            <w:vAlign w:val="center"/>
          </w:tcPr>
          <w:p w14:paraId="24A908FD">
            <w:pPr>
              <w:pStyle w:val="72"/>
              <w:rPr>
                <w:rFonts w:hint="eastAsia" w:ascii="仿宋" w:hAnsi="仿宋" w:eastAsia="仿宋" w:cs="仿宋"/>
                <w:sz w:val="21"/>
                <w:szCs w:val="21"/>
                <w:highlight w:val="none"/>
              </w:rPr>
            </w:pPr>
          </w:p>
        </w:tc>
        <w:tc>
          <w:tcPr>
            <w:tcW w:w="488" w:type="pct"/>
            <w:vMerge w:val="continue"/>
            <w:tcBorders>
              <w:left w:val="single" w:color="000000" w:sz="4" w:space="0"/>
              <w:right w:val="single" w:color="000000" w:sz="4" w:space="0"/>
            </w:tcBorders>
            <w:vAlign w:val="center"/>
          </w:tcPr>
          <w:p w14:paraId="03CA85D7">
            <w:pPr>
              <w:pStyle w:val="72"/>
              <w:rPr>
                <w:rFonts w:hint="eastAsia" w:ascii="仿宋" w:hAnsi="仿宋" w:eastAsia="仿宋" w:cs="仿宋"/>
                <w:sz w:val="21"/>
                <w:szCs w:val="21"/>
                <w:highlight w:val="none"/>
              </w:rPr>
            </w:pPr>
          </w:p>
        </w:tc>
      </w:tr>
      <w:tr w14:paraId="5A6AA34F">
        <w:tblPrEx>
          <w:tblCellMar>
            <w:top w:w="0" w:type="dxa"/>
            <w:left w:w="108" w:type="dxa"/>
            <w:bottom w:w="0" w:type="dxa"/>
            <w:right w:w="108" w:type="dxa"/>
          </w:tblCellMar>
        </w:tblPrEx>
        <w:trPr>
          <w:trHeight w:val="283" w:hRule="atLeast"/>
          <w:jc w:val="center"/>
        </w:trPr>
        <w:tc>
          <w:tcPr>
            <w:tcW w:w="251" w:type="pct"/>
            <w:vMerge w:val="continue"/>
            <w:tcBorders>
              <w:top w:val="single" w:color="000000" w:sz="4" w:space="0"/>
              <w:left w:val="single" w:color="000000" w:sz="4" w:space="0"/>
              <w:bottom w:val="single" w:color="000000" w:sz="4" w:space="0"/>
              <w:right w:val="single" w:color="000000" w:sz="4" w:space="0"/>
            </w:tcBorders>
            <w:noWrap/>
            <w:vAlign w:val="center"/>
          </w:tcPr>
          <w:p w14:paraId="5DD4D9F2">
            <w:pPr>
              <w:pStyle w:val="72"/>
              <w:rPr>
                <w:rFonts w:hint="eastAsia" w:ascii="仿宋" w:hAnsi="仿宋" w:eastAsia="仿宋" w:cs="仿宋"/>
                <w:sz w:val="21"/>
                <w:szCs w:val="21"/>
                <w:highlight w:val="none"/>
              </w:rPr>
            </w:pPr>
          </w:p>
        </w:tc>
        <w:tc>
          <w:tcPr>
            <w:tcW w:w="370" w:type="pct"/>
            <w:vMerge w:val="continue"/>
            <w:tcBorders>
              <w:top w:val="single" w:color="000000" w:sz="4" w:space="0"/>
              <w:left w:val="single" w:color="000000" w:sz="4" w:space="0"/>
              <w:bottom w:val="single" w:color="000000" w:sz="4" w:space="0"/>
              <w:right w:val="single" w:color="000000" w:sz="4" w:space="0"/>
            </w:tcBorders>
            <w:vAlign w:val="center"/>
          </w:tcPr>
          <w:p w14:paraId="49BA0FC0">
            <w:pPr>
              <w:pStyle w:val="72"/>
              <w:rPr>
                <w:rFonts w:hint="eastAsia" w:ascii="仿宋" w:hAnsi="仿宋" w:eastAsia="仿宋" w:cs="仿宋"/>
                <w:sz w:val="21"/>
                <w:szCs w:val="21"/>
                <w:highlight w:val="none"/>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01FB15B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矿区外</w:t>
            </w:r>
          </w:p>
        </w:tc>
        <w:tc>
          <w:tcPr>
            <w:tcW w:w="581" w:type="pct"/>
            <w:tcBorders>
              <w:top w:val="single" w:color="000000" w:sz="4" w:space="0"/>
              <w:left w:val="single" w:color="000000" w:sz="4" w:space="0"/>
              <w:bottom w:val="single" w:color="000000" w:sz="4" w:space="0"/>
              <w:right w:val="single" w:color="000000" w:sz="4" w:space="0"/>
            </w:tcBorders>
            <w:vAlign w:val="center"/>
          </w:tcPr>
          <w:p w14:paraId="187DB71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2.506</w:t>
            </w:r>
          </w:p>
        </w:tc>
        <w:tc>
          <w:tcPr>
            <w:tcW w:w="295" w:type="pct"/>
            <w:vMerge w:val="continue"/>
            <w:tcBorders>
              <w:top w:val="single" w:color="000000" w:sz="4" w:space="0"/>
              <w:left w:val="single" w:color="000000" w:sz="4" w:space="0"/>
              <w:bottom w:val="single" w:color="000000" w:sz="4" w:space="0"/>
              <w:right w:val="single" w:color="000000" w:sz="4" w:space="0"/>
            </w:tcBorders>
            <w:vAlign w:val="center"/>
          </w:tcPr>
          <w:p w14:paraId="29E5FFD8">
            <w:pPr>
              <w:pStyle w:val="72"/>
              <w:rPr>
                <w:rFonts w:hint="eastAsia" w:ascii="仿宋" w:hAnsi="仿宋" w:eastAsia="仿宋" w:cs="仿宋"/>
                <w:sz w:val="21"/>
                <w:szCs w:val="21"/>
                <w:highlight w:val="none"/>
              </w:rPr>
            </w:pPr>
          </w:p>
        </w:tc>
        <w:tc>
          <w:tcPr>
            <w:tcW w:w="378" w:type="pct"/>
            <w:vMerge w:val="continue"/>
            <w:tcBorders>
              <w:top w:val="single" w:color="000000" w:sz="4" w:space="0"/>
              <w:left w:val="single" w:color="000000" w:sz="4" w:space="0"/>
              <w:bottom w:val="single" w:color="000000" w:sz="4" w:space="0"/>
              <w:right w:val="single" w:color="000000" w:sz="4" w:space="0"/>
            </w:tcBorders>
            <w:noWrap/>
            <w:vAlign w:val="center"/>
          </w:tcPr>
          <w:p w14:paraId="7794D011">
            <w:pPr>
              <w:pStyle w:val="72"/>
              <w:rPr>
                <w:rFonts w:hint="eastAsia" w:ascii="仿宋" w:hAnsi="仿宋" w:eastAsia="仿宋" w:cs="仿宋"/>
                <w:sz w:val="21"/>
                <w:szCs w:val="21"/>
                <w:highlight w:val="none"/>
              </w:rPr>
            </w:pPr>
          </w:p>
        </w:tc>
        <w:tc>
          <w:tcPr>
            <w:tcW w:w="460" w:type="pct"/>
            <w:vMerge w:val="continue"/>
            <w:tcBorders>
              <w:top w:val="single" w:color="000000" w:sz="4" w:space="0"/>
              <w:left w:val="single" w:color="000000" w:sz="4" w:space="0"/>
              <w:bottom w:val="single" w:color="000000" w:sz="4" w:space="0"/>
              <w:right w:val="single" w:color="000000" w:sz="4" w:space="0"/>
            </w:tcBorders>
            <w:vAlign w:val="center"/>
          </w:tcPr>
          <w:p w14:paraId="22FF0AC6">
            <w:pPr>
              <w:pStyle w:val="72"/>
              <w:rPr>
                <w:rFonts w:hint="eastAsia" w:ascii="仿宋" w:hAnsi="仿宋" w:eastAsia="仿宋" w:cs="仿宋"/>
                <w:sz w:val="21"/>
                <w:szCs w:val="21"/>
                <w:highlight w:val="none"/>
              </w:rPr>
            </w:pPr>
          </w:p>
        </w:tc>
        <w:tc>
          <w:tcPr>
            <w:tcW w:w="310" w:type="pct"/>
            <w:vMerge w:val="continue"/>
            <w:tcBorders>
              <w:top w:val="single" w:color="000000" w:sz="4" w:space="0"/>
              <w:left w:val="single" w:color="000000" w:sz="4" w:space="0"/>
              <w:bottom w:val="single" w:color="000000" w:sz="4" w:space="0"/>
              <w:right w:val="single" w:color="000000" w:sz="4" w:space="0"/>
            </w:tcBorders>
            <w:vAlign w:val="center"/>
          </w:tcPr>
          <w:p w14:paraId="2D4D054E">
            <w:pPr>
              <w:pStyle w:val="72"/>
              <w:rPr>
                <w:rFonts w:hint="eastAsia" w:ascii="仿宋" w:hAnsi="仿宋" w:eastAsia="仿宋" w:cs="仿宋"/>
                <w:sz w:val="21"/>
                <w:szCs w:val="21"/>
                <w:highlight w:val="none"/>
              </w:rPr>
            </w:pPr>
          </w:p>
        </w:tc>
        <w:tc>
          <w:tcPr>
            <w:tcW w:w="451" w:type="pct"/>
            <w:vMerge w:val="continue"/>
            <w:tcBorders>
              <w:top w:val="single" w:color="000000" w:sz="4" w:space="0"/>
              <w:left w:val="single" w:color="000000" w:sz="4" w:space="0"/>
              <w:bottom w:val="single" w:color="000000" w:sz="4" w:space="0"/>
              <w:right w:val="single" w:color="000000" w:sz="4" w:space="0"/>
            </w:tcBorders>
            <w:vAlign w:val="center"/>
          </w:tcPr>
          <w:p w14:paraId="7ED13DBA">
            <w:pPr>
              <w:pStyle w:val="72"/>
              <w:rPr>
                <w:rFonts w:hint="eastAsia" w:ascii="仿宋" w:hAnsi="仿宋" w:eastAsia="仿宋" w:cs="仿宋"/>
                <w:sz w:val="21"/>
                <w:szCs w:val="21"/>
                <w:highlight w:val="none"/>
              </w:rPr>
            </w:pPr>
          </w:p>
        </w:tc>
        <w:tc>
          <w:tcPr>
            <w:tcW w:w="442" w:type="pct"/>
            <w:vMerge w:val="continue"/>
            <w:tcBorders>
              <w:top w:val="single" w:color="000000" w:sz="4" w:space="0"/>
              <w:left w:val="single" w:color="000000" w:sz="4" w:space="0"/>
              <w:bottom w:val="single" w:color="000000" w:sz="4" w:space="0"/>
              <w:right w:val="single" w:color="000000" w:sz="4" w:space="0"/>
            </w:tcBorders>
            <w:vAlign w:val="center"/>
          </w:tcPr>
          <w:p w14:paraId="3C39F1D8">
            <w:pPr>
              <w:pStyle w:val="72"/>
              <w:rPr>
                <w:rFonts w:hint="eastAsia" w:ascii="仿宋" w:hAnsi="仿宋" w:eastAsia="仿宋" w:cs="仿宋"/>
                <w:sz w:val="21"/>
                <w:szCs w:val="21"/>
                <w:highlight w:val="none"/>
              </w:rPr>
            </w:pPr>
          </w:p>
        </w:tc>
        <w:tc>
          <w:tcPr>
            <w:tcW w:w="451" w:type="pct"/>
            <w:vMerge w:val="continue"/>
            <w:tcBorders>
              <w:top w:val="single" w:color="000000" w:sz="4" w:space="0"/>
              <w:left w:val="single" w:color="000000" w:sz="4" w:space="0"/>
              <w:bottom w:val="single" w:color="000000" w:sz="4" w:space="0"/>
              <w:right w:val="single" w:color="000000" w:sz="4" w:space="0"/>
            </w:tcBorders>
            <w:vAlign w:val="center"/>
          </w:tcPr>
          <w:p w14:paraId="15FFCD41">
            <w:pPr>
              <w:pStyle w:val="72"/>
              <w:rPr>
                <w:rFonts w:hint="eastAsia" w:ascii="仿宋" w:hAnsi="仿宋" w:eastAsia="仿宋" w:cs="仿宋"/>
                <w:sz w:val="21"/>
                <w:szCs w:val="21"/>
                <w:highlight w:val="none"/>
              </w:rPr>
            </w:pPr>
          </w:p>
        </w:tc>
        <w:tc>
          <w:tcPr>
            <w:tcW w:w="488" w:type="pct"/>
            <w:vMerge w:val="continue"/>
            <w:tcBorders>
              <w:left w:val="single" w:color="000000" w:sz="4" w:space="0"/>
              <w:right w:val="single" w:color="000000" w:sz="4" w:space="0"/>
            </w:tcBorders>
            <w:vAlign w:val="center"/>
          </w:tcPr>
          <w:p w14:paraId="1171EBAA">
            <w:pPr>
              <w:pStyle w:val="72"/>
              <w:rPr>
                <w:rFonts w:hint="eastAsia" w:ascii="仿宋" w:hAnsi="仿宋" w:eastAsia="仿宋" w:cs="仿宋"/>
                <w:sz w:val="21"/>
                <w:szCs w:val="21"/>
                <w:highlight w:val="none"/>
              </w:rPr>
            </w:pPr>
          </w:p>
        </w:tc>
      </w:tr>
      <w:tr w14:paraId="302EBEE9">
        <w:tblPrEx>
          <w:tblCellMar>
            <w:top w:w="0" w:type="dxa"/>
            <w:left w:w="108" w:type="dxa"/>
            <w:bottom w:w="0" w:type="dxa"/>
            <w:right w:w="108" w:type="dxa"/>
          </w:tblCellMar>
        </w:tblPrEx>
        <w:trPr>
          <w:trHeight w:val="90" w:hRule="atLeast"/>
          <w:jc w:val="center"/>
        </w:trPr>
        <w:tc>
          <w:tcPr>
            <w:tcW w:w="251" w:type="pct"/>
            <w:tcBorders>
              <w:top w:val="single" w:color="000000" w:sz="4" w:space="0"/>
              <w:left w:val="single" w:color="000000" w:sz="4" w:space="0"/>
              <w:bottom w:val="single" w:color="000000" w:sz="4" w:space="0"/>
              <w:right w:val="single" w:color="000000" w:sz="4" w:space="0"/>
            </w:tcBorders>
            <w:noWrap/>
            <w:vAlign w:val="center"/>
          </w:tcPr>
          <w:p w14:paraId="480803A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4</w:t>
            </w:r>
          </w:p>
        </w:tc>
        <w:tc>
          <w:tcPr>
            <w:tcW w:w="370" w:type="pct"/>
            <w:tcBorders>
              <w:top w:val="single" w:color="000000" w:sz="4" w:space="0"/>
              <w:left w:val="single" w:color="000000" w:sz="4" w:space="0"/>
              <w:bottom w:val="single" w:color="000000" w:sz="4" w:space="0"/>
              <w:right w:val="single" w:color="000000" w:sz="4" w:space="0"/>
            </w:tcBorders>
            <w:vAlign w:val="center"/>
          </w:tcPr>
          <w:p w14:paraId="76805A4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采矿用地</w:t>
            </w:r>
          </w:p>
        </w:tc>
        <w:tc>
          <w:tcPr>
            <w:tcW w:w="517" w:type="pct"/>
            <w:tcBorders>
              <w:top w:val="single" w:color="000000" w:sz="4" w:space="0"/>
              <w:left w:val="single" w:color="000000" w:sz="4" w:space="0"/>
              <w:bottom w:val="single" w:color="000000" w:sz="4" w:space="0"/>
              <w:right w:val="single" w:color="000000" w:sz="4" w:space="0"/>
            </w:tcBorders>
            <w:vAlign w:val="center"/>
          </w:tcPr>
          <w:p w14:paraId="3515573A">
            <w:pPr>
              <w:pStyle w:val="72"/>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矿区外</w:t>
            </w:r>
          </w:p>
        </w:tc>
        <w:tc>
          <w:tcPr>
            <w:tcW w:w="581" w:type="pct"/>
            <w:tcBorders>
              <w:top w:val="single" w:color="000000" w:sz="4" w:space="0"/>
              <w:left w:val="single" w:color="000000" w:sz="4" w:space="0"/>
              <w:bottom w:val="single" w:color="000000" w:sz="4" w:space="0"/>
              <w:right w:val="single" w:color="000000" w:sz="4" w:space="0"/>
            </w:tcBorders>
            <w:vAlign w:val="center"/>
          </w:tcPr>
          <w:p w14:paraId="0EC00D56">
            <w:pPr>
              <w:pStyle w:val="72"/>
              <w:rPr>
                <w:rFonts w:hint="eastAsia" w:ascii="仿宋" w:hAnsi="仿宋" w:eastAsia="仿宋" w:cs="仿宋"/>
                <w:sz w:val="21"/>
                <w:szCs w:val="21"/>
                <w:highlight w:val="none"/>
                <w:lang w:bidi="ar"/>
              </w:rPr>
            </w:pPr>
          </w:p>
        </w:tc>
        <w:tc>
          <w:tcPr>
            <w:tcW w:w="295" w:type="pct"/>
            <w:tcBorders>
              <w:top w:val="single" w:color="000000" w:sz="4" w:space="0"/>
              <w:left w:val="single" w:color="000000" w:sz="4" w:space="0"/>
              <w:bottom w:val="single" w:color="000000" w:sz="4" w:space="0"/>
              <w:right w:val="single" w:color="000000" w:sz="4" w:space="0"/>
            </w:tcBorders>
            <w:vAlign w:val="center"/>
          </w:tcPr>
          <w:p w14:paraId="78CC57BB">
            <w:pPr>
              <w:pStyle w:val="72"/>
              <w:rPr>
                <w:rFonts w:hint="eastAsia" w:ascii="仿宋" w:hAnsi="仿宋" w:eastAsia="仿宋" w:cs="仿宋"/>
                <w:sz w:val="21"/>
                <w:szCs w:val="21"/>
                <w:highlight w:val="none"/>
              </w:rPr>
            </w:pPr>
          </w:p>
        </w:tc>
        <w:tc>
          <w:tcPr>
            <w:tcW w:w="378" w:type="pct"/>
            <w:tcBorders>
              <w:top w:val="single" w:color="000000" w:sz="4" w:space="0"/>
              <w:left w:val="single" w:color="000000" w:sz="4" w:space="0"/>
              <w:bottom w:val="single" w:color="000000" w:sz="4" w:space="0"/>
              <w:right w:val="single" w:color="000000" w:sz="4" w:space="0"/>
            </w:tcBorders>
            <w:noWrap/>
            <w:vAlign w:val="center"/>
          </w:tcPr>
          <w:p w14:paraId="524EA9AD">
            <w:pPr>
              <w:pStyle w:val="72"/>
              <w:rPr>
                <w:rFonts w:hint="eastAsia" w:ascii="仿宋" w:hAnsi="仿宋" w:eastAsia="仿宋" w:cs="仿宋"/>
                <w:sz w:val="21"/>
                <w:szCs w:val="21"/>
                <w:highlight w:val="none"/>
              </w:rPr>
            </w:pPr>
          </w:p>
        </w:tc>
        <w:tc>
          <w:tcPr>
            <w:tcW w:w="460" w:type="pct"/>
            <w:tcBorders>
              <w:top w:val="single" w:color="000000" w:sz="4" w:space="0"/>
              <w:left w:val="single" w:color="000000" w:sz="4" w:space="0"/>
              <w:bottom w:val="single" w:color="000000" w:sz="4" w:space="0"/>
              <w:right w:val="single" w:color="000000" w:sz="4" w:space="0"/>
            </w:tcBorders>
            <w:vAlign w:val="center"/>
          </w:tcPr>
          <w:p w14:paraId="2ED03EB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242.96</w:t>
            </w:r>
          </w:p>
        </w:tc>
        <w:tc>
          <w:tcPr>
            <w:tcW w:w="310" w:type="pct"/>
            <w:tcBorders>
              <w:top w:val="single" w:color="000000" w:sz="4" w:space="0"/>
              <w:left w:val="single" w:color="000000" w:sz="4" w:space="0"/>
              <w:bottom w:val="single" w:color="000000" w:sz="4" w:space="0"/>
              <w:right w:val="single" w:color="000000" w:sz="4" w:space="0"/>
            </w:tcBorders>
            <w:vAlign w:val="center"/>
          </w:tcPr>
          <w:p w14:paraId="0602EFC4">
            <w:pPr>
              <w:pStyle w:val="236"/>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表土</w:t>
            </w:r>
          </w:p>
          <w:p w14:paraId="39B4DA4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堆场</w:t>
            </w:r>
          </w:p>
        </w:tc>
        <w:tc>
          <w:tcPr>
            <w:tcW w:w="451" w:type="pct"/>
            <w:tcBorders>
              <w:top w:val="single" w:color="000000" w:sz="4" w:space="0"/>
              <w:left w:val="single" w:color="000000" w:sz="4" w:space="0"/>
              <w:bottom w:val="single" w:color="000000" w:sz="4" w:space="0"/>
              <w:right w:val="single" w:color="000000" w:sz="4" w:space="0"/>
            </w:tcBorders>
            <w:vAlign w:val="center"/>
          </w:tcPr>
          <w:p w14:paraId="6A27298A">
            <w:pPr>
              <w:pStyle w:val="236"/>
              <w:rPr>
                <w:rFonts w:hint="eastAsia" w:ascii="仿宋" w:hAnsi="仿宋" w:eastAsia="仿宋" w:cs="仿宋"/>
                <w:sz w:val="21"/>
                <w:szCs w:val="21"/>
                <w:highlight w:val="none"/>
                <w:lang w:bidi="ar"/>
              </w:rPr>
            </w:pPr>
            <w:r>
              <w:rPr>
                <w:rFonts w:hint="eastAsia" w:ascii="仿宋" w:hAnsi="仿宋" w:eastAsia="仿宋" w:cs="仿宋"/>
                <w:sz w:val="21"/>
                <w:szCs w:val="21"/>
                <w:highlight w:val="none"/>
                <w:lang w:bidi="ar"/>
              </w:rPr>
              <w:t>编织袋</w:t>
            </w:r>
          </w:p>
          <w:p w14:paraId="7B71791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挡墙播撒草籽</w:t>
            </w:r>
          </w:p>
        </w:tc>
        <w:tc>
          <w:tcPr>
            <w:tcW w:w="442" w:type="pct"/>
            <w:tcBorders>
              <w:top w:val="single" w:color="000000" w:sz="4" w:space="0"/>
              <w:left w:val="single" w:color="000000" w:sz="4" w:space="0"/>
              <w:bottom w:val="single" w:color="000000" w:sz="4" w:space="0"/>
              <w:right w:val="single" w:color="000000" w:sz="4" w:space="0"/>
            </w:tcBorders>
            <w:vAlign w:val="center"/>
          </w:tcPr>
          <w:p w14:paraId="4B40092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混合草籽全区抛洒</w:t>
            </w:r>
          </w:p>
        </w:tc>
        <w:tc>
          <w:tcPr>
            <w:tcW w:w="451" w:type="pct"/>
            <w:tcBorders>
              <w:top w:val="single" w:color="000000" w:sz="4" w:space="0"/>
              <w:left w:val="single" w:color="000000" w:sz="4" w:space="0"/>
              <w:bottom w:val="single" w:color="000000" w:sz="4" w:space="0"/>
              <w:right w:val="single" w:color="000000" w:sz="4" w:space="0"/>
            </w:tcBorders>
            <w:vAlign w:val="center"/>
          </w:tcPr>
          <w:p w14:paraId="72ACF3A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复垦期</w:t>
            </w:r>
          </w:p>
        </w:tc>
        <w:tc>
          <w:tcPr>
            <w:tcW w:w="488" w:type="pct"/>
            <w:vMerge w:val="continue"/>
            <w:tcBorders>
              <w:left w:val="single" w:color="000000" w:sz="4" w:space="0"/>
              <w:bottom w:val="single" w:color="000000" w:sz="4" w:space="0"/>
              <w:right w:val="single" w:color="000000" w:sz="4" w:space="0"/>
            </w:tcBorders>
            <w:vAlign w:val="center"/>
          </w:tcPr>
          <w:p w14:paraId="700CA54F">
            <w:pPr>
              <w:pStyle w:val="72"/>
              <w:rPr>
                <w:rFonts w:hint="eastAsia" w:ascii="仿宋" w:hAnsi="仿宋" w:eastAsia="仿宋" w:cs="仿宋"/>
                <w:sz w:val="21"/>
                <w:szCs w:val="21"/>
                <w:highlight w:val="none"/>
                <w:lang w:bidi="ar"/>
              </w:rPr>
            </w:pPr>
          </w:p>
        </w:tc>
      </w:tr>
      <w:tr w14:paraId="13A8990E">
        <w:tblPrEx>
          <w:tblCellMar>
            <w:top w:w="0" w:type="dxa"/>
            <w:left w:w="108" w:type="dxa"/>
            <w:bottom w:w="0" w:type="dxa"/>
            <w:right w:w="108" w:type="dxa"/>
          </w:tblCellMar>
        </w:tblPrEx>
        <w:trPr>
          <w:trHeight w:val="77" w:hRule="atLeast"/>
          <w:jc w:val="center"/>
        </w:trPr>
        <w:tc>
          <w:tcPr>
            <w:tcW w:w="251" w:type="pct"/>
            <w:tcBorders>
              <w:top w:val="single" w:color="000000" w:sz="4" w:space="0"/>
              <w:left w:val="single" w:color="000000" w:sz="4" w:space="0"/>
              <w:bottom w:val="single" w:color="000000" w:sz="4" w:space="0"/>
              <w:right w:val="single" w:color="000000" w:sz="4" w:space="0"/>
            </w:tcBorders>
            <w:vAlign w:val="center"/>
          </w:tcPr>
          <w:p w14:paraId="0C5ECA3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合计</w:t>
            </w:r>
          </w:p>
        </w:tc>
        <w:tc>
          <w:tcPr>
            <w:tcW w:w="370" w:type="pct"/>
            <w:tcBorders>
              <w:top w:val="single" w:color="000000" w:sz="4" w:space="0"/>
              <w:left w:val="single" w:color="000000" w:sz="4" w:space="0"/>
              <w:bottom w:val="single" w:color="000000" w:sz="4" w:space="0"/>
              <w:right w:val="single" w:color="000000" w:sz="4" w:space="0"/>
            </w:tcBorders>
            <w:vAlign w:val="center"/>
          </w:tcPr>
          <w:p w14:paraId="2B7F493D">
            <w:pPr>
              <w:pStyle w:val="72"/>
              <w:rPr>
                <w:rFonts w:hint="eastAsia" w:ascii="仿宋" w:hAnsi="仿宋" w:eastAsia="仿宋" w:cs="仿宋"/>
                <w:sz w:val="21"/>
                <w:szCs w:val="21"/>
                <w:highlight w:val="none"/>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4D296CAC">
            <w:pPr>
              <w:pStyle w:val="72"/>
              <w:rPr>
                <w:rFonts w:hint="eastAsia" w:ascii="仿宋" w:hAnsi="仿宋" w:eastAsia="仿宋" w:cs="仿宋"/>
                <w:sz w:val="21"/>
                <w:szCs w:val="21"/>
                <w:highlight w:val="none"/>
              </w:rPr>
            </w:pPr>
          </w:p>
        </w:tc>
        <w:tc>
          <w:tcPr>
            <w:tcW w:w="581" w:type="pct"/>
            <w:tcBorders>
              <w:top w:val="single" w:color="000000" w:sz="4" w:space="0"/>
              <w:left w:val="single" w:color="000000" w:sz="4" w:space="0"/>
              <w:bottom w:val="single" w:color="000000" w:sz="4" w:space="0"/>
              <w:right w:val="single" w:color="000000" w:sz="4" w:space="0"/>
            </w:tcBorders>
            <w:vAlign w:val="center"/>
          </w:tcPr>
          <w:p w14:paraId="493ACF3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6.7215</w:t>
            </w:r>
          </w:p>
        </w:tc>
        <w:tc>
          <w:tcPr>
            <w:tcW w:w="295" w:type="pct"/>
            <w:tcBorders>
              <w:top w:val="single" w:color="000000" w:sz="4" w:space="0"/>
              <w:left w:val="single" w:color="000000" w:sz="4" w:space="0"/>
              <w:bottom w:val="single" w:color="000000" w:sz="4" w:space="0"/>
              <w:right w:val="single" w:color="000000" w:sz="4" w:space="0"/>
            </w:tcBorders>
            <w:vAlign w:val="center"/>
          </w:tcPr>
          <w:p w14:paraId="702C2474">
            <w:pPr>
              <w:pStyle w:val="72"/>
              <w:rPr>
                <w:rFonts w:hint="eastAsia" w:ascii="仿宋" w:hAnsi="仿宋" w:eastAsia="仿宋" w:cs="仿宋"/>
                <w:sz w:val="21"/>
                <w:szCs w:val="21"/>
                <w:highlight w:val="none"/>
              </w:rPr>
            </w:pPr>
          </w:p>
        </w:tc>
        <w:tc>
          <w:tcPr>
            <w:tcW w:w="378" w:type="pct"/>
            <w:tcBorders>
              <w:top w:val="single" w:color="000000" w:sz="4" w:space="0"/>
              <w:left w:val="single" w:color="000000" w:sz="4" w:space="0"/>
              <w:bottom w:val="single" w:color="000000" w:sz="4" w:space="0"/>
              <w:right w:val="single" w:color="000000" w:sz="4" w:space="0"/>
            </w:tcBorders>
            <w:vAlign w:val="center"/>
          </w:tcPr>
          <w:p w14:paraId="687F6E2C">
            <w:pPr>
              <w:pStyle w:val="72"/>
              <w:rPr>
                <w:rFonts w:hint="eastAsia" w:ascii="仿宋" w:hAnsi="仿宋" w:eastAsia="仿宋" w:cs="仿宋"/>
                <w:sz w:val="21"/>
                <w:szCs w:val="21"/>
                <w:highlight w:val="none"/>
              </w:rPr>
            </w:pPr>
          </w:p>
        </w:tc>
        <w:tc>
          <w:tcPr>
            <w:tcW w:w="460" w:type="pct"/>
            <w:tcBorders>
              <w:top w:val="single" w:color="000000" w:sz="4" w:space="0"/>
              <w:left w:val="single" w:color="000000" w:sz="4" w:space="0"/>
              <w:bottom w:val="single" w:color="000000" w:sz="4" w:space="0"/>
              <w:right w:val="single" w:color="000000" w:sz="4" w:space="0"/>
            </w:tcBorders>
            <w:vAlign w:val="center"/>
          </w:tcPr>
          <w:p w14:paraId="7BB28DE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lang w:bidi="ar"/>
              </w:rPr>
              <w:t>5136.4</w:t>
            </w:r>
          </w:p>
        </w:tc>
        <w:tc>
          <w:tcPr>
            <w:tcW w:w="310" w:type="pct"/>
            <w:tcBorders>
              <w:top w:val="single" w:color="000000" w:sz="4" w:space="0"/>
              <w:left w:val="single" w:color="000000" w:sz="4" w:space="0"/>
              <w:bottom w:val="single" w:color="000000" w:sz="4" w:space="0"/>
              <w:right w:val="single" w:color="000000" w:sz="4" w:space="0"/>
            </w:tcBorders>
            <w:vAlign w:val="center"/>
          </w:tcPr>
          <w:p w14:paraId="0BFA19A1">
            <w:pPr>
              <w:pStyle w:val="72"/>
              <w:rPr>
                <w:rFonts w:hint="eastAsia" w:ascii="仿宋" w:hAnsi="仿宋" w:eastAsia="仿宋" w:cs="仿宋"/>
                <w:sz w:val="21"/>
                <w:szCs w:val="21"/>
                <w:highlight w:val="none"/>
              </w:rPr>
            </w:pPr>
          </w:p>
        </w:tc>
        <w:tc>
          <w:tcPr>
            <w:tcW w:w="451" w:type="pct"/>
            <w:tcBorders>
              <w:top w:val="single" w:color="000000" w:sz="4" w:space="0"/>
              <w:left w:val="single" w:color="000000" w:sz="4" w:space="0"/>
              <w:bottom w:val="single" w:color="000000" w:sz="4" w:space="0"/>
              <w:right w:val="single" w:color="000000" w:sz="4" w:space="0"/>
            </w:tcBorders>
            <w:vAlign w:val="center"/>
          </w:tcPr>
          <w:p w14:paraId="14B5F927">
            <w:pPr>
              <w:pStyle w:val="72"/>
              <w:rPr>
                <w:rFonts w:hint="eastAsia" w:ascii="仿宋" w:hAnsi="仿宋" w:eastAsia="仿宋" w:cs="仿宋"/>
                <w:sz w:val="21"/>
                <w:szCs w:val="21"/>
                <w:highlight w:val="none"/>
              </w:rPr>
            </w:pPr>
          </w:p>
        </w:tc>
        <w:tc>
          <w:tcPr>
            <w:tcW w:w="442" w:type="pct"/>
            <w:tcBorders>
              <w:top w:val="single" w:color="000000" w:sz="4" w:space="0"/>
              <w:left w:val="single" w:color="000000" w:sz="4" w:space="0"/>
              <w:bottom w:val="single" w:color="000000" w:sz="4" w:space="0"/>
              <w:right w:val="single" w:color="000000" w:sz="4" w:space="0"/>
            </w:tcBorders>
            <w:vAlign w:val="center"/>
          </w:tcPr>
          <w:p w14:paraId="24240178">
            <w:pPr>
              <w:pStyle w:val="72"/>
              <w:rPr>
                <w:rFonts w:hint="eastAsia" w:ascii="仿宋" w:hAnsi="仿宋" w:eastAsia="仿宋" w:cs="仿宋"/>
                <w:sz w:val="21"/>
                <w:szCs w:val="21"/>
                <w:highlight w:val="none"/>
              </w:rPr>
            </w:pP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14592A32">
            <w:pPr>
              <w:pStyle w:val="72"/>
              <w:rPr>
                <w:rFonts w:hint="eastAsia" w:ascii="仿宋" w:hAnsi="仿宋" w:eastAsia="仿宋" w:cs="仿宋"/>
                <w:sz w:val="21"/>
                <w:szCs w:val="21"/>
                <w:highlight w:val="none"/>
              </w:rPr>
            </w:pPr>
          </w:p>
        </w:tc>
        <w:tc>
          <w:tcPr>
            <w:tcW w:w="488" w:type="pct"/>
            <w:tcBorders>
              <w:top w:val="single" w:color="000000" w:sz="4" w:space="0"/>
              <w:left w:val="single" w:color="000000" w:sz="4" w:space="0"/>
              <w:bottom w:val="single" w:color="000000" w:sz="4" w:space="0"/>
              <w:right w:val="single" w:color="000000" w:sz="4" w:space="0"/>
            </w:tcBorders>
            <w:noWrap/>
            <w:vAlign w:val="center"/>
          </w:tcPr>
          <w:p w14:paraId="3BB46C3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4893.44</w:t>
            </w:r>
          </w:p>
        </w:tc>
      </w:tr>
    </w:tbl>
    <w:p w14:paraId="46047977">
      <w:pPr>
        <w:pStyle w:val="66"/>
        <w:ind w:firstLine="420"/>
        <w:rPr>
          <w:rFonts w:ascii="Times New Roman" w:hAnsi="Times New Roman"/>
        </w:rPr>
      </w:pPr>
      <w:r>
        <w:rPr>
          <w:rFonts w:hint="eastAsia" w:ascii="Times New Roman" w:hAnsi="Times New Roman"/>
        </w:rPr>
        <w:drawing>
          <wp:inline distT="0" distB="0" distL="114300" distR="114300">
            <wp:extent cx="5401310" cy="5401310"/>
            <wp:effectExtent l="0" t="0" r="8890" b="8890"/>
            <wp:docPr id="18" name="图片 18" descr="6fa60ccd1dd4610bc126e39e9c33ec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6fa60ccd1dd4610bc126e39e9c33ec20"/>
                    <pic:cNvPicPr>
                      <a:picLocks noChangeAspect="1"/>
                    </pic:cNvPicPr>
                  </pic:nvPicPr>
                  <pic:blipFill>
                    <a:blip r:embed="rId47"/>
                    <a:stretch>
                      <a:fillRect/>
                    </a:stretch>
                  </pic:blipFill>
                  <pic:spPr>
                    <a:xfrm>
                      <a:off x="0" y="0"/>
                      <a:ext cx="5401310" cy="5401310"/>
                    </a:xfrm>
                    <a:prstGeom prst="rect">
                      <a:avLst/>
                    </a:prstGeom>
                  </pic:spPr>
                </pic:pic>
              </a:graphicData>
            </a:graphic>
          </wp:inline>
        </w:drawing>
      </w:r>
    </w:p>
    <w:p w14:paraId="34B499BB">
      <w:pPr>
        <w:pStyle w:val="66"/>
        <w:bidi w:val="0"/>
      </w:pPr>
      <w:r>
        <w:t>图4-1   盛泰一矿表土剥离范围</w:t>
      </w:r>
    </w:p>
    <w:p w14:paraId="0F7A6A10">
      <w:pPr>
        <w:pStyle w:val="5"/>
        <w:ind w:firstLine="562"/>
      </w:pPr>
      <w:r>
        <w:t>（三）相关协同措施</w:t>
      </w:r>
    </w:p>
    <w:p w14:paraId="66439418">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1.矿山地质灾害预防</w:t>
      </w:r>
    </w:p>
    <w:p w14:paraId="499543F8">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本矿山为露天开采建筑用石材矿，主要地质灾害类型为崩塌和水土侵蚀。根据《开发利用方案》，采矿边坡角65°，台阶宽度不小于5m。边坡整体处于稳定状态，爆破可能导致部分岩石松动。通过合理控制坡度、减少爆破装药量、及时清理松动危岩可以预防崩塌灾害的发生。</w:t>
      </w:r>
    </w:p>
    <w:p w14:paraId="7E5D6678">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表土堆场底部采用编织袋装土进行围挡，顶部通过撒草籽养护可以最大程度地减少水土侵蚀。</w:t>
      </w:r>
    </w:p>
    <w:p w14:paraId="60310094">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总之，通过合理设计、精心防护，本项目的地质灾害是可以有效预防的。</w:t>
      </w:r>
    </w:p>
    <w:p w14:paraId="52F018B0">
      <w:pPr>
        <w:spacing w:line="360" w:lineRule="auto"/>
        <w:ind w:firstLine="560"/>
        <w:rPr>
          <w:rFonts w:hint="eastAsia" w:ascii="宋体" w:hAnsi="宋体" w:eastAsia="宋体" w:cs="宋体"/>
          <w:szCs w:val="28"/>
          <w:highlight w:val="none"/>
        </w:rPr>
      </w:pPr>
      <w:bookmarkStart w:id="154" w:name="_Toc54086352"/>
      <w:r>
        <w:rPr>
          <w:rFonts w:hint="eastAsia" w:ascii="宋体" w:hAnsi="宋体" w:eastAsia="宋体" w:cs="宋体"/>
          <w:szCs w:val="28"/>
          <w:highlight w:val="none"/>
        </w:rPr>
        <w:t>2.含水层保护措施</w:t>
      </w:r>
      <w:bookmarkEnd w:id="154"/>
    </w:p>
    <w:p w14:paraId="5FEFF97E">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本矿山为露天矿，最低开采标高位于侵蚀基准面以上，对含水层影响破坏严重，应注意天然降雨入渗对含水层的污染和破坏，必要时可以修建排水沟、引流渠等措施，最大限度的减少有毒有害的水体污染地下水。</w:t>
      </w:r>
    </w:p>
    <w:p w14:paraId="144343A6">
      <w:pPr>
        <w:spacing w:line="360" w:lineRule="auto"/>
        <w:ind w:firstLine="560"/>
        <w:rPr>
          <w:rFonts w:hint="eastAsia" w:ascii="宋体" w:hAnsi="宋体" w:eastAsia="宋体" w:cs="宋体"/>
          <w:szCs w:val="28"/>
          <w:highlight w:val="none"/>
        </w:rPr>
      </w:pPr>
      <w:bookmarkStart w:id="155" w:name="_Toc54086353"/>
      <w:r>
        <w:rPr>
          <w:rFonts w:hint="eastAsia" w:ascii="宋体" w:hAnsi="宋体" w:eastAsia="宋体" w:cs="宋体"/>
          <w:szCs w:val="28"/>
          <w:highlight w:val="none"/>
        </w:rPr>
        <w:t>3.地形地貌景观保护措施</w:t>
      </w:r>
      <w:bookmarkEnd w:id="155"/>
    </w:p>
    <w:p w14:paraId="7386E7DB">
      <w:pPr>
        <w:spacing w:line="360" w:lineRule="auto"/>
        <w:ind w:firstLine="560"/>
        <w:rPr>
          <w:rFonts w:hint="eastAsia" w:ascii="宋体" w:hAnsi="宋体" w:eastAsia="宋体" w:cs="宋体"/>
          <w:szCs w:val="28"/>
          <w:highlight w:val="none"/>
        </w:rPr>
      </w:pPr>
      <w:bookmarkStart w:id="156" w:name="_Toc54086354"/>
      <w:r>
        <w:rPr>
          <w:rFonts w:hint="eastAsia" w:ascii="宋体" w:hAnsi="宋体" w:eastAsia="宋体" w:cs="宋体"/>
          <w:szCs w:val="28"/>
          <w:highlight w:val="none"/>
        </w:rPr>
        <w:t>本矿的开采不可避免地会破坏地形地貌和植被。通过提高回采率和利用率减少闭坑后的弃渣，闭坑后及时进行生态修复，恢复矿区植被，使得矿区与周边景观相协调。</w:t>
      </w:r>
    </w:p>
    <w:p w14:paraId="1979B160">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4.</w:t>
      </w:r>
      <w:bookmarkEnd w:id="156"/>
      <w:r>
        <w:rPr>
          <w:rFonts w:hint="eastAsia" w:ascii="宋体" w:hAnsi="宋体" w:eastAsia="宋体" w:cs="宋体"/>
          <w:szCs w:val="28"/>
          <w:highlight w:val="none"/>
        </w:rPr>
        <w:t>环境污染预防</w:t>
      </w:r>
    </w:p>
    <w:p w14:paraId="6C966A3E">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本矿山开采主要的环境污染为大气扬尘污染和噪声污染。扬尘污染发生在爆破打眼、爆破、破碎、筛分、运输等环节，通过洒水可降低扬尘污染。噪声污染与扬尘污染产生的途径基本一致，通过合理布置生活区、做好个人防护等措施可将噪声对人的危害降至最低。除此之外，矿山工作人员产生的生活垃圾也是污染源，通过设置集中收集装置，定期清运至垃圾处理厂或填埋场可以减少污染。</w:t>
      </w:r>
    </w:p>
    <w:p w14:paraId="6176B978">
      <w:pPr>
        <w:spacing w:line="360" w:lineRule="auto"/>
        <w:ind w:firstLine="560"/>
        <w:rPr>
          <w:rFonts w:hint="eastAsia" w:ascii="宋体" w:hAnsi="宋体" w:eastAsia="宋体" w:cs="宋体"/>
          <w:szCs w:val="28"/>
          <w:highlight w:val="none"/>
        </w:rPr>
      </w:pPr>
      <w:bookmarkStart w:id="157" w:name="_Toc54086355"/>
      <w:r>
        <w:rPr>
          <w:rFonts w:hint="eastAsia" w:ascii="宋体" w:hAnsi="宋体" w:eastAsia="宋体" w:cs="宋体"/>
          <w:szCs w:val="28"/>
          <w:highlight w:val="none"/>
        </w:rPr>
        <w:t>5.固体废弃物处理</w:t>
      </w:r>
    </w:p>
    <w:p w14:paraId="22B60EA2">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本矿山废弃物很少。表层土临时堆存用于后期矿山修复、碎石土可出售用于路基填筑等用途、岩石全部为矿产开采出售。产生的废弃物主要为矿山职工生产生活垃圾，设置临时垃圾箱，定期清运至市政垃圾处理厂集中处理即可。</w:t>
      </w:r>
    </w:p>
    <w:p w14:paraId="3D5C0EC1">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6.土地复垦预防控制</w:t>
      </w:r>
      <w:bookmarkEnd w:id="157"/>
    </w:p>
    <w:p w14:paraId="0FAEDAE8">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按照“统一规划、源头控制、防复结合”的原则，根据矿山生产的特点，拟采用的预防措施为：</w:t>
      </w:r>
    </w:p>
    <w:p w14:paraId="4210B320">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（1）生产期内，根据矿区绿化整体布局和场区平面布置特点，对场地内主要道路两侧选择性地进行防护林措施设计；</w:t>
      </w:r>
    </w:p>
    <w:p w14:paraId="15B498FC">
      <w:pPr>
        <w:spacing w:line="360" w:lineRule="auto"/>
        <w:ind w:firstLine="560"/>
        <w:rPr>
          <w:rFonts w:hint="eastAsia" w:ascii="宋体" w:hAnsi="宋体" w:eastAsia="宋体" w:cs="宋体"/>
          <w:szCs w:val="28"/>
          <w:highlight w:val="none"/>
        </w:rPr>
      </w:pPr>
      <w:bookmarkStart w:id="158" w:name="_Toc54086356"/>
      <w:r>
        <w:rPr>
          <w:rFonts w:hint="eastAsia" w:ascii="宋体" w:hAnsi="宋体" w:eastAsia="宋体" w:cs="宋体"/>
          <w:szCs w:val="28"/>
          <w:highlight w:val="none"/>
        </w:rPr>
        <w:t>（2）大风天气要对易起尘的场所采取遮盖、洒水等措施；</w:t>
      </w:r>
      <w:bookmarkEnd w:id="158"/>
    </w:p>
    <w:p w14:paraId="4C5DC487">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（3）施工场地平整时，要结合地形条件采用分级平整形式进行；</w:t>
      </w:r>
    </w:p>
    <w:p w14:paraId="444945BC">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（4）所有场所的排水、设备清洗水要集中处理，尽量循环利用，可以对场所进行喷洒，减少地面起尘；</w:t>
      </w:r>
    </w:p>
    <w:p w14:paraId="4A051D34">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（5）各区域产生的垃圾，要及时清运，堆放至指定的场所，并进行平整、碾压，补种适宜草种；</w:t>
      </w:r>
    </w:p>
    <w:p w14:paraId="413E40E9">
      <w:pPr>
        <w:spacing w:line="360" w:lineRule="auto"/>
        <w:ind w:firstLine="560"/>
        <w:rPr>
          <w:rFonts w:hint="eastAsia" w:ascii="宋体" w:hAnsi="宋体" w:eastAsia="宋体" w:cs="宋体"/>
          <w:szCs w:val="28"/>
          <w:highlight w:val="none"/>
        </w:rPr>
      </w:pPr>
      <w:bookmarkStart w:id="159" w:name="_Toc54086357"/>
      <w:r>
        <w:rPr>
          <w:rFonts w:hint="eastAsia" w:ascii="宋体" w:hAnsi="宋体" w:eastAsia="宋体" w:cs="宋体"/>
          <w:szCs w:val="28"/>
          <w:highlight w:val="none"/>
        </w:rPr>
        <w:t>（6）各场所尽量减少占地，减小地表植被损毁面积；</w:t>
      </w:r>
      <w:bookmarkEnd w:id="159"/>
    </w:p>
    <w:p w14:paraId="0C4D0F80">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（7）对堆积物产生粉尘的场点，加设降尘、吸尘装置，对车流量大的路段及时洒水降尘，此外还应对堆场周围设置防尘绿化带，减轻风蚀对场区及其周边环境的影响。</w:t>
      </w:r>
    </w:p>
    <w:p w14:paraId="035867B6">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7.铁丝围网及警示牌安全防控</w:t>
      </w:r>
    </w:p>
    <w:p w14:paraId="718F6C28">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因本矿山最终将形成高陡边坡，高差约100m左右，设计将边坡顶部3m处设置安全围栏及警示牌，采用钢管立柱，铁丝围栏方式布设，防止人员及牲畜掉落采坑。</w:t>
      </w:r>
    </w:p>
    <w:p w14:paraId="26353FD5">
      <w:pPr>
        <w:pStyle w:val="4"/>
        <w:ind w:firstLine="602"/>
        <w:rPr>
          <w:rFonts w:ascii="Times New Roman" w:hAnsi="Times New Roman"/>
          <w:szCs w:val="30"/>
        </w:rPr>
      </w:pPr>
      <w:bookmarkStart w:id="160" w:name="_Toc27570"/>
      <w:bookmarkStart w:id="161" w:name="_Toc215842139"/>
      <w:bookmarkStart w:id="162" w:name="_Toc20956"/>
      <w:bookmarkStart w:id="163" w:name="_Toc18198"/>
      <w:bookmarkStart w:id="164" w:name="_Toc19200"/>
      <w:r>
        <w:rPr>
          <w:rFonts w:ascii="Times New Roman" w:hAnsi="Times New Roman"/>
          <w:szCs w:val="30"/>
        </w:rPr>
        <w:t>二、</w:t>
      </w:r>
      <w:bookmarkEnd w:id="160"/>
      <w:r>
        <w:rPr>
          <w:rFonts w:ascii="Times New Roman" w:hAnsi="Times New Roman"/>
          <w:szCs w:val="30"/>
        </w:rPr>
        <w:t>修复措施</w:t>
      </w:r>
      <w:bookmarkEnd w:id="161"/>
      <w:bookmarkEnd w:id="162"/>
      <w:bookmarkEnd w:id="163"/>
      <w:bookmarkEnd w:id="164"/>
    </w:p>
    <w:p w14:paraId="63DE873F">
      <w:pPr>
        <w:pStyle w:val="5"/>
        <w:ind w:firstLine="562"/>
      </w:pPr>
      <w:bookmarkStart w:id="165" w:name="_Toc8314"/>
      <w:r>
        <w:t>（一）</w:t>
      </w:r>
      <w:bookmarkEnd w:id="165"/>
      <w:r>
        <w:t>地貌重塑</w:t>
      </w:r>
    </w:p>
    <w:p w14:paraId="6AF776EB">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本矿山现状基本稳定，没有地质灾害发生，开发过程中主要是通过合理的设计和生产方式预防地质灾害。根据该矿地质环境影响评估分析与预测，随着矿山的开采，形成开采台阶及边坡角为65°的陡坡，底部水平标高为560m，在开采过程中应注意滑坡、崩塌、掉块等地质灾害事故的发生，落实专人负责对有采动影响的区域进行重点监测，加大地质灾害对矿山影响的监测力度，进一步保障矿山生产的安全性。</w:t>
      </w:r>
    </w:p>
    <w:p w14:paraId="3299F8F4">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根据矿山设计生产要求，矿山生产过程中对边坡危岩进行清理，使其达到稳定边坡。</w:t>
      </w:r>
    </w:p>
    <w:p w14:paraId="57F06B8D">
      <w:pPr>
        <w:spacing w:line="360" w:lineRule="auto"/>
        <w:ind w:firstLine="560"/>
        <w:rPr>
          <w:rFonts w:hint="eastAsia" w:ascii="宋体" w:hAnsi="宋体" w:eastAsia="宋体" w:cs="宋体"/>
          <w:bCs/>
          <w:szCs w:val="28"/>
          <w:highlight w:val="none"/>
        </w:rPr>
      </w:pPr>
      <w:r>
        <w:rPr>
          <w:rFonts w:hint="eastAsia" w:ascii="宋体" w:hAnsi="宋体" w:eastAsia="宋体" w:cs="宋体"/>
          <w:bCs/>
          <w:szCs w:val="28"/>
          <w:highlight w:val="none"/>
        </w:rPr>
        <w:t>1.采矿场坡面修整</w:t>
      </w:r>
    </w:p>
    <w:p w14:paraId="3D5AE1EE">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本次矿山治理本着边开采边治理的原则，对边坡进行修整，保证台阶坡面角不大于70°，最终整体边坡角不大于49°。闭矿后共需</w:t>
      </w:r>
      <w:r>
        <w:rPr>
          <w:rFonts w:hint="eastAsia" w:ascii="宋体" w:hAnsi="宋体" w:eastAsia="宋体" w:cs="宋体"/>
          <w:szCs w:val="28"/>
          <w:highlight w:val="none"/>
        </w:rPr>
        <w:t>修整边坡长约2367.7m，台阶坡面角为65°，底部台阶高差15m，对其突出部位及危岩体进行清理，坡面面积约41584m²，按10%的区域需要清理考虑，清理平均厚度0.3m，总清理工程量1247.52m³，清理后的危岩体外运销售</w:t>
      </w:r>
      <w:r>
        <w:rPr>
          <w:rFonts w:hint="eastAsia" w:ascii="宋体" w:hAnsi="宋体" w:eastAsia="宋体" w:cs="宋体"/>
          <w:kern w:val="0"/>
          <w:szCs w:val="28"/>
          <w:highlight w:val="none"/>
        </w:rPr>
        <w:t>。</w:t>
      </w:r>
    </w:p>
    <w:p w14:paraId="629A3BE7">
      <w:pPr>
        <w:autoSpaceDE w:val="0"/>
        <w:autoSpaceDN w:val="0"/>
        <w:spacing w:line="360" w:lineRule="auto"/>
        <w:ind w:firstLine="560"/>
        <w:rPr>
          <w:rFonts w:hint="eastAsia" w:ascii="宋体" w:hAnsi="宋体" w:eastAsia="宋体" w:cs="宋体"/>
          <w:highlight w:val="none"/>
        </w:rPr>
      </w:pPr>
      <w:r>
        <w:rPr>
          <w:rFonts w:hint="eastAsia" w:ascii="宋体" w:hAnsi="宋体" w:eastAsia="宋体" w:cs="宋体"/>
          <w:highlight w:val="none"/>
        </w:rPr>
        <w:t>2.拆除建构筑物工程</w:t>
      </w:r>
    </w:p>
    <w:p w14:paraId="51F901F5">
      <w:pPr>
        <w:autoSpaceDE w:val="0"/>
        <w:autoSpaceDN w:val="0"/>
        <w:spacing w:line="360" w:lineRule="auto"/>
        <w:ind w:firstLine="560"/>
        <w:rPr>
          <w:rFonts w:hint="eastAsia" w:ascii="宋体" w:hAnsi="宋体" w:eastAsia="宋体" w:cs="宋体"/>
          <w:highlight w:val="none"/>
        </w:rPr>
      </w:pPr>
      <w:r>
        <w:rPr>
          <w:rFonts w:hint="eastAsia" w:ascii="宋体" w:hAnsi="宋体" w:eastAsia="宋体" w:cs="宋体"/>
          <w:highlight w:val="none"/>
        </w:rPr>
        <w:t>矿山闭坑后，对建筑物场地的废弃建构筑物进行拆除，恢复地形地貌景观。矿料及电机、粉碎机、传送带等加工设备均为可利用物资，拆除后外运工作不计入工程设计及投资预算。</w:t>
      </w:r>
    </w:p>
    <w:p w14:paraId="58CCE334">
      <w:pPr>
        <w:autoSpaceDE w:val="0"/>
        <w:autoSpaceDN w:val="0"/>
        <w:spacing w:line="360" w:lineRule="auto"/>
        <w:ind w:firstLine="537" w:firstLineChars="192"/>
        <w:rPr>
          <w:rFonts w:hint="eastAsia" w:ascii="宋体" w:hAnsi="宋体" w:eastAsia="宋体" w:cs="宋体"/>
          <w:highlight w:val="none"/>
        </w:rPr>
      </w:pPr>
      <w:r>
        <w:rPr>
          <w:rFonts w:hint="eastAsia" w:ascii="宋体" w:hAnsi="宋体" w:eastAsia="宋体" w:cs="宋体"/>
          <w:highlight w:val="none"/>
        </w:rPr>
        <w:t>矿山闭坑后对房屋（0.0076hm²），破碎站（0.0592hm²），钢架棚（0.0575hm²）进行拆除，拆除面积0.1561hm²，高度约3m，按折减系数0.3计算，拆除建筑物体积468.3m³，拆除的建筑垃圾运输至采场底部，运距0-0.5km。</w:t>
      </w:r>
    </w:p>
    <w:p w14:paraId="47351B81">
      <w:pPr>
        <w:pStyle w:val="15"/>
        <w:spacing w:line="360" w:lineRule="auto"/>
        <w:ind w:firstLine="560"/>
        <w:rPr>
          <w:rFonts w:hint="eastAsia" w:ascii="宋体" w:hAnsi="宋体" w:eastAsia="宋体" w:cs="宋体"/>
          <w:highlight w:val="none"/>
        </w:rPr>
      </w:pPr>
      <w:r>
        <w:rPr>
          <w:rFonts w:hint="eastAsia" w:ascii="宋体" w:hAnsi="宋体" w:eastAsia="宋体" w:cs="宋体"/>
          <w:highlight w:val="none"/>
        </w:rPr>
        <w:t>3.挡墙拆除</w:t>
      </w:r>
    </w:p>
    <w:p w14:paraId="5B6D06FE">
      <w:pPr>
        <w:spacing w:line="360" w:lineRule="auto"/>
        <w:ind w:firstLine="560"/>
        <w:rPr>
          <w:rFonts w:hint="eastAsia" w:ascii="宋体" w:hAnsi="宋体" w:eastAsia="宋体" w:cs="宋体"/>
          <w:highlight w:val="none"/>
        </w:rPr>
      </w:pPr>
      <w:r>
        <w:rPr>
          <w:rFonts w:hint="eastAsia" w:ascii="宋体" w:hAnsi="宋体" w:eastAsia="宋体" w:cs="宋体"/>
          <w:highlight w:val="none"/>
        </w:rPr>
        <w:t>白山市盛泰矿业有限公司采石场一矿工业广场与外部道路边有1处挡墙，均为浆砌石结构，挡墙高约1.5m，宽约0.8m，长共约80m，拆除工程量为96m³。拆除后的建筑垃圾运输至采场底部，运距0-0.5km。</w:t>
      </w:r>
    </w:p>
    <w:p w14:paraId="00B22408">
      <w:pPr>
        <w:autoSpaceDE w:val="0"/>
        <w:autoSpaceDN w:val="0"/>
        <w:spacing w:line="360" w:lineRule="auto"/>
        <w:ind w:firstLine="560"/>
        <w:rPr>
          <w:rFonts w:hint="eastAsia" w:ascii="宋体" w:hAnsi="宋体" w:eastAsia="宋体" w:cs="宋体"/>
          <w:highlight w:val="none"/>
        </w:rPr>
      </w:pPr>
      <w:r>
        <w:rPr>
          <w:rFonts w:hint="eastAsia" w:ascii="宋体" w:hAnsi="宋体" w:eastAsia="宋体" w:cs="宋体"/>
          <w:highlight w:val="none"/>
        </w:rPr>
        <w:t>4.清除硬覆盖层工程（水泥）</w:t>
      </w:r>
    </w:p>
    <w:p w14:paraId="4D1CEDA5">
      <w:pPr>
        <w:spacing w:line="360" w:lineRule="auto"/>
        <w:ind w:firstLine="560"/>
        <w:rPr>
          <w:rFonts w:hint="eastAsia" w:ascii="宋体" w:hAnsi="宋体" w:eastAsia="宋体" w:cs="宋体"/>
          <w:highlight w:val="none"/>
        </w:rPr>
      </w:pPr>
      <w:r>
        <w:rPr>
          <w:rFonts w:hint="eastAsia" w:ascii="宋体" w:hAnsi="宋体" w:eastAsia="宋体" w:cs="宋体"/>
          <w:highlight w:val="none"/>
        </w:rPr>
        <w:t>设计对工业广场和露天采场坑底硬化区域进行清除硬覆盖层，平均厚度0.10m，清除硬覆盖面积0.4955hm²，清理工程量495.5m³。清除的硬覆盖层运输至采场底部，运距0-0.5km。</w:t>
      </w:r>
    </w:p>
    <w:p w14:paraId="69D5A942">
      <w:pPr>
        <w:numPr>
          <w:ilvl w:val="0"/>
          <w:numId w:val="3"/>
        </w:numPr>
        <w:spacing w:line="360" w:lineRule="auto"/>
        <w:ind w:firstLine="560"/>
        <w:rPr>
          <w:rFonts w:hint="eastAsia" w:ascii="宋体" w:hAnsi="宋体" w:eastAsia="宋体" w:cs="宋体"/>
          <w:highlight w:val="none"/>
        </w:rPr>
      </w:pPr>
      <w:r>
        <w:rPr>
          <w:rFonts w:hint="eastAsia" w:ascii="宋体" w:hAnsi="宋体" w:eastAsia="宋体" w:cs="宋体"/>
          <w:highlight w:val="none"/>
        </w:rPr>
        <w:t>清除硬覆盖层工程（砂石）</w:t>
      </w:r>
    </w:p>
    <w:p w14:paraId="44CB37DF">
      <w:pPr>
        <w:spacing w:line="360" w:lineRule="auto"/>
        <w:ind w:firstLine="560"/>
        <w:rPr>
          <w:rFonts w:hint="eastAsia" w:ascii="宋体" w:hAnsi="宋体" w:eastAsia="宋体" w:cs="宋体"/>
          <w:highlight w:val="none"/>
        </w:rPr>
      </w:pPr>
      <w:r>
        <w:rPr>
          <w:rFonts w:hint="eastAsia" w:ascii="宋体" w:hAnsi="宋体" w:eastAsia="宋体" w:cs="宋体"/>
          <w:highlight w:val="none"/>
        </w:rPr>
        <w:t>该项工程是对工业场地因长期压占，料石运输导致的砂石地面土地硬化，影响地表水沉降，设计对压实的场地及路面进行清理，清理厚度0.10m，清除面积4.2580hm²，清理工程量4258m³。工作方法为破碎机破碎，清理的砂石就地平整。</w:t>
      </w:r>
    </w:p>
    <w:p w14:paraId="432B3942">
      <w:pPr>
        <w:autoSpaceDE w:val="0"/>
        <w:autoSpaceDN w:val="0"/>
        <w:spacing w:line="360" w:lineRule="auto"/>
        <w:ind w:firstLine="560"/>
        <w:rPr>
          <w:rFonts w:hint="eastAsia" w:ascii="宋体" w:hAnsi="宋体" w:eastAsia="宋体" w:cs="宋体"/>
          <w:highlight w:val="none"/>
        </w:rPr>
      </w:pPr>
      <w:r>
        <w:rPr>
          <w:rFonts w:hint="eastAsia" w:ascii="宋体" w:hAnsi="宋体" w:eastAsia="宋体" w:cs="宋体"/>
          <w:highlight w:val="none"/>
        </w:rPr>
        <w:t>6.场地平整工程</w:t>
      </w:r>
    </w:p>
    <w:p w14:paraId="6C406B3F">
      <w:pPr>
        <w:autoSpaceDE w:val="0"/>
        <w:autoSpaceDN w:val="0"/>
        <w:spacing w:line="360" w:lineRule="auto"/>
        <w:ind w:firstLine="560"/>
        <w:rPr>
          <w:rFonts w:hint="eastAsia" w:ascii="宋体" w:hAnsi="宋体" w:eastAsia="宋体" w:cs="宋体"/>
          <w:szCs w:val="28"/>
          <w:highlight w:val="none"/>
        </w:rPr>
      </w:pPr>
      <w:r>
        <w:rPr>
          <w:rFonts w:hint="eastAsia" w:ascii="宋体" w:hAnsi="宋体" w:eastAsia="宋体" w:cs="宋体"/>
          <w:highlight w:val="none"/>
        </w:rPr>
        <w:t>对闭矿后的场地进行平整，清除场地内较大石块，平整场地满足复垦场地需求。土地平整施工时按照从高到低的原则，根据现场的实际情况，进行测量、定线，然后将各施工现场划分若干个作业区，并确定施工顺序进行施工，当最后一块作业区完工后，对临时基地实行边撤边离边施工的方法。采用推土机、拖拉机等机械化施工设备进行联合作业。场地</w:t>
      </w:r>
      <w:r>
        <w:rPr>
          <w:rFonts w:hint="eastAsia" w:ascii="宋体" w:hAnsi="宋体" w:eastAsia="宋体" w:cs="宋体"/>
          <w:szCs w:val="28"/>
          <w:highlight w:val="none"/>
        </w:rPr>
        <w:t>平整面积4.6402hm²（场地平整面积=场地平整总面积4.7535hm²-现状已治理区面积0.1133hm²=4.6402hm²），平整厚度0.2m，场地平整工作量9280m³。</w:t>
      </w:r>
    </w:p>
    <w:p w14:paraId="7E5F3AA8">
      <w:pPr>
        <w:autoSpaceDE w:val="0"/>
        <w:autoSpaceDN w:val="0"/>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7.钢管铁丝围网及警示牌防护工程</w:t>
      </w:r>
    </w:p>
    <w:p w14:paraId="265A3917">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在露天采场顶境界位置布设钢管铁丝网护栏。警示牌采用0.4×0.2m的规格，采用铁板材质，每百米布置一个警示牌，警示牌绑缚在铁丝围网上。护栏采用钢管立柱，铁丝围网的样式（如图5-1）。钢管立柱长2.00m，地面以下埋深0.5m，埋深达到总管长的1/4，钢管立柱采用锤击方式砸入地下，基础周边土层未破坏，故钢管基础稳定性可以满足支撑要求，地面以上外露1.5m。架设围网长度819m，设计每隔5m设置一根钢管立柱，共需设置钢管立柱164根。</w:t>
      </w:r>
    </w:p>
    <w:p w14:paraId="6E4CFD25">
      <w:pPr>
        <w:ind w:firstLine="0" w:firstLineChars="0"/>
        <w:jc w:val="center"/>
        <w:rPr>
          <w:rFonts w:hint="eastAsia" w:ascii="宋体" w:hAnsi="宋体" w:cs="宋体"/>
          <w:szCs w:val="28"/>
          <w:highlight w:val="yellow"/>
        </w:rPr>
      </w:pPr>
      <w:r>
        <w:rPr>
          <w:rFonts w:hint="eastAsia" w:ascii="宋体" w:hAnsi="宋体" w:cs="宋体"/>
          <w:szCs w:val="28"/>
          <w:highlight w:val="none"/>
        </w:rPr>
        <w:drawing>
          <wp:inline distT="0" distB="0" distL="114300" distR="114300">
            <wp:extent cx="5343525" cy="1933575"/>
            <wp:effectExtent l="0" t="0" r="9525" b="9525"/>
            <wp:docPr id="17" name="图片 17" descr="f59db5da4253275e0c9ec3a8ed4087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f59db5da4253275e0c9ec3a8ed40875a"/>
                    <pic:cNvPicPr>
                      <a:picLocks noChangeAspect="1"/>
                    </pic:cNvPicPr>
                  </pic:nvPicPr>
                  <pic:blipFill>
                    <a:blip r:embed="rId48"/>
                    <a:stretch>
                      <a:fillRect/>
                    </a:stretch>
                  </pic:blipFill>
                  <pic:spPr>
                    <a:xfrm>
                      <a:off x="0" y="0"/>
                      <a:ext cx="5343525" cy="1933575"/>
                    </a:xfrm>
                    <a:prstGeom prst="rect">
                      <a:avLst/>
                    </a:prstGeom>
                  </pic:spPr>
                </pic:pic>
              </a:graphicData>
            </a:graphic>
          </wp:inline>
        </w:drawing>
      </w:r>
    </w:p>
    <w:p w14:paraId="1A9873D2">
      <w:pPr>
        <w:pStyle w:val="66"/>
        <w:bidi w:val="0"/>
        <w:rPr>
          <w:rFonts w:hint="eastAsia"/>
        </w:rPr>
      </w:pPr>
      <w:r>
        <w:t>图4-</w:t>
      </w:r>
      <w:r>
        <w:rPr>
          <w:rFonts w:hint="eastAsia"/>
        </w:rPr>
        <w:t>2</w:t>
      </w:r>
      <w:r>
        <w:t xml:space="preserve">   </w:t>
      </w:r>
      <w:r>
        <w:rPr>
          <w:rFonts w:hint="eastAsia"/>
        </w:rPr>
        <w:t xml:space="preserve"> 露天采场护栏示意图</w:t>
      </w:r>
    </w:p>
    <w:p w14:paraId="65A01109">
      <w:pPr>
        <w:ind w:firstLine="560"/>
        <w:rPr>
          <w:szCs w:val="28"/>
          <w:highlight w:val="none"/>
        </w:rPr>
      </w:pPr>
      <w:r>
        <w:rPr>
          <w:rFonts w:hint="eastAsia" w:ascii="宋体" w:hAnsi="宋体" w:cs="宋体"/>
          <w:szCs w:val="28"/>
          <w:highlight w:val="none"/>
        </w:rPr>
        <w:t>主要工作量：架设钢管铁丝网护栏819m；钢管立柱164根；设立警示牌8个。</w:t>
      </w:r>
    </w:p>
    <w:p w14:paraId="48BA66A1">
      <w:pPr>
        <w:pStyle w:val="5"/>
        <w:ind w:firstLine="562"/>
      </w:pPr>
      <w:bookmarkStart w:id="166" w:name="_Toc17140"/>
      <w:r>
        <w:t>（二）</w:t>
      </w:r>
      <w:bookmarkEnd w:id="166"/>
      <w:r>
        <w:t>土壤重构</w:t>
      </w:r>
    </w:p>
    <w:p w14:paraId="31FFF898">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1.土壤重构工程</w:t>
      </w:r>
    </w:p>
    <w:p w14:paraId="43F0AB59">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（1）表土剥离工程设计</w:t>
      </w:r>
    </w:p>
    <w:p w14:paraId="02EA3DCB">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矿区土地利用类型为乔木林地及其他林地，面积合计4.0117hm²，林下表土是后期矿山复垦的优质土源，应全部剥离并妥善保存。矿区现状下标高650m以下表土已全部剥离并运至表土堆场临时堆放、妥善保护，目前矿山正在剥离标高658—650m表土，剥离面积0.2788hm²，平均剥离厚度0.3m，剥离表土量836.4m³，剥离的表土采用装载机或挖掘机装车后运至露天采坑表土堆场临时堆放、妥善保护。</w:t>
      </w:r>
    </w:p>
    <w:p w14:paraId="6F513AA8">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（2）表土存储与养护</w:t>
      </w:r>
    </w:p>
    <w:p w14:paraId="1A443BCB">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矿山现状下有两处表土堆场，分别位于矿区外东北及矿区内采坑底部，矿山计划将矿区外东北侧表土堆场内的表土移至矿区内采坑底部堆存，便于表土集中统一保存，并进行肥力保持，待矿山生产结束后将表土运输至各复垦单元用于植被恢复。表土堆场周边采用编织袋装土填筑对坡脚进行防护，填筑高度为0.8m，厚度为0.5m，长度100m，结构形式采用重力式，防止水土流失，袋装土采用人工分层堆码。编织袋拦挡工程量40m³。</w:t>
      </w:r>
    </w:p>
    <w:p w14:paraId="46B68F6C">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避免雨水径流冲刷表土，土堆顶采用播撒草籽养护，撒播面积0.2019hm²。</w:t>
      </w:r>
    </w:p>
    <w:p w14:paraId="64A8F04F">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（3）表土回覆</w:t>
      </w:r>
    </w:p>
    <w:p w14:paraId="4017EAE1">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表土回覆工程表土取自矿区表土堆场，现状堆存表土满足复垦需求，表土堆场内表土碎石含量较高，建议对大块碎石进行筛选使用。</w:t>
      </w:r>
    </w:p>
    <w:p w14:paraId="709A8DF4">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本方案设计对露天采坑坑底及工业广场采用穴栽方式，对坑穴进行覆土，穴距2m×2m，单穴直径0.8m，穴深0.3m，单穴覆土约0.22m³，（3.14×0.4</w:t>
      </w:r>
      <w:r>
        <w:rPr>
          <w:rFonts w:hint="eastAsia" w:ascii="宋体" w:hAnsi="宋体" w:eastAsia="宋体" w:cs="宋体"/>
          <w:kern w:val="0"/>
          <w:szCs w:val="28"/>
          <w:highlight w:val="none"/>
          <w:vertAlign w:val="superscript"/>
        </w:rPr>
        <w:t>2</w:t>
      </w:r>
      <w:r>
        <w:rPr>
          <w:rFonts w:hint="eastAsia" w:ascii="宋体" w:hAnsi="宋体" w:eastAsia="宋体" w:cs="宋体"/>
          <w:kern w:val="0"/>
          <w:szCs w:val="28"/>
          <w:highlight w:val="none"/>
        </w:rPr>
        <w:t>×0.3×1.45系数=0.22）土源来自露天采坑表土堆场。露天采坑坑底及工业广场共需栽植9212株云杉即为9212穴需要回填表土，共需覆土2026.64m³。表土回覆采用人工机械配合施工，平均运距0.5km。</w:t>
      </w:r>
    </w:p>
    <w:p w14:paraId="7444D022">
      <w:pPr>
        <w:pStyle w:val="15"/>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设计对采坑平台进行覆土栽植，平台面积0.9556hm²，覆土厚度0.3m，需覆土2866.8m³</w:t>
      </w:r>
      <w:r>
        <w:rPr>
          <w:rFonts w:hint="eastAsia" w:ascii="宋体" w:hAnsi="宋体" w:eastAsia="宋体" w:cs="宋体"/>
          <w:highlight w:val="none"/>
        </w:rPr>
        <w:t>。</w:t>
      </w:r>
    </w:p>
    <w:p w14:paraId="0EF1AA5B">
      <w:pPr>
        <w:pStyle w:val="15"/>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综上所述，本项目全区共需表土4893.44m³（2026.64+2866.8=4893.44m³），露天采坑表土场堆存表土5136.4m³，满足覆土需求，剩余表土</w:t>
      </w:r>
      <w:r>
        <w:rPr>
          <w:rFonts w:hint="eastAsia" w:ascii="宋体" w:hAnsi="宋体" w:eastAsia="宋体" w:cs="宋体"/>
          <w:highlight w:val="none"/>
        </w:rPr>
        <w:t>混合草籽全区抛撒</w:t>
      </w:r>
      <w:r>
        <w:rPr>
          <w:rFonts w:hint="eastAsia" w:ascii="宋体" w:hAnsi="宋体" w:eastAsia="宋体" w:cs="宋体"/>
          <w:kern w:val="0"/>
          <w:szCs w:val="28"/>
          <w:highlight w:val="none"/>
        </w:rPr>
        <w:t>。</w:t>
      </w:r>
    </w:p>
    <w:p w14:paraId="68211E3A">
      <w:pPr>
        <w:pStyle w:val="5"/>
        <w:ind w:firstLine="562"/>
      </w:pPr>
      <w:bookmarkStart w:id="167" w:name="_Toc771"/>
      <w:r>
        <w:t>（三）</w:t>
      </w:r>
      <w:bookmarkEnd w:id="167"/>
      <w:r>
        <w:t>植被重建</w:t>
      </w:r>
    </w:p>
    <w:p w14:paraId="5991879D">
      <w:pPr>
        <w:ind w:firstLine="560"/>
        <w:rPr>
          <w:rFonts w:hint="eastAsia" w:ascii="宋体" w:hAnsi="宋体" w:eastAsia="宋体" w:cs="宋体"/>
          <w:bCs/>
          <w:szCs w:val="28"/>
        </w:rPr>
      </w:pPr>
      <w:r>
        <w:rPr>
          <w:rFonts w:hint="eastAsia" w:ascii="宋体" w:hAnsi="宋体" w:eastAsia="宋体" w:cs="宋体"/>
          <w:bCs/>
          <w:szCs w:val="28"/>
        </w:rPr>
        <w:t>本方案设计采用栽植云杉及爬山虎方式进行植被重建。采场底部及工业广场较平整，复垦方向为乔木林地。采用人工植树，树种选用云杉，规格选用2年生带土球的苗木，树高大于0.5m，株行距为2.0×2.0m，植被重建面积为3.6846hm²，</w:t>
      </w:r>
      <w:r>
        <w:rPr>
          <w:rFonts w:hint="eastAsia" w:ascii="宋体" w:hAnsi="宋体" w:eastAsia="宋体" w:cs="宋体"/>
          <w:szCs w:val="28"/>
        </w:rPr>
        <w:t>（植被重建面积=植被重建总面积3.7979hm²-现状已治理区面积0.1133hm²=3.6846hm²）</w:t>
      </w:r>
      <w:r>
        <w:rPr>
          <w:rFonts w:hint="eastAsia" w:ascii="宋体" w:hAnsi="宋体" w:eastAsia="宋体" w:cs="宋体"/>
          <w:bCs/>
          <w:szCs w:val="28"/>
        </w:rPr>
        <w:t>共计栽植云杉9212株。</w:t>
      </w:r>
    </w:p>
    <w:p w14:paraId="3F0C6522">
      <w:pPr>
        <w:ind w:firstLine="560"/>
        <w:rPr>
          <w:rFonts w:hint="eastAsia" w:ascii="宋体" w:hAnsi="宋体" w:eastAsia="宋体" w:cs="宋体"/>
          <w:bCs/>
          <w:szCs w:val="28"/>
        </w:rPr>
      </w:pPr>
      <w:r>
        <w:rPr>
          <w:rFonts w:hint="eastAsia" w:ascii="宋体" w:hAnsi="宋体" w:eastAsia="宋体" w:cs="宋体"/>
          <w:bCs/>
          <w:szCs w:val="28"/>
        </w:rPr>
        <w:t>平台因物质组成为石灰岩及砾石，设计采用平台全部覆土栽植云杉及边坡坡脚处栽植爬山虎。平台复垦方向为乔木林地。采用人工植树，树种选用云杉，规格选用2年生带土球的苗木，树高大于0.5m，株行距为2.0×2.0m，植被重建面积为0.9556hm²，共计栽植云杉2389株。</w:t>
      </w:r>
    </w:p>
    <w:p w14:paraId="59908DAF">
      <w:pPr>
        <w:ind w:firstLine="560"/>
        <w:jc w:val="both"/>
        <w:rPr>
          <w:rFonts w:hint="eastAsia" w:ascii="宋体" w:hAnsi="宋体" w:eastAsia="宋体" w:cs="宋体"/>
          <w:bCs/>
          <w:szCs w:val="28"/>
        </w:rPr>
      </w:pPr>
      <w:r>
        <w:rPr>
          <w:rFonts w:hint="eastAsia" w:ascii="宋体" w:hAnsi="宋体" w:eastAsia="宋体" w:cs="宋体"/>
          <w:bCs/>
          <w:szCs w:val="28"/>
        </w:rPr>
        <w:t>采场平台靠边坡一侧种植爬山虎，按0.8m间距栽植，栽植总长度2367.7m，栽植爬山虎2960株，利用爬山虎的攀爬特性对裸露的岩石边坡进行遮挡绿化。</w:t>
      </w:r>
    </w:p>
    <w:p w14:paraId="19986598">
      <w:pPr>
        <w:pStyle w:val="15"/>
        <w:ind w:firstLine="560"/>
        <w:rPr>
          <w:rFonts w:hint="eastAsia" w:ascii="宋体" w:hAnsi="宋体" w:eastAsia="宋体" w:cs="宋体"/>
        </w:rPr>
      </w:pPr>
      <w:r>
        <w:rPr>
          <w:rFonts w:hint="eastAsia" w:ascii="宋体" w:hAnsi="宋体" w:eastAsia="宋体" w:cs="宋体"/>
        </w:rPr>
        <w:t>设计对复垦区全区播撒紫花苜蓿，播撒面积4.7535hm²。</w:t>
      </w:r>
    </w:p>
    <w:p w14:paraId="067E24BB">
      <w:pPr>
        <w:pStyle w:val="15"/>
        <w:ind w:firstLine="560"/>
        <w:rPr>
          <w:rFonts w:hint="eastAsia" w:ascii="宋体" w:hAnsi="宋体" w:eastAsia="宋体" w:cs="宋体"/>
          <w:bCs/>
          <w:szCs w:val="28"/>
        </w:rPr>
      </w:pPr>
      <w:r>
        <w:rPr>
          <w:rFonts w:hint="eastAsia" w:ascii="宋体" w:hAnsi="宋体" w:eastAsia="宋体" w:cs="宋体"/>
          <w:bCs/>
          <w:szCs w:val="28"/>
        </w:rPr>
        <w:t>综上所述，植被重建共需云杉树苗11601株，需爬山虎2960株，播撒紫花苜蓿4.7535hm²。</w:t>
      </w:r>
    </w:p>
    <w:p w14:paraId="3053C95D">
      <w:pPr>
        <w:pStyle w:val="15"/>
        <w:ind w:firstLine="0" w:firstLineChars="0"/>
        <w:jc w:val="center"/>
        <w:rPr>
          <w:bCs/>
          <w:szCs w:val="28"/>
        </w:rPr>
      </w:pPr>
      <w:r>
        <w:rPr>
          <w:rFonts w:hint="eastAsia"/>
          <w:bCs/>
          <w:szCs w:val="28"/>
        </w:rPr>
        <w:drawing>
          <wp:inline distT="0" distB="0" distL="114300" distR="114300">
            <wp:extent cx="3959860" cy="3959860"/>
            <wp:effectExtent l="0" t="0" r="2540" b="2540"/>
            <wp:docPr id="7" name="图片 7" descr="752f6cddc8c8f5ef4da26eb4003c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52f6cddc8c8f5ef4da26eb4003c3641"/>
                    <pic:cNvPicPr>
                      <a:picLocks noChangeAspect="1"/>
                    </pic:cNvPicPr>
                  </pic:nvPicPr>
                  <pic:blipFill>
                    <a:blip r:embed="rId49"/>
                    <a:stretch>
                      <a:fillRect/>
                    </a:stretch>
                  </pic:blipFill>
                  <pic:spPr>
                    <a:xfrm>
                      <a:off x="0" y="0"/>
                      <a:ext cx="3959860" cy="3959860"/>
                    </a:xfrm>
                    <a:prstGeom prst="rect">
                      <a:avLst/>
                    </a:prstGeom>
                  </pic:spPr>
                </pic:pic>
              </a:graphicData>
            </a:graphic>
          </wp:inline>
        </w:drawing>
      </w:r>
    </w:p>
    <w:p w14:paraId="1960CDCD">
      <w:pPr>
        <w:pStyle w:val="66"/>
        <w:bidi w:val="0"/>
      </w:pPr>
      <w:r>
        <w:t>图4</w:t>
      </w:r>
      <w:r>
        <w:rPr>
          <w:rFonts w:hint="eastAsia"/>
        </w:rPr>
        <w:t>-3</w:t>
      </w:r>
      <w:r>
        <w:t xml:space="preserve">   </w:t>
      </w:r>
      <w:r>
        <w:rPr>
          <w:rFonts w:hint="eastAsia"/>
        </w:rPr>
        <w:t xml:space="preserve"> 矿山生态修复乔木植被典型设计图</w:t>
      </w:r>
    </w:p>
    <w:p w14:paraId="31C40338">
      <w:pPr>
        <w:pStyle w:val="66"/>
        <w:rPr>
          <w:rFonts w:ascii="Times New Roman" w:hAnsi="Times New Roman"/>
        </w:rPr>
      </w:pPr>
      <w:r>
        <w:rPr>
          <w:rFonts w:ascii="Times New Roman" w:hAnsi="Times New Roman"/>
        </w:rPr>
        <w:drawing>
          <wp:inline distT="0" distB="0" distL="114300" distR="114300">
            <wp:extent cx="3959860" cy="3959860"/>
            <wp:effectExtent l="0" t="0" r="2540" b="2540"/>
            <wp:docPr id="20" name="图片 20" descr="a83f3a27e5471ed96af49693df25e2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a83f3a27e5471ed96af49693df25e2dc"/>
                    <pic:cNvPicPr>
                      <a:picLocks noChangeAspect="1"/>
                    </pic:cNvPicPr>
                  </pic:nvPicPr>
                  <pic:blipFill>
                    <a:blip r:embed="rId50"/>
                    <a:stretch>
                      <a:fillRect/>
                    </a:stretch>
                  </pic:blipFill>
                  <pic:spPr>
                    <a:xfrm>
                      <a:off x="0" y="0"/>
                      <a:ext cx="3959860" cy="3959860"/>
                    </a:xfrm>
                    <a:prstGeom prst="rect">
                      <a:avLst/>
                    </a:prstGeom>
                  </pic:spPr>
                </pic:pic>
              </a:graphicData>
            </a:graphic>
          </wp:inline>
        </w:drawing>
      </w:r>
    </w:p>
    <w:p w14:paraId="47BC5BB4">
      <w:pPr>
        <w:pStyle w:val="66"/>
        <w:bidi w:val="0"/>
        <w:rPr>
          <w:rFonts w:hint="eastAsia"/>
        </w:rPr>
      </w:pPr>
      <w:r>
        <w:t>图4</w:t>
      </w:r>
      <w:r>
        <w:rPr>
          <w:rFonts w:hint="eastAsia"/>
        </w:rPr>
        <w:t>-4</w:t>
      </w:r>
      <w:r>
        <w:t xml:space="preserve">   </w:t>
      </w:r>
      <w:r>
        <w:rPr>
          <w:rFonts w:hint="eastAsia"/>
        </w:rPr>
        <w:t xml:space="preserve"> 矿山生态修复工程爬山虎栽植设计图</w:t>
      </w:r>
    </w:p>
    <w:p w14:paraId="2016D27F">
      <w:pPr>
        <w:ind w:firstLine="560"/>
        <w:rPr>
          <w:rFonts w:hint="eastAsia" w:ascii="宋体" w:hAnsi="宋体" w:eastAsia="宋体" w:cs="宋体"/>
          <w:bCs/>
          <w:szCs w:val="28"/>
        </w:rPr>
      </w:pPr>
      <w:r>
        <w:rPr>
          <w:rFonts w:hint="eastAsia" w:ascii="宋体" w:hAnsi="宋体" w:eastAsia="宋体" w:cs="宋体"/>
          <w:bCs/>
          <w:szCs w:val="28"/>
        </w:rPr>
        <w:t>栽植时，将苗木置于坑中间使其直立不倾斜，回填种植土至一半时将苗木略上提达到栽植深度，踩实，然后分层回填种植土并踩实至坑顶。做挡水围堰，浇透水，待土沉降后覆土。</w:t>
      </w:r>
    </w:p>
    <w:p w14:paraId="26961E44">
      <w:pPr>
        <w:ind w:firstLine="560"/>
        <w:rPr>
          <w:rFonts w:hint="eastAsia" w:ascii="宋体" w:hAnsi="宋体" w:eastAsia="宋体" w:cs="宋体"/>
          <w:bCs/>
          <w:szCs w:val="28"/>
        </w:rPr>
      </w:pPr>
      <w:r>
        <w:rPr>
          <w:rFonts w:hint="eastAsia" w:ascii="宋体" w:hAnsi="宋体" w:eastAsia="宋体" w:cs="宋体"/>
          <w:bCs/>
          <w:szCs w:val="28"/>
        </w:rPr>
        <w:t>起苗护根：保留须根是成活基础，起苗前1～2天给苗圃浇透水，让土壤湿润，减少起苗时根系损伤。用铁锹沿苗木根部外围 20-30 厘米处下挖，深度不低于30cm，确保带出较多须根，避免主根断裂。起苗后立即抖掉根部多余泥土，不暴力撕扯，同时修剪破损、腐烂的根系，保留健康须根。</w:t>
      </w:r>
    </w:p>
    <w:p w14:paraId="6813DF28">
      <w:pPr>
        <w:ind w:firstLine="560"/>
        <w:rPr>
          <w:rFonts w:hint="eastAsia" w:ascii="宋体" w:hAnsi="宋体" w:eastAsia="宋体" w:cs="宋体"/>
          <w:bCs/>
          <w:szCs w:val="28"/>
        </w:rPr>
      </w:pPr>
      <w:r>
        <w:rPr>
          <w:rFonts w:hint="eastAsia" w:ascii="宋体" w:hAnsi="宋体" w:eastAsia="宋体" w:cs="宋体"/>
          <w:bCs/>
          <w:szCs w:val="28"/>
        </w:rPr>
        <w:t>运输保水：防止根系失水运输前用湿草帘、湿布或蘸水的无纺布包裹，保持根系湿润，避免阳光直射和风吹。运输时间尽量控制在4小时内，若超过4小时，途中需定期给包裹物喷水，补充水分。到达栽植地后，将苗木根系浸入清水中浸泡1—2小时“补水”，再进行栽植。</w:t>
      </w:r>
    </w:p>
    <w:p w14:paraId="5D64F42C">
      <w:pPr>
        <w:ind w:firstLine="560"/>
        <w:rPr>
          <w:rFonts w:hint="eastAsia" w:ascii="宋体" w:hAnsi="宋体" w:eastAsia="宋体" w:cs="宋体"/>
          <w:bCs/>
          <w:szCs w:val="28"/>
        </w:rPr>
      </w:pPr>
      <w:r>
        <w:rPr>
          <w:rFonts w:hint="eastAsia" w:ascii="宋体" w:hAnsi="宋体" w:eastAsia="宋体" w:cs="宋体"/>
          <w:bCs/>
          <w:szCs w:val="28"/>
        </w:rPr>
        <w:t>水是保证树木成活的关键，栽后必须连灌三次水。苗木栽好后灌水前，先用土在原树坑的外沿培起高约15－20cm左右圆形土堰，并用铁锹将土堰拍打牢固，以防跑水。苗木栽好后24小时内必须浇上水，栽植密度大的树丛，可开片堰进行大水漫灌。三天后浇第二次，苗木栽植后7－10天内连灌第三遍水，第三遍水应浇足。</w:t>
      </w:r>
    </w:p>
    <w:p w14:paraId="04F81261">
      <w:pPr>
        <w:ind w:firstLine="560"/>
        <w:jc w:val="both"/>
        <w:rPr>
          <w:bCs/>
          <w:szCs w:val="28"/>
        </w:rPr>
      </w:pPr>
      <w:r>
        <w:rPr>
          <w:rFonts w:hint="eastAsia" w:ascii="宋体" w:hAnsi="宋体" w:eastAsia="宋体" w:cs="宋体"/>
          <w:bCs/>
          <w:szCs w:val="28"/>
        </w:rPr>
        <w:t>第一遍水渗透后的次日，应检查树苗是否有歪倒现象，发现后及时扶直，并用细土将堰内缝隙填严，将苗木稳定好。三遍水浇完，待水分渗透后，用细土将灌水堰填平。封堰土堆应稍高于地面。秋季植树应在树干基部堆成30cm 高的土堆，起到保墒、防寒和防风的作用。</w:t>
      </w:r>
      <w:r>
        <w:rPr>
          <w:bCs/>
          <w:szCs w:val="28"/>
        </w:rPr>
        <w:t xml:space="preserve">          </w:t>
      </w:r>
    </w:p>
    <w:p w14:paraId="3BE5D746">
      <w:pPr>
        <w:pStyle w:val="5"/>
        <w:ind w:firstLine="560"/>
        <w:rPr>
          <w:b w:val="0"/>
          <w:bCs/>
        </w:rPr>
      </w:pPr>
      <w:r>
        <w:rPr>
          <w:b w:val="0"/>
          <w:bCs/>
        </w:rPr>
        <w:t>（四）景观营建</w:t>
      </w:r>
    </w:p>
    <w:p w14:paraId="7B806F91">
      <w:pPr>
        <w:ind w:firstLine="560"/>
        <w:rPr>
          <w:rFonts w:hint="eastAsia" w:ascii="宋体" w:hAnsi="宋体"/>
          <w:szCs w:val="28"/>
          <w:highlight w:val="none"/>
        </w:rPr>
      </w:pPr>
      <w:r>
        <w:rPr>
          <w:rFonts w:hint="eastAsia" w:ascii="宋体" w:hAnsi="宋体"/>
          <w:szCs w:val="28"/>
          <w:highlight w:val="none"/>
        </w:rPr>
        <w:t>盛泰一矿矿区排水以自然散排为主，尽量恢复为原生地形地貌，矿山终采结束后形成阶梯状台阶，经过生态修复后矿区营建为山地景观。本方案在开采平台处设计覆土栽植云杉进行覆绿。因边坡坡度较陡，设计在边坡坡脚处栽植爬山虎，利用爬山虎攀爬特性对坡面进行覆绿。</w:t>
      </w:r>
    </w:p>
    <w:p w14:paraId="09451766">
      <w:pPr>
        <w:pStyle w:val="4"/>
        <w:ind w:firstLine="602"/>
        <w:rPr>
          <w:rFonts w:ascii="Times New Roman" w:hAnsi="Times New Roman"/>
          <w:szCs w:val="30"/>
        </w:rPr>
      </w:pPr>
      <w:bookmarkStart w:id="168" w:name="_Toc13785"/>
      <w:bookmarkStart w:id="169" w:name="_Toc215842140"/>
      <w:bookmarkStart w:id="170" w:name="_Toc12103"/>
      <w:bookmarkStart w:id="171" w:name="_Toc12082"/>
      <w:r>
        <w:rPr>
          <w:rFonts w:ascii="Times New Roman" w:hAnsi="Times New Roman"/>
          <w:szCs w:val="30"/>
        </w:rPr>
        <w:t>三、工程内容</w:t>
      </w:r>
      <w:bookmarkEnd w:id="168"/>
      <w:bookmarkEnd w:id="169"/>
      <w:bookmarkEnd w:id="170"/>
      <w:bookmarkEnd w:id="171"/>
    </w:p>
    <w:p w14:paraId="3A9F5223">
      <w:pPr>
        <w:pStyle w:val="5"/>
        <w:ind w:firstLine="560"/>
        <w:rPr>
          <w:b w:val="0"/>
          <w:bCs/>
        </w:rPr>
      </w:pPr>
      <w:r>
        <w:rPr>
          <w:b w:val="0"/>
          <w:bCs/>
        </w:rPr>
        <w:t>（一）工程技术措施</w:t>
      </w:r>
    </w:p>
    <w:p w14:paraId="0D1ED765">
      <w:pPr>
        <w:ind w:firstLine="560"/>
        <w:rPr>
          <w:rFonts w:hint="eastAsia" w:ascii="宋体" w:hAnsi="宋体" w:eastAsia="宋体" w:cs="宋体"/>
        </w:rPr>
      </w:pPr>
      <w:r>
        <w:rPr>
          <w:rFonts w:hint="eastAsia" w:ascii="宋体" w:hAnsi="宋体" w:eastAsia="宋体" w:cs="宋体"/>
        </w:rPr>
        <w:t>土地复垦的工程技术措施即通过一定的工程措施进行造地、整地的过程，同时在造地、整地过程中通过水土保持工程建设减少水土流失发生的可能性，增强再造地地貌的地质稳定性和生态稳定性，为生态重建创造有利的条件。</w:t>
      </w:r>
    </w:p>
    <w:p w14:paraId="7339E686">
      <w:pPr>
        <w:ind w:firstLine="560"/>
        <w:rPr>
          <w:rFonts w:hint="eastAsia" w:ascii="宋体" w:hAnsi="宋体" w:eastAsia="宋体" w:cs="宋体"/>
          <w:bCs/>
          <w:szCs w:val="28"/>
        </w:rPr>
      </w:pPr>
      <w:r>
        <w:rPr>
          <w:rFonts w:hint="eastAsia" w:ascii="宋体" w:hAnsi="宋体" w:eastAsia="宋体" w:cs="宋体"/>
          <w:bCs/>
          <w:szCs w:val="28"/>
        </w:rPr>
        <w:t>1.复垦工程技术措施原则</w:t>
      </w:r>
    </w:p>
    <w:p w14:paraId="0F4DA2A9">
      <w:pPr>
        <w:ind w:firstLine="560"/>
        <w:rPr>
          <w:rFonts w:hint="eastAsia" w:ascii="宋体" w:hAnsi="宋体" w:eastAsia="宋体" w:cs="宋体"/>
          <w:bCs/>
          <w:szCs w:val="28"/>
        </w:rPr>
      </w:pPr>
      <w:r>
        <w:rPr>
          <w:rFonts w:hint="eastAsia" w:ascii="宋体" w:hAnsi="宋体" w:eastAsia="宋体" w:cs="宋体"/>
          <w:bCs/>
          <w:szCs w:val="28"/>
        </w:rPr>
        <w:t>（1）工程复垦与生态复垦相结合。土地复垦分为工程复垦和生态复垦两个阶段，工程复垦是生态复垦的基础，生态复垦是土地复垦的最终目标，其目的都是为了恢复、提升被破坏土地的利用价值。因此在确定工程技术措施时应考虑为生态复垦创造适宜的条件，将两者有机地结合起来，主要体现在工程复垦阶段要为生物复垦打好基础。</w:t>
      </w:r>
    </w:p>
    <w:p w14:paraId="3065EA2A">
      <w:pPr>
        <w:ind w:firstLine="560"/>
        <w:rPr>
          <w:rFonts w:hint="eastAsia" w:ascii="宋体" w:hAnsi="宋体" w:eastAsia="宋体" w:cs="宋体"/>
          <w:bCs/>
          <w:szCs w:val="28"/>
        </w:rPr>
      </w:pPr>
      <w:r>
        <w:rPr>
          <w:rFonts w:hint="eastAsia" w:ascii="宋体" w:hAnsi="宋体" w:eastAsia="宋体" w:cs="宋体"/>
          <w:bCs/>
          <w:szCs w:val="28"/>
        </w:rPr>
        <w:t>（2）效益最大化原则。根据复垦土地的使用功能，可复垦为耕地、林地、草地等。其中耕地的使用价值最高，创造的效益最大，林地次之，草地再次之。严格按照地形坡度、土源保证率、土壤中各种成分含量等制约因素确定复垦方向，“宜耕则耕、宜林则林、宜草则草”，最大程度发挥复垦区土地的经济效益、社会效益和生态效益。具备复垦为耕地的首选复垦为耕地，在进行工程复垦时，必须严格贯彻复垦标准，重点控制复垦单元的坡度、平整度、有机质含量、土壤结构、土层厚度、水保措施等指标。</w:t>
      </w:r>
    </w:p>
    <w:p w14:paraId="50D50CA5">
      <w:pPr>
        <w:ind w:firstLine="560"/>
        <w:rPr>
          <w:rFonts w:hint="eastAsia" w:ascii="宋体" w:hAnsi="宋体" w:eastAsia="宋体" w:cs="宋体"/>
          <w:bCs/>
          <w:szCs w:val="28"/>
        </w:rPr>
      </w:pPr>
      <w:r>
        <w:rPr>
          <w:rFonts w:hint="eastAsia" w:ascii="宋体" w:hAnsi="宋体" w:eastAsia="宋体" w:cs="宋体"/>
          <w:bCs/>
          <w:szCs w:val="28"/>
        </w:rPr>
        <w:t>2.工程技术措施</w:t>
      </w:r>
    </w:p>
    <w:p w14:paraId="18530969">
      <w:pPr>
        <w:ind w:firstLine="560"/>
        <w:rPr>
          <w:rFonts w:hint="eastAsia" w:ascii="宋体" w:hAnsi="宋体" w:eastAsia="宋体" w:cs="宋体"/>
          <w:bCs/>
          <w:szCs w:val="28"/>
        </w:rPr>
      </w:pPr>
      <w:r>
        <w:rPr>
          <w:rFonts w:hint="eastAsia" w:ascii="宋体" w:hAnsi="宋体" w:eastAsia="宋体" w:cs="宋体"/>
          <w:bCs/>
          <w:szCs w:val="28"/>
        </w:rPr>
        <w:t>根据各制约因素分析确定的最终复垦目标，复垦为林地。工程措施有表土回填平整等工程技术措施。</w:t>
      </w:r>
    </w:p>
    <w:p w14:paraId="449CB119">
      <w:pPr>
        <w:ind w:firstLine="560"/>
        <w:rPr>
          <w:rFonts w:hint="eastAsia" w:ascii="宋体" w:hAnsi="宋体" w:eastAsia="宋体" w:cs="宋体"/>
          <w:bCs/>
          <w:szCs w:val="28"/>
        </w:rPr>
      </w:pPr>
      <w:r>
        <w:rPr>
          <w:rFonts w:hint="eastAsia" w:ascii="宋体" w:hAnsi="宋体" w:eastAsia="宋体" w:cs="宋体"/>
          <w:bCs/>
          <w:szCs w:val="28"/>
        </w:rPr>
        <w:t>表土回覆：复垦时需进行表土回覆，回覆表土为矿山开采前剥离的表土，回覆完成后整体平整压实一次。使其回覆表土铺设均匀，地表坡度与采矿后形成的采场坡一致，不大于10°，并且不小于3°，便于排水，避免内涝。</w:t>
      </w:r>
    </w:p>
    <w:p w14:paraId="4A42EF83">
      <w:pPr>
        <w:pStyle w:val="5"/>
        <w:ind w:firstLine="560"/>
        <w:rPr>
          <w:b w:val="0"/>
          <w:bCs/>
        </w:rPr>
      </w:pPr>
      <w:r>
        <w:rPr>
          <w:b w:val="0"/>
          <w:bCs/>
        </w:rPr>
        <w:t>（二）生物工程措施</w:t>
      </w:r>
    </w:p>
    <w:p w14:paraId="04EB4FDB">
      <w:pPr>
        <w:ind w:firstLine="560"/>
        <w:rPr>
          <w:rFonts w:hint="eastAsia" w:ascii="宋体" w:hAnsi="宋体" w:eastAsia="宋体" w:cs="宋体"/>
          <w:bCs/>
          <w:szCs w:val="28"/>
        </w:rPr>
      </w:pPr>
      <w:r>
        <w:rPr>
          <w:rFonts w:hint="eastAsia" w:ascii="宋体" w:hAnsi="宋体" w:eastAsia="宋体" w:cs="宋体"/>
          <w:bCs/>
          <w:szCs w:val="28"/>
        </w:rPr>
        <w:t>包括的生物工程措施有植物工程。</w:t>
      </w:r>
    </w:p>
    <w:p w14:paraId="5263412D">
      <w:pPr>
        <w:ind w:firstLine="560"/>
        <w:rPr>
          <w:rFonts w:hint="eastAsia" w:ascii="宋体" w:hAnsi="宋体" w:eastAsia="宋体" w:cs="宋体"/>
          <w:bCs/>
          <w:szCs w:val="28"/>
        </w:rPr>
      </w:pPr>
      <w:r>
        <w:rPr>
          <w:rFonts w:hint="eastAsia" w:ascii="宋体" w:hAnsi="宋体" w:eastAsia="宋体" w:cs="宋体"/>
          <w:bCs/>
          <w:szCs w:val="28"/>
        </w:rPr>
        <w:t>1.植被品种选择</w:t>
      </w:r>
    </w:p>
    <w:p w14:paraId="44C8332A">
      <w:pPr>
        <w:ind w:firstLine="560"/>
        <w:rPr>
          <w:rFonts w:hint="eastAsia" w:ascii="宋体" w:hAnsi="宋体" w:eastAsia="宋体" w:cs="宋体"/>
          <w:bCs/>
          <w:szCs w:val="28"/>
        </w:rPr>
      </w:pPr>
      <w:r>
        <w:rPr>
          <w:rFonts w:hint="eastAsia" w:ascii="宋体" w:hAnsi="宋体" w:eastAsia="宋体" w:cs="宋体"/>
          <w:bCs/>
          <w:szCs w:val="28"/>
        </w:rPr>
        <w:t>依据现状及矿区生态条件，并与周围环境相协调的情况下，本复垦方案选择穴栽云杉作为恢复植被，在平台内侧靠近边坡处种植爬山虎。</w:t>
      </w:r>
    </w:p>
    <w:p w14:paraId="4F5FA79A">
      <w:pPr>
        <w:ind w:firstLine="560"/>
        <w:rPr>
          <w:rFonts w:hint="eastAsia" w:ascii="宋体" w:hAnsi="宋体" w:eastAsia="宋体" w:cs="宋体"/>
          <w:bCs/>
          <w:szCs w:val="28"/>
        </w:rPr>
      </w:pPr>
      <w:r>
        <w:rPr>
          <w:rFonts w:hint="eastAsia" w:ascii="宋体" w:hAnsi="宋体" w:eastAsia="宋体" w:cs="宋体"/>
          <w:bCs/>
          <w:szCs w:val="28"/>
        </w:rPr>
        <w:t>2.林地恢复</w:t>
      </w:r>
    </w:p>
    <w:p w14:paraId="23AD9484">
      <w:pPr>
        <w:ind w:firstLine="560"/>
        <w:rPr>
          <w:bCs/>
          <w:szCs w:val="28"/>
        </w:rPr>
      </w:pPr>
      <w:r>
        <w:rPr>
          <w:rFonts w:hint="eastAsia" w:ascii="宋体" w:hAnsi="宋体" w:eastAsia="宋体" w:cs="宋体"/>
          <w:bCs/>
          <w:szCs w:val="28"/>
        </w:rPr>
        <w:t>林地恢复选择穴栽云杉，树种选用1—2年生云杉，树高不小于0.5m，株行距2m×2m。树木种植首先在种植区按株行距放样，确定位置，植树时应做到随挖、随运、随种，并充分浇水，以提高苗木存活率。植树时应保证肥料且栽后做好抚育管理工作，确保植树质量。植树工作宜选择4-6月份施工。</w:t>
      </w:r>
    </w:p>
    <w:p w14:paraId="55275010">
      <w:pPr>
        <w:pStyle w:val="5"/>
        <w:ind w:firstLine="560"/>
        <w:rPr>
          <w:b w:val="0"/>
          <w:bCs/>
        </w:rPr>
      </w:pPr>
      <w:r>
        <w:rPr>
          <w:b w:val="0"/>
          <w:bCs/>
        </w:rPr>
        <w:t>（三）主要工作量</w:t>
      </w:r>
    </w:p>
    <w:p w14:paraId="603753EC">
      <w:pPr>
        <w:ind w:firstLine="560"/>
        <w:rPr>
          <w:rFonts w:hint="eastAsia" w:ascii="宋体" w:hAnsi="宋体" w:eastAsia="宋体" w:cs="宋体"/>
          <w:b/>
          <w:sz w:val="28"/>
          <w:szCs w:val="28"/>
        </w:rPr>
      </w:pPr>
      <w:r>
        <w:rPr>
          <w:rFonts w:hint="eastAsia" w:ascii="宋体" w:hAnsi="宋体" w:eastAsia="宋体" w:cs="宋体"/>
          <w:bCs/>
          <w:sz w:val="28"/>
          <w:szCs w:val="28"/>
        </w:rPr>
        <w:t>根据本方案复垦目标设计的工程措施，可估算出矿区生态方案工程量详见表4-2。</w:t>
      </w:r>
    </w:p>
    <w:p w14:paraId="459B63F8">
      <w:pPr>
        <w:pStyle w:val="57"/>
        <w:bidi w:val="0"/>
        <w:rPr>
          <w:rFonts w:hint="eastAsia"/>
        </w:rPr>
      </w:pPr>
      <w:r>
        <w:t>表4-3    盛泰一矿矿区生态修复工程工程量统计</w:t>
      </w:r>
    </w:p>
    <w:tbl>
      <w:tblPr>
        <w:tblStyle w:val="42"/>
        <w:tblW w:w="9552" w:type="dxa"/>
        <w:jc w:val="center"/>
        <w:tblLayout w:type="autofit"/>
        <w:tblCellMar>
          <w:top w:w="0" w:type="dxa"/>
          <w:left w:w="108" w:type="dxa"/>
          <w:bottom w:w="0" w:type="dxa"/>
          <w:right w:w="108" w:type="dxa"/>
        </w:tblCellMar>
      </w:tblPr>
      <w:tblGrid>
        <w:gridCol w:w="978"/>
        <w:gridCol w:w="4518"/>
        <w:gridCol w:w="979"/>
        <w:gridCol w:w="1458"/>
        <w:gridCol w:w="1619"/>
      </w:tblGrid>
      <w:tr w14:paraId="1C580FED">
        <w:tblPrEx>
          <w:tblCellMar>
            <w:top w:w="0" w:type="dxa"/>
            <w:left w:w="108" w:type="dxa"/>
            <w:bottom w:w="0" w:type="dxa"/>
            <w:right w:w="108" w:type="dxa"/>
          </w:tblCellMar>
        </w:tblPrEx>
        <w:trPr>
          <w:tblHeade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7556F5C3">
            <w:pPr>
              <w:widowControl/>
              <w:spacing w:line="240" w:lineRule="auto"/>
              <w:ind w:firstLine="0" w:firstLineChars="0"/>
              <w:jc w:val="center"/>
              <w:textAlignment w:val="center"/>
              <w:rPr>
                <w:rFonts w:hint="eastAsia" w:ascii="仿宋" w:hAnsi="仿宋" w:eastAsia="仿宋" w:cs="仿宋"/>
                <w:b/>
                <w:color w:val="000000"/>
                <w:sz w:val="21"/>
                <w:szCs w:val="21"/>
              </w:rPr>
            </w:pPr>
            <w:r>
              <w:rPr>
                <w:rFonts w:hint="eastAsia" w:ascii="仿宋" w:hAnsi="仿宋" w:eastAsia="仿宋" w:cs="仿宋"/>
                <w:b/>
                <w:color w:val="000000"/>
                <w:kern w:val="0"/>
                <w:sz w:val="21"/>
                <w:szCs w:val="21"/>
                <w:lang w:bidi="ar"/>
              </w:rPr>
              <w:t>序号</w:t>
            </w:r>
          </w:p>
        </w:tc>
        <w:tc>
          <w:tcPr>
            <w:tcW w:w="4518" w:type="dxa"/>
            <w:tcBorders>
              <w:top w:val="single" w:color="000000" w:sz="4" w:space="0"/>
              <w:left w:val="single" w:color="000000" w:sz="4" w:space="0"/>
              <w:bottom w:val="single" w:color="000000" w:sz="4" w:space="0"/>
              <w:right w:val="single" w:color="000000" w:sz="4" w:space="0"/>
            </w:tcBorders>
            <w:vAlign w:val="center"/>
          </w:tcPr>
          <w:p w14:paraId="241F1D6C">
            <w:pPr>
              <w:widowControl/>
              <w:spacing w:line="240" w:lineRule="auto"/>
              <w:ind w:firstLine="0" w:firstLineChars="0"/>
              <w:jc w:val="center"/>
              <w:textAlignment w:val="center"/>
              <w:rPr>
                <w:rFonts w:hint="eastAsia" w:ascii="仿宋" w:hAnsi="仿宋" w:eastAsia="仿宋" w:cs="仿宋"/>
                <w:b/>
                <w:color w:val="000000"/>
                <w:sz w:val="21"/>
                <w:szCs w:val="21"/>
              </w:rPr>
            </w:pPr>
            <w:r>
              <w:rPr>
                <w:rFonts w:hint="eastAsia" w:ascii="仿宋" w:hAnsi="仿宋" w:eastAsia="仿宋" w:cs="仿宋"/>
                <w:b/>
                <w:color w:val="000000"/>
                <w:kern w:val="0"/>
                <w:sz w:val="21"/>
                <w:szCs w:val="21"/>
                <w:lang w:bidi="ar"/>
              </w:rPr>
              <w:t>工程类别</w:t>
            </w:r>
          </w:p>
        </w:tc>
        <w:tc>
          <w:tcPr>
            <w:tcW w:w="979" w:type="dxa"/>
            <w:tcBorders>
              <w:top w:val="single" w:color="000000" w:sz="4" w:space="0"/>
              <w:left w:val="single" w:color="000000" w:sz="4" w:space="0"/>
              <w:bottom w:val="single" w:color="000000" w:sz="4" w:space="0"/>
              <w:right w:val="single" w:color="000000" w:sz="4" w:space="0"/>
            </w:tcBorders>
            <w:vAlign w:val="center"/>
          </w:tcPr>
          <w:p w14:paraId="58B87B25">
            <w:pPr>
              <w:widowControl/>
              <w:spacing w:line="240" w:lineRule="auto"/>
              <w:ind w:firstLine="0" w:firstLineChars="0"/>
              <w:jc w:val="center"/>
              <w:textAlignment w:val="center"/>
              <w:rPr>
                <w:rFonts w:hint="eastAsia" w:ascii="仿宋" w:hAnsi="仿宋" w:eastAsia="仿宋" w:cs="仿宋"/>
                <w:b/>
                <w:color w:val="000000"/>
                <w:sz w:val="21"/>
                <w:szCs w:val="21"/>
              </w:rPr>
            </w:pPr>
            <w:r>
              <w:rPr>
                <w:rFonts w:hint="eastAsia" w:ascii="仿宋" w:hAnsi="仿宋" w:eastAsia="仿宋" w:cs="仿宋"/>
                <w:b/>
                <w:color w:val="000000"/>
                <w:kern w:val="0"/>
                <w:sz w:val="21"/>
                <w:szCs w:val="21"/>
                <w:lang w:bidi="ar"/>
              </w:rPr>
              <w:t>单位</w:t>
            </w:r>
          </w:p>
        </w:tc>
        <w:tc>
          <w:tcPr>
            <w:tcW w:w="1458" w:type="dxa"/>
            <w:tcBorders>
              <w:top w:val="single" w:color="000000" w:sz="4" w:space="0"/>
              <w:left w:val="single" w:color="000000" w:sz="4" w:space="0"/>
              <w:bottom w:val="single" w:color="000000" w:sz="4" w:space="0"/>
              <w:right w:val="single" w:color="000000" w:sz="4" w:space="0"/>
            </w:tcBorders>
            <w:vAlign w:val="center"/>
          </w:tcPr>
          <w:p w14:paraId="38591C26">
            <w:pPr>
              <w:widowControl/>
              <w:spacing w:line="240" w:lineRule="auto"/>
              <w:ind w:firstLine="0" w:firstLineChars="0"/>
              <w:jc w:val="center"/>
              <w:textAlignment w:val="center"/>
              <w:rPr>
                <w:rFonts w:hint="eastAsia" w:ascii="仿宋" w:hAnsi="仿宋" w:eastAsia="仿宋" w:cs="仿宋"/>
                <w:b/>
                <w:color w:val="000000"/>
                <w:sz w:val="21"/>
                <w:szCs w:val="21"/>
              </w:rPr>
            </w:pPr>
            <w:r>
              <w:rPr>
                <w:rFonts w:hint="eastAsia" w:ascii="仿宋" w:hAnsi="仿宋" w:eastAsia="仿宋" w:cs="仿宋"/>
                <w:b/>
                <w:color w:val="000000"/>
                <w:kern w:val="0"/>
                <w:sz w:val="21"/>
                <w:szCs w:val="21"/>
                <w:lang w:bidi="ar"/>
              </w:rPr>
              <w:t>工程量</w:t>
            </w:r>
          </w:p>
        </w:tc>
        <w:tc>
          <w:tcPr>
            <w:tcW w:w="1619" w:type="dxa"/>
            <w:tcBorders>
              <w:top w:val="single" w:color="000000" w:sz="4" w:space="0"/>
              <w:left w:val="single" w:color="000000" w:sz="4" w:space="0"/>
              <w:bottom w:val="single" w:color="000000" w:sz="4" w:space="0"/>
              <w:right w:val="single" w:color="000000" w:sz="4" w:space="0"/>
            </w:tcBorders>
            <w:vAlign w:val="center"/>
          </w:tcPr>
          <w:p w14:paraId="4D99B240">
            <w:pPr>
              <w:widowControl/>
              <w:spacing w:line="240" w:lineRule="auto"/>
              <w:ind w:firstLine="0" w:firstLineChars="0"/>
              <w:jc w:val="center"/>
              <w:textAlignment w:val="center"/>
              <w:rPr>
                <w:rFonts w:hint="eastAsia" w:ascii="仿宋" w:hAnsi="仿宋" w:eastAsia="仿宋" w:cs="仿宋"/>
                <w:b/>
                <w:color w:val="000000"/>
                <w:sz w:val="21"/>
                <w:szCs w:val="21"/>
              </w:rPr>
            </w:pPr>
            <w:r>
              <w:rPr>
                <w:rFonts w:hint="eastAsia" w:ascii="仿宋" w:hAnsi="仿宋" w:eastAsia="仿宋" w:cs="仿宋"/>
                <w:b/>
                <w:color w:val="000000"/>
                <w:kern w:val="0"/>
                <w:sz w:val="21"/>
                <w:szCs w:val="21"/>
                <w:lang w:bidi="ar"/>
              </w:rPr>
              <w:t>备注</w:t>
            </w:r>
          </w:p>
        </w:tc>
      </w:tr>
      <w:tr w14:paraId="4A4F868D">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7967C64B">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一</w:t>
            </w:r>
          </w:p>
        </w:tc>
        <w:tc>
          <w:tcPr>
            <w:tcW w:w="4518" w:type="dxa"/>
            <w:tcBorders>
              <w:top w:val="single" w:color="000000" w:sz="4" w:space="0"/>
              <w:left w:val="single" w:color="000000" w:sz="4" w:space="0"/>
              <w:bottom w:val="single" w:color="000000" w:sz="4" w:space="0"/>
              <w:right w:val="single" w:color="000000" w:sz="4" w:space="0"/>
            </w:tcBorders>
            <w:vAlign w:val="center"/>
          </w:tcPr>
          <w:p w14:paraId="1D2F2B3A">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地貌重塑</w:t>
            </w:r>
          </w:p>
        </w:tc>
        <w:tc>
          <w:tcPr>
            <w:tcW w:w="979" w:type="dxa"/>
            <w:tcBorders>
              <w:top w:val="single" w:color="000000" w:sz="4" w:space="0"/>
              <w:left w:val="single" w:color="000000" w:sz="4" w:space="0"/>
              <w:bottom w:val="single" w:color="000000" w:sz="4" w:space="0"/>
              <w:right w:val="single" w:color="000000" w:sz="4" w:space="0"/>
            </w:tcBorders>
            <w:vAlign w:val="center"/>
          </w:tcPr>
          <w:p w14:paraId="359A0CD7">
            <w:pPr>
              <w:spacing w:line="240" w:lineRule="auto"/>
              <w:ind w:firstLine="0" w:firstLineChars="0"/>
              <w:jc w:val="center"/>
              <w:rPr>
                <w:rFonts w:hint="eastAsia" w:ascii="仿宋" w:hAnsi="仿宋" w:eastAsia="仿宋" w:cs="仿宋"/>
                <w:b/>
                <w:bCs/>
                <w:color w:val="000000"/>
                <w:sz w:val="21"/>
                <w:szCs w:val="21"/>
              </w:rPr>
            </w:pPr>
          </w:p>
        </w:tc>
        <w:tc>
          <w:tcPr>
            <w:tcW w:w="1458" w:type="dxa"/>
            <w:tcBorders>
              <w:top w:val="single" w:color="000000" w:sz="4" w:space="0"/>
              <w:left w:val="single" w:color="000000" w:sz="4" w:space="0"/>
              <w:bottom w:val="single" w:color="000000" w:sz="4" w:space="0"/>
              <w:right w:val="single" w:color="000000" w:sz="4" w:space="0"/>
            </w:tcBorders>
            <w:vAlign w:val="center"/>
          </w:tcPr>
          <w:p w14:paraId="71EB537E">
            <w:pPr>
              <w:spacing w:line="240" w:lineRule="auto"/>
              <w:ind w:firstLine="0" w:firstLineChars="0"/>
              <w:jc w:val="center"/>
              <w:rPr>
                <w:rFonts w:hint="eastAsia" w:ascii="仿宋" w:hAnsi="仿宋" w:eastAsia="仿宋" w:cs="仿宋"/>
                <w:b/>
                <w:bCs/>
                <w:color w:val="000000"/>
                <w:sz w:val="21"/>
                <w:szCs w:val="21"/>
              </w:rPr>
            </w:pP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6BEEFC3C">
            <w:pPr>
              <w:spacing w:line="240" w:lineRule="auto"/>
              <w:ind w:firstLine="0" w:firstLineChars="0"/>
              <w:jc w:val="center"/>
              <w:rPr>
                <w:rFonts w:hint="eastAsia" w:ascii="仿宋" w:hAnsi="仿宋" w:eastAsia="仿宋" w:cs="仿宋"/>
                <w:color w:val="000000"/>
                <w:sz w:val="21"/>
                <w:szCs w:val="21"/>
              </w:rPr>
            </w:pPr>
          </w:p>
        </w:tc>
      </w:tr>
      <w:tr w14:paraId="6A63550C">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67E9B9B2">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w:t>
            </w:r>
          </w:p>
        </w:tc>
        <w:tc>
          <w:tcPr>
            <w:tcW w:w="4518" w:type="dxa"/>
            <w:tcBorders>
              <w:top w:val="single" w:color="000000" w:sz="4" w:space="0"/>
              <w:left w:val="single" w:color="000000" w:sz="4" w:space="0"/>
              <w:bottom w:val="single" w:color="000000" w:sz="4" w:space="0"/>
              <w:right w:val="single" w:color="000000" w:sz="4" w:space="0"/>
            </w:tcBorders>
            <w:vAlign w:val="center"/>
          </w:tcPr>
          <w:p w14:paraId="0C85BFC7">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边坡修饰</w:t>
            </w:r>
          </w:p>
        </w:tc>
        <w:tc>
          <w:tcPr>
            <w:tcW w:w="979" w:type="dxa"/>
            <w:tcBorders>
              <w:top w:val="single" w:color="000000" w:sz="4" w:space="0"/>
              <w:left w:val="single" w:color="000000" w:sz="4" w:space="0"/>
              <w:bottom w:val="single" w:color="000000" w:sz="4" w:space="0"/>
              <w:right w:val="single" w:color="000000" w:sz="4" w:space="0"/>
            </w:tcBorders>
            <w:vAlign w:val="center"/>
          </w:tcPr>
          <w:p w14:paraId="021AEE2B">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58" w:type="dxa"/>
            <w:tcBorders>
              <w:top w:val="single" w:color="000000" w:sz="4" w:space="0"/>
              <w:left w:val="single" w:color="000000" w:sz="4" w:space="0"/>
              <w:bottom w:val="single" w:color="000000" w:sz="4" w:space="0"/>
              <w:right w:val="single" w:color="000000" w:sz="4" w:space="0"/>
            </w:tcBorders>
            <w:vAlign w:val="center"/>
          </w:tcPr>
          <w:p w14:paraId="5E2F95ED">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1247.52</w:t>
            </w: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629788AE">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外卖</w:t>
            </w:r>
          </w:p>
        </w:tc>
      </w:tr>
      <w:tr w14:paraId="53AE36B8">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7FC2A564">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2</w:t>
            </w:r>
          </w:p>
        </w:tc>
        <w:tc>
          <w:tcPr>
            <w:tcW w:w="4518" w:type="dxa"/>
            <w:tcBorders>
              <w:top w:val="single" w:color="000000" w:sz="4" w:space="0"/>
              <w:left w:val="single" w:color="000000" w:sz="4" w:space="0"/>
              <w:bottom w:val="single" w:color="000000" w:sz="4" w:space="0"/>
              <w:right w:val="single" w:color="000000" w:sz="4" w:space="0"/>
            </w:tcBorders>
            <w:vAlign w:val="center"/>
          </w:tcPr>
          <w:p w14:paraId="694FED14">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拆除构筑物</w:t>
            </w:r>
          </w:p>
        </w:tc>
        <w:tc>
          <w:tcPr>
            <w:tcW w:w="979" w:type="dxa"/>
            <w:tcBorders>
              <w:top w:val="single" w:color="000000" w:sz="4" w:space="0"/>
              <w:left w:val="single" w:color="000000" w:sz="4" w:space="0"/>
              <w:bottom w:val="single" w:color="000000" w:sz="4" w:space="0"/>
              <w:right w:val="single" w:color="000000" w:sz="4" w:space="0"/>
            </w:tcBorders>
            <w:vAlign w:val="center"/>
          </w:tcPr>
          <w:p w14:paraId="3A470CEE">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58" w:type="dxa"/>
            <w:tcBorders>
              <w:top w:val="single" w:color="000000" w:sz="4" w:space="0"/>
              <w:left w:val="single" w:color="000000" w:sz="4" w:space="0"/>
              <w:bottom w:val="single" w:color="000000" w:sz="4" w:space="0"/>
              <w:right w:val="single" w:color="000000" w:sz="4" w:space="0"/>
            </w:tcBorders>
            <w:noWrap/>
            <w:vAlign w:val="center"/>
          </w:tcPr>
          <w:p w14:paraId="52C7D92E">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468.3</w:t>
            </w: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57E3A7EE">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运至坑底</w:t>
            </w:r>
          </w:p>
        </w:tc>
      </w:tr>
      <w:tr w14:paraId="665145CC">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noWrap/>
            <w:vAlign w:val="center"/>
          </w:tcPr>
          <w:p w14:paraId="5D7601D7">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3</w:t>
            </w:r>
          </w:p>
        </w:tc>
        <w:tc>
          <w:tcPr>
            <w:tcW w:w="4518" w:type="dxa"/>
            <w:tcBorders>
              <w:top w:val="single" w:color="000000" w:sz="4" w:space="0"/>
              <w:left w:val="single" w:color="000000" w:sz="4" w:space="0"/>
              <w:bottom w:val="single" w:color="000000" w:sz="4" w:space="0"/>
              <w:right w:val="single" w:color="000000" w:sz="4" w:space="0"/>
            </w:tcBorders>
            <w:noWrap/>
            <w:vAlign w:val="center"/>
          </w:tcPr>
          <w:p w14:paraId="13317C82">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拆除浆砌石挡墙</w:t>
            </w:r>
          </w:p>
        </w:tc>
        <w:tc>
          <w:tcPr>
            <w:tcW w:w="979" w:type="dxa"/>
            <w:tcBorders>
              <w:top w:val="single" w:color="000000" w:sz="4" w:space="0"/>
              <w:left w:val="single" w:color="000000" w:sz="4" w:space="0"/>
              <w:bottom w:val="single" w:color="000000" w:sz="4" w:space="0"/>
              <w:right w:val="single" w:color="000000" w:sz="4" w:space="0"/>
            </w:tcBorders>
            <w:vAlign w:val="center"/>
          </w:tcPr>
          <w:p w14:paraId="6C82542D">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58" w:type="dxa"/>
            <w:tcBorders>
              <w:top w:val="single" w:color="000000" w:sz="4" w:space="0"/>
              <w:left w:val="single" w:color="000000" w:sz="4" w:space="0"/>
              <w:bottom w:val="single" w:color="000000" w:sz="4" w:space="0"/>
              <w:right w:val="single" w:color="000000" w:sz="4" w:space="0"/>
            </w:tcBorders>
            <w:noWrap/>
            <w:vAlign w:val="center"/>
          </w:tcPr>
          <w:p w14:paraId="5EE43117">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96</w:t>
            </w: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733C2B2D">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运至坑底</w:t>
            </w:r>
          </w:p>
        </w:tc>
      </w:tr>
      <w:tr w14:paraId="64234FDD">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noWrap/>
            <w:vAlign w:val="center"/>
          </w:tcPr>
          <w:p w14:paraId="56EF850A">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w:t>
            </w:r>
          </w:p>
        </w:tc>
        <w:tc>
          <w:tcPr>
            <w:tcW w:w="4518" w:type="dxa"/>
            <w:tcBorders>
              <w:top w:val="single" w:color="000000" w:sz="4" w:space="0"/>
              <w:left w:val="single" w:color="000000" w:sz="4" w:space="0"/>
              <w:bottom w:val="single" w:color="000000" w:sz="4" w:space="0"/>
              <w:right w:val="single" w:color="000000" w:sz="4" w:space="0"/>
            </w:tcBorders>
            <w:noWrap/>
            <w:vAlign w:val="center"/>
          </w:tcPr>
          <w:p w14:paraId="3DCFB9FC">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清除硬覆盖（水泥）</w:t>
            </w:r>
          </w:p>
        </w:tc>
        <w:tc>
          <w:tcPr>
            <w:tcW w:w="979" w:type="dxa"/>
            <w:tcBorders>
              <w:top w:val="single" w:color="000000" w:sz="4" w:space="0"/>
              <w:left w:val="single" w:color="000000" w:sz="4" w:space="0"/>
              <w:bottom w:val="single" w:color="000000" w:sz="4" w:space="0"/>
              <w:right w:val="single" w:color="000000" w:sz="4" w:space="0"/>
            </w:tcBorders>
            <w:vAlign w:val="center"/>
          </w:tcPr>
          <w:p w14:paraId="651EBADB">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58" w:type="dxa"/>
            <w:tcBorders>
              <w:top w:val="single" w:color="000000" w:sz="4" w:space="0"/>
              <w:left w:val="single" w:color="000000" w:sz="4" w:space="0"/>
              <w:bottom w:val="single" w:color="000000" w:sz="4" w:space="0"/>
              <w:right w:val="single" w:color="000000" w:sz="4" w:space="0"/>
            </w:tcBorders>
            <w:noWrap/>
            <w:vAlign w:val="center"/>
          </w:tcPr>
          <w:p w14:paraId="66F35A3E">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495.5</w:t>
            </w: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20D9F1F0">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运至坑底</w:t>
            </w:r>
          </w:p>
        </w:tc>
      </w:tr>
      <w:tr w14:paraId="2D4473A1">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noWrap/>
            <w:vAlign w:val="center"/>
          </w:tcPr>
          <w:p w14:paraId="39BBBCA8">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5</w:t>
            </w:r>
          </w:p>
        </w:tc>
        <w:tc>
          <w:tcPr>
            <w:tcW w:w="4518" w:type="dxa"/>
            <w:tcBorders>
              <w:top w:val="single" w:color="000000" w:sz="4" w:space="0"/>
              <w:left w:val="single" w:color="000000" w:sz="4" w:space="0"/>
              <w:bottom w:val="single" w:color="000000" w:sz="4" w:space="0"/>
              <w:right w:val="single" w:color="000000" w:sz="4" w:space="0"/>
            </w:tcBorders>
            <w:noWrap/>
            <w:vAlign w:val="center"/>
          </w:tcPr>
          <w:p w14:paraId="72415E08">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清除硬覆盖层工程（砂石）</w:t>
            </w:r>
          </w:p>
        </w:tc>
        <w:tc>
          <w:tcPr>
            <w:tcW w:w="979" w:type="dxa"/>
            <w:tcBorders>
              <w:top w:val="single" w:color="000000" w:sz="4" w:space="0"/>
              <w:left w:val="single" w:color="000000" w:sz="4" w:space="0"/>
              <w:bottom w:val="single" w:color="000000" w:sz="4" w:space="0"/>
              <w:right w:val="single" w:color="000000" w:sz="4" w:space="0"/>
            </w:tcBorders>
            <w:vAlign w:val="center"/>
          </w:tcPr>
          <w:p w14:paraId="50C1536A">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58" w:type="dxa"/>
            <w:tcBorders>
              <w:top w:val="single" w:color="000000" w:sz="4" w:space="0"/>
              <w:left w:val="single" w:color="000000" w:sz="4" w:space="0"/>
              <w:bottom w:val="single" w:color="000000" w:sz="4" w:space="0"/>
              <w:right w:val="single" w:color="000000" w:sz="4" w:space="0"/>
            </w:tcBorders>
            <w:noWrap/>
            <w:vAlign w:val="center"/>
          </w:tcPr>
          <w:p w14:paraId="23A9E2C0">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4258</w:t>
            </w: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476CA00A">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就地平整</w:t>
            </w:r>
          </w:p>
        </w:tc>
      </w:tr>
      <w:tr w14:paraId="41BFB47B">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noWrap/>
            <w:vAlign w:val="center"/>
          </w:tcPr>
          <w:p w14:paraId="3614B2B8">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6</w:t>
            </w:r>
          </w:p>
        </w:tc>
        <w:tc>
          <w:tcPr>
            <w:tcW w:w="4518" w:type="dxa"/>
            <w:tcBorders>
              <w:top w:val="single" w:color="000000" w:sz="4" w:space="0"/>
              <w:left w:val="single" w:color="000000" w:sz="4" w:space="0"/>
              <w:bottom w:val="single" w:color="000000" w:sz="4" w:space="0"/>
              <w:right w:val="single" w:color="000000" w:sz="4" w:space="0"/>
            </w:tcBorders>
            <w:noWrap/>
            <w:vAlign w:val="center"/>
          </w:tcPr>
          <w:p w14:paraId="5318FE68">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场地平整</w:t>
            </w:r>
          </w:p>
        </w:tc>
        <w:tc>
          <w:tcPr>
            <w:tcW w:w="979" w:type="dxa"/>
            <w:tcBorders>
              <w:top w:val="single" w:color="000000" w:sz="4" w:space="0"/>
              <w:left w:val="single" w:color="000000" w:sz="4" w:space="0"/>
              <w:bottom w:val="single" w:color="000000" w:sz="4" w:space="0"/>
              <w:right w:val="single" w:color="000000" w:sz="4" w:space="0"/>
            </w:tcBorders>
            <w:vAlign w:val="center"/>
          </w:tcPr>
          <w:p w14:paraId="00E4B327">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58" w:type="dxa"/>
            <w:tcBorders>
              <w:top w:val="single" w:color="000000" w:sz="4" w:space="0"/>
              <w:left w:val="single" w:color="000000" w:sz="4" w:space="0"/>
              <w:bottom w:val="single" w:color="000000" w:sz="4" w:space="0"/>
              <w:right w:val="single" w:color="000000" w:sz="4" w:space="0"/>
            </w:tcBorders>
            <w:noWrap/>
            <w:vAlign w:val="center"/>
          </w:tcPr>
          <w:p w14:paraId="60B98AB3">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9280</w:t>
            </w: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490AE353">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就地平整</w:t>
            </w:r>
          </w:p>
        </w:tc>
      </w:tr>
      <w:tr w14:paraId="4C6087A9">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noWrap/>
            <w:vAlign w:val="center"/>
          </w:tcPr>
          <w:p w14:paraId="727B978A">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7</w:t>
            </w:r>
          </w:p>
        </w:tc>
        <w:tc>
          <w:tcPr>
            <w:tcW w:w="4518" w:type="dxa"/>
            <w:tcBorders>
              <w:top w:val="single" w:color="000000" w:sz="4" w:space="0"/>
              <w:left w:val="single" w:color="000000" w:sz="4" w:space="0"/>
              <w:bottom w:val="single" w:color="000000" w:sz="4" w:space="0"/>
              <w:right w:val="single" w:color="000000" w:sz="4" w:space="0"/>
            </w:tcBorders>
            <w:noWrap/>
            <w:vAlign w:val="center"/>
          </w:tcPr>
          <w:p w14:paraId="0A718691">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废弃物清运</w:t>
            </w:r>
          </w:p>
        </w:tc>
        <w:tc>
          <w:tcPr>
            <w:tcW w:w="979" w:type="dxa"/>
            <w:tcBorders>
              <w:top w:val="single" w:color="000000" w:sz="4" w:space="0"/>
              <w:left w:val="single" w:color="000000" w:sz="4" w:space="0"/>
              <w:bottom w:val="single" w:color="000000" w:sz="4" w:space="0"/>
              <w:right w:val="single" w:color="000000" w:sz="4" w:space="0"/>
            </w:tcBorders>
            <w:vAlign w:val="center"/>
          </w:tcPr>
          <w:p w14:paraId="40441ED9">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58" w:type="dxa"/>
            <w:tcBorders>
              <w:top w:val="single" w:color="000000" w:sz="4" w:space="0"/>
              <w:left w:val="single" w:color="000000" w:sz="4" w:space="0"/>
              <w:bottom w:val="single" w:color="000000" w:sz="4" w:space="0"/>
              <w:right w:val="single" w:color="000000" w:sz="4" w:space="0"/>
            </w:tcBorders>
            <w:noWrap/>
            <w:vAlign w:val="center"/>
          </w:tcPr>
          <w:p w14:paraId="10605130">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1059.8</w:t>
            </w: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5A17568F">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运至坑底</w:t>
            </w:r>
          </w:p>
        </w:tc>
      </w:tr>
      <w:tr w14:paraId="0CECFCD6">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noWrap/>
            <w:vAlign w:val="center"/>
          </w:tcPr>
          <w:p w14:paraId="2E4144D3">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二</w:t>
            </w:r>
          </w:p>
        </w:tc>
        <w:tc>
          <w:tcPr>
            <w:tcW w:w="4518" w:type="dxa"/>
            <w:tcBorders>
              <w:top w:val="single" w:color="000000" w:sz="4" w:space="0"/>
              <w:left w:val="single" w:color="000000" w:sz="4" w:space="0"/>
              <w:bottom w:val="single" w:color="000000" w:sz="4" w:space="0"/>
              <w:right w:val="single" w:color="000000" w:sz="4" w:space="0"/>
            </w:tcBorders>
            <w:noWrap/>
            <w:vAlign w:val="center"/>
          </w:tcPr>
          <w:p w14:paraId="18FA11BF">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土壤重构</w:t>
            </w:r>
          </w:p>
        </w:tc>
        <w:tc>
          <w:tcPr>
            <w:tcW w:w="979" w:type="dxa"/>
            <w:tcBorders>
              <w:top w:val="single" w:color="000000" w:sz="4" w:space="0"/>
              <w:left w:val="single" w:color="000000" w:sz="4" w:space="0"/>
              <w:bottom w:val="single" w:color="000000" w:sz="4" w:space="0"/>
              <w:right w:val="single" w:color="000000" w:sz="4" w:space="0"/>
            </w:tcBorders>
            <w:noWrap/>
            <w:vAlign w:val="center"/>
          </w:tcPr>
          <w:p w14:paraId="4C877D9D">
            <w:pPr>
              <w:spacing w:line="240" w:lineRule="auto"/>
              <w:ind w:firstLine="0" w:firstLineChars="0"/>
              <w:jc w:val="center"/>
              <w:rPr>
                <w:rFonts w:hint="eastAsia" w:ascii="仿宋" w:hAnsi="仿宋" w:eastAsia="仿宋" w:cs="仿宋"/>
                <w:color w:val="000000"/>
                <w:sz w:val="21"/>
                <w:szCs w:val="21"/>
              </w:rPr>
            </w:pPr>
          </w:p>
        </w:tc>
        <w:tc>
          <w:tcPr>
            <w:tcW w:w="1458" w:type="dxa"/>
            <w:tcBorders>
              <w:top w:val="single" w:color="000000" w:sz="4" w:space="0"/>
              <w:left w:val="single" w:color="000000" w:sz="4" w:space="0"/>
              <w:bottom w:val="single" w:color="000000" w:sz="4" w:space="0"/>
              <w:right w:val="single" w:color="000000" w:sz="4" w:space="0"/>
            </w:tcBorders>
            <w:noWrap/>
            <w:vAlign w:val="center"/>
          </w:tcPr>
          <w:p w14:paraId="04EAD6D7">
            <w:pPr>
              <w:spacing w:line="240" w:lineRule="auto"/>
              <w:ind w:firstLine="0" w:firstLineChars="0"/>
              <w:jc w:val="center"/>
              <w:rPr>
                <w:rFonts w:hint="eastAsia" w:ascii="仿宋" w:hAnsi="仿宋" w:eastAsia="仿宋" w:cs="仿宋"/>
                <w:color w:val="000000"/>
                <w:sz w:val="21"/>
                <w:szCs w:val="21"/>
              </w:rPr>
            </w:pP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4040B1AC">
            <w:pPr>
              <w:spacing w:line="240" w:lineRule="auto"/>
              <w:ind w:firstLine="0" w:firstLineChars="0"/>
              <w:jc w:val="center"/>
              <w:rPr>
                <w:rFonts w:hint="eastAsia" w:ascii="仿宋" w:hAnsi="仿宋" w:eastAsia="仿宋" w:cs="仿宋"/>
                <w:color w:val="000000"/>
                <w:sz w:val="21"/>
                <w:szCs w:val="21"/>
              </w:rPr>
            </w:pPr>
          </w:p>
        </w:tc>
      </w:tr>
      <w:tr w14:paraId="65B00566">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7AAC600D">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8</w:t>
            </w:r>
          </w:p>
        </w:tc>
        <w:tc>
          <w:tcPr>
            <w:tcW w:w="4518" w:type="dxa"/>
            <w:tcBorders>
              <w:top w:val="single" w:color="000000" w:sz="4" w:space="0"/>
              <w:left w:val="single" w:color="000000" w:sz="4" w:space="0"/>
              <w:bottom w:val="single" w:color="000000" w:sz="4" w:space="0"/>
              <w:right w:val="single" w:color="000000" w:sz="4" w:space="0"/>
            </w:tcBorders>
            <w:vAlign w:val="center"/>
          </w:tcPr>
          <w:p w14:paraId="41EDC969">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表土剥离</w:t>
            </w:r>
          </w:p>
        </w:tc>
        <w:tc>
          <w:tcPr>
            <w:tcW w:w="979" w:type="dxa"/>
            <w:tcBorders>
              <w:top w:val="single" w:color="000000" w:sz="4" w:space="0"/>
              <w:left w:val="single" w:color="000000" w:sz="4" w:space="0"/>
              <w:bottom w:val="single" w:color="000000" w:sz="4" w:space="0"/>
              <w:right w:val="single" w:color="000000" w:sz="4" w:space="0"/>
            </w:tcBorders>
            <w:vAlign w:val="center"/>
          </w:tcPr>
          <w:p w14:paraId="5A549031">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58" w:type="dxa"/>
            <w:tcBorders>
              <w:top w:val="single" w:color="000000" w:sz="4" w:space="0"/>
              <w:left w:val="single" w:color="000000" w:sz="4" w:space="0"/>
              <w:bottom w:val="single" w:color="000000" w:sz="4" w:space="0"/>
              <w:right w:val="single" w:color="000000" w:sz="4" w:space="0"/>
            </w:tcBorders>
            <w:noWrap/>
            <w:vAlign w:val="center"/>
          </w:tcPr>
          <w:p w14:paraId="792C99D7">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836.4</w:t>
            </w: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3F16B87A">
            <w:pPr>
              <w:spacing w:line="240" w:lineRule="auto"/>
              <w:ind w:firstLine="0" w:firstLineChars="0"/>
              <w:rPr>
                <w:rFonts w:hint="eastAsia" w:ascii="仿宋" w:hAnsi="仿宋" w:eastAsia="仿宋" w:cs="仿宋"/>
                <w:color w:val="000000"/>
                <w:sz w:val="21"/>
                <w:szCs w:val="21"/>
              </w:rPr>
            </w:pPr>
          </w:p>
        </w:tc>
      </w:tr>
      <w:tr w14:paraId="56B95D6B">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2CCBF52B">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9</w:t>
            </w:r>
          </w:p>
        </w:tc>
        <w:tc>
          <w:tcPr>
            <w:tcW w:w="4518" w:type="dxa"/>
            <w:tcBorders>
              <w:top w:val="single" w:color="000000" w:sz="4" w:space="0"/>
              <w:left w:val="single" w:color="000000" w:sz="4" w:space="0"/>
              <w:bottom w:val="single" w:color="000000" w:sz="4" w:space="0"/>
              <w:right w:val="single" w:color="000000" w:sz="4" w:space="0"/>
            </w:tcBorders>
            <w:vAlign w:val="center"/>
          </w:tcPr>
          <w:p w14:paraId="278947AB">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表土运输</w:t>
            </w:r>
          </w:p>
        </w:tc>
        <w:tc>
          <w:tcPr>
            <w:tcW w:w="979" w:type="dxa"/>
            <w:tcBorders>
              <w:top w:val="single" w:color="000000" w:sz="4" w:space="0"/>
              <w:left w:val="single" w:color="000000" w:sz="4" w:space="0"/>
              <w:bottom w:val="single" w:color="000000" w:sz="4" w:space="0"/>
              <w:right w:val="single" w:color="000000" w:sz="4" w:space="0"/>
            </w:tcBorders>
            <w:vAlign w:val="center"/>
          </w:tcPr>
          <w:p w14:paraId="588F24D1">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58" w:type="dxa"/>
            <w:tcBorders>
              <w:top w:val="single" w:color="000000" w:sz="4" w:space="0"/>
              <w:left w:val="single" w:color="000000" w:sz="4" w:space="0"/>
              <w:bottom w:val="single" w:color="000000" w:sz="4" w:space="0"/>
              <w:right w:val="single" w:color="000000" w:sz="4" w:space="0"/>
            </w:tcBorders>
            <w:noWrap/>
            <w:vAlign w:val="center"/>
          </w:tcPr>
          <w:p w14:paraId="06843A86">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836.4</w:t>
            </w: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19C5DCEE">
            <w:pPr>
              <w:spacing w:line="240" w:lineRule="auto"/>
              <w:ind w:firstLine="0" w:firstLineChars="0"/>
              <w:rPr>
                <w:rFonts w:hint="eastAsia" w:ascii="仿宋" w:hAnsi="仿宋" w:eastAsia="仿宋" w:cs="仿宋"/>
                <w:color w:val="000000"/>
                <w:sz w:val="21"/>
                <w:szCs w:val="21"/>
              </w:rPr>
            </w:pPr>
          </w:p>
        </w:tc>
      </w:tr>
      <w:tr w14:paraId="5AC168FE">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2041AC3D">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10</w:t>
            </w:r>
          </w:p>
        </w:tc>
        <w:tc>
          <w:tcPr>
            <w:tcW w:w="4518" w:type="dxa"/>
            <w:tcBorders>
              <w:top w:val="single" w:color="000000" w:sz="4" w:space="0"/>
              <w:left w:val="single" w:color="000000" w:sz="4" w:space="0"/>
              <w:bottom w:val="single" w:color="000000" w:sz="4" w:space="0"/>
              <w:right w:val="single" w:color="000000" w:sz="4" w:space="0"/>
            </w:tcBorders>
            <w:vAlign w:val="center"/>
          </w:tcPr>
          <w:p w14:paraId="127955E3">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表土回填</w:t>
            </w:r>
          </w:p>
        </w:tc>
        <w:tc>
          <w:tcPr>
            <w:tcW w:w="979" w:type="dxa"/>
            <w:tcBorders>
              <w:top w:val="single" w:color="000000" w:sz="4" w:space="0"/>
              <w:left w:val="single" w:color="000000" w:sz="4" w:space="0"/>
              <w:bottom w:val="single" w:color="000000" w:sz="4" w:space="0"/>
              <w:right w:val="single" w:color="000000" w:sz="4" w:space="0"/>
            </w:tcBorders>
            <w:vAlign w:val="center"/>
          </w:tcPr>
          <w:p w14:paraId="53E0A202">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58" w:type="dxa"/>
            <w:tcBorders>
              <w:top w:val="single" w:color="000000" w:sz="4" w:space="0"/>
              <w:left w:val="single" w:color="000000" w:sz="4" w:space="0"/>
              <w:bottom w:val="single" w:color="000000" w:sz="4" w:space="0"/>
              <w:right w:val="single" w:color="000000" w:sz="4" w:space="0"/>
            </w:tcBorders>
            <w:noWrap/>
            <w:vAlign w:val="center"/>
          </w:tcPr>
          <w:p w14:paraId="6BB3F792">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4893.44</w:t>
            </w: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722D9BDD">
            <w:pPr>
              <w:spacing w:line="240" w:lineRule="auto"/>
              <w:ind w:firstLine="0" w:firstLineChars="0"/>
              <w:rPr>
                <w:rFonts w:hint="eastAsia" w:ascii="仿宋" w:hAnsi="仿宋" w:eastAsia="仿宋" w:cs="仿宋"/>
                <w:color w:val="000000"/>
                <w:sz w:val="21"/>
                <w:szCs w:val="21"/>
              </w:rPr>
            </w:pPr>
          </w:p>
        </w:tc>
      </w:tr>
      <w:tr w14:paraId="1F268318">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48E5ADEB">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三</w:t>
            </w:r>
          </w:p>
        </w:tc>
        <w:tc>
          <w:tcPr>
            <w:tcW w:w="4518" w:type="dxa"/>
            <w:tcBorders>
              <w:top w:val="single" w:color="000000" w:sz="4" w:space="0"/>
              <w:left w:val="single" w:color="000000" w:sz="4" w:space="0"/>
              <w:bottom w:val="single" w:color="000000" w:sz="4" w:space="0"/>
              <w:right w:val="single" w:color="000000" w:sz="4" w:space="0"/>
            </w:tcBorders>
            <w:vAlign w:val="center"/>
          </w:tcPr>
          <w:p w14:paraId="2E4DDB73">
            <w:pPr>
              <w:widowControl/>
              <w:spacing w:line="240" w:lineRule="auto"/>
              <w:ind w:firstLine="0" w:firstLineChars="0"/>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表土养护工程</w:t>
            </w:r>
          </w:p>
        </w:tc>
        <w:tc>
          <w:tcPr>
            <w:tcW w:w="979" w:type="dxa"/>
            <w:tcBorders>
              <w:top w:val="single" w:color="000000" w:sz="4" w:space="0"/>
              <w:left w:val="single" w:color="000000" w:sz="4" w:space="0"/>
              <w:bottom w:val="single" w:color="000000" w:sz="4" w:space="0"/>
              <w:right w:val="single" w:color="000000" w:sz="4" w:space="0"/>
            </w:tcBorders>
            <w:vAlign w:val="center"/>
          </w:tcPr>
          <w:p w14:paraId="7BE8A4C3">
            <w:pPr>
              <w:spacing w:line="240" w:lineRule="auto"/>
              <w:ind w:firstLine="0" w:firstLineChars="0"/>
              <w:jc w:val="center"/>
              <w:rPr>
                <w:rFonts w:hint="eastAsia" w:ascii="仿宋" w:hAnsi="仿宋" w:eastAsia="仿宋" w:cs="仿宋"/>
                <w:b/>
                <w:bCs/>
                <w:color w:val="000000"/>
                <w:sz w:val="21"/>
                <w:szCs w:val="21"/>
              </w:rPr>
            </w:pPr>
          </w:p>
        </w:tc>
        <w:tc>
          <w:tcPr>
            <w:tcW w:w="1458" w:type="dxa"/>
            <w:tcBorders>
              <w:top w:val="single" w:color="000000" w:sz="4" w:space="0"/>
              <w:left w:val="single" w:color="000000" w:sz="4" w:space="0"/>
              <w:bottom w:val="single" w:color="000000" w:sz="4" w:space="0"/>
              <w:right w:val="single" w:color="000000" w:sz="4" w:space="0"/>
            </w:tcBorders>
            <w:vAlign w:val="center"/>
          </w:tcPr>
          <w:p w14:paraId="2705D2D0">
            <w:pPr>
              <w:spacing w:line="240" w:lineRule="auto"/>
              <w:ind w:firstLine="0" w:firstLineChars="0"/>
              <w:jc w:val="center"/>
              <w:rPr>
                <w:rFonts w:hint="eastAsia" w:ascii="仿宋" w:hAnsi="仿宋" w:eastAsia="仿宋" w:cs="仿宋"/>
                <w:b/>
                <w:bCs/>
                <w:color w:val="000000"/>
                <w:sz w:val="21"/>
                <w:szCs w:val="21"/>
              </w:rPr>
            </w:pP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257546B6">
            <w:pPr>
              <w:spacing w:line="240" w:lineRule="auto"/>
              <w:ind w:firstLine="0" w:firstLineChars="0"/>
              <w:rPr>
                <w:rFonts w:hint="eastAsia" w:ascii="仿宋" w:hAnsi="仿宋" w:eastAsia="仿宋" w:cs="仿宋"/>
                <w:color w:val="000000"/>
                <w:sz w:val="21"/>
                <w:szCs w:val="21"/>
              </w:rPr>
            </w:pPr>
          </w:p>
        </w:tc>
      </w:tr>
      <w:tr w14:paraId="3DBC88AB">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237FF46E">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11</w:t>
            </w:r>
          </w:p>
        </w:tc>
        <w:tc>
          <w:tcPr>
            <w:tcW w:w="4518" w:type="dxa"/>
            <w:tcBorders>
              <w:top w:val="single" w:color="000000" w:sz="4" w:space="0"/>
              <w:left w:val="single" w:color="000000" w:sz="4" w:space="0"/>
              <w:bottom w:val="single" w:color="000000" w:sz="4" w:space="0"/>
              <w:right w:val="single" w:color="000000" w:sz="4" w:space="0"/>
            </w:tcBorders>
            <w:vAlign w:val="center"/>
          </w:tcPr>
          <w:p w14:paraId="7ED0E916">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编织袋挡墙</w:t>
            </w:r>
          </w:p>
        </w:tc>
        <w:tc>
          <w:tcPr>
            <w:tcW w:w="979" w:type="dxa"/>
            <w:tcBorders>
              <w:top w:val="single" w:color="000000" w:sz="4" w:space="0"/>
              <w:left w:val="single" w:color="000000" w:sz="4" w:space="0"/>
              <w:bottom w:val="single" w:color="000000" w:sz="4" w:space="0"/>
              <w:right w:val="single" w:color="000000" w:sz="4" w:space="0"/>
            </w:tcBorders>
            <w:vAlign w:val="center"/>
          </w:tcPr>
          <w:p w14:paraId="2F8AFBFC">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58" w:type="dxa"/>
            <w:tcBorders>
              <w:top w:val="single" w:color="000000" w:sz="4" w:space="0"/>
              <w:left w:val="single" w:color="000000" w:sz="4" w:space="0"/>
              <w:bottom w:val="single" w:color="000000" w:sz="4" w:space="0"/>
              <w:right w:val="single" w:color="000000" w:sz="4" w:space="0"/>
            </w:tcBorders>
            <w:vAlign w:val="center"/>
          </w:tcPr>
          <w:p w14:paraId="01F1CA4B">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40</w:t>
            </w: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33EA4742">
            <w:pPr>
              <w:spacing w:line="240" w:lineRule="auto"/>
              <w:ind w:firstLine="0" w:firstLineChars="0"/>
              <w:rPr>
                <w:rFonts w:hint="eastAsia" w:ascii="仿宋" w:hAnsi="仿宋" w:eastAsia="仿宋" w:cs="仿宋"/>
                <w:color w:val="000000"/>
                <w:sz w:val="21"/>
                <w:szCs w:val="21"/>
              </w:rPr>
            </w:pPr>
          </w:p>
        </w:tc>
      </w:tr>
      <w:tr w14:paraId="5F73F09F">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04D3E2DD">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12</w:t>
            </w:r>
          </w:p>
        </w:tc>
        <w:tc>
          <w:tcPr>
            <w:tcW w:w="4518" w:type="dxa"/>
            <w:tcBorders>
              <w:top w:val="single" w:color="000000" w:sz="4" w:space="0"/>
              <w:left w:val="single" w:color="000000" w:sz="4" w:space="0"/>
              <w:bottom w:val="single" w:color="000000" w:sz="4" w:space="0"/>
              <w:right w:val="single" w:color="000000" w:sz="4" w:space="0"/>
            </w:tcBorders>
            <w:vAlign w:val="center"/>
          </w:tcPr>
          <w:p w14:paraId="4FB2EA7D">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撒播草籽</w:t>
            </w:r>
          </w:p>
        </w:tc>
        <w:tc>
          <w:tcPr>
            <w:tcW w:w="979" w:type="dxa"/>
            <w:tcBorders>
              <w:top w:val="single" w:color="000000" w:sz="4" w:space="0"/>
              <w:left w:val="single" w:color="000000" w:sz="4" w:space="0"/>
              <w:bottom w:val="single" w:color="000000" w:sz="4" w:space="0"/>
              <w:right w:val="single" w:color="000000" w:sz="4" w:space="0"/>
            </w:tcBorders>
            <w:vAlign w:val="center"/>
          </w:tcPr>
          <w:p w14:paraId="1DDA8BB6">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hm²</w:t>
            </w:r>
          </w:p>
        </w:tc>
        <w:tc>
          <w:tcPr>
            <w:tcW w:w="1458" w:type="dxa"/>
            <w:tcBorders>
              <w:top w:val="single" w:color="000000" w:sz="4" w:space="0"/>
              <w:left w:val="single" w:color="000000" w:sz="4" w:space="0"/>
              <w:bottom w:val="single" w:color="000000" w:sz="4" w:space="0"/>
              <w:right w:val="single" w:color="000000" w:sz="4" w:space="0"/>
            </w:tcBorders>
            <w:vAlign w:val="center"/>
          </w:tcPr>
          <w:p w14:paraId="642E97D6">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0.2019</w:t>
            </w: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6A83DAF6">
            <w:pPr>
              <w:spacing w:line="240" w:lineRule="auto"/>
              <w:ind w:firstLine="0" w:firstLineChars="0"/>
              <w:rPr>
                <w:rFonts w:hint="eastAsia" w:ascii="仿宋" w:hAnsi="仿宋" w:eastAsia="仿宋" w:cs="仿宋"/>
                <w:color w:val="000000"/>
                <w:sz w:val="21"/>
                <w:szCs w:val="21"/>
              </w:rPr>
            </w:pPr>
          </w:p>
        </w:tc>
      </w:tr>
      <w:tr w14:paraId="292F2DCA">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7DE2FB1E">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四</w:t>
            </w:r>
          </w:p>
        </w:tc>
        <w:tc>
          <w:tcPr>
            <w:tcW w:w="4518" w:type="dxa"/>
            <w:tcBorders>
              <w:top w:val="single" w:color="000000" w:sz="4" w:space="0"/>
              <w:left w:val="single" w:color="000000" w:sz="4" w:space="0"/>
              <w:bottom w:val="single" w:color="000000" w:sz="4" w:space="0"/>
              <w:right w:val="single" w:color="000000" w:sz="4" w:space="0"/>
            </w:tcBorders>
            <w:vAlign w:val="center"/>
          </w:tcPr>
          <w:p w14:paraId="07C8BBAB">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植被重建工程</w:t>
            </w:r>
          </w:p>
        </w:tc>
        <w:tc>
          <w:tcPr>
            <w:tcW w:w="979" w:type="dxa"/>
            <w:tcBorders>
              <w:top w:val="single" w:color="000000" w:sz="4" w:space="0"/>
              <w:left w:val="single" w:color="000000" w:sz="4" w:space="0"/>
              <w:bottom w:val="single" w:color="000000" w:sz="4" w:space="0"/>
              <w:right w:val="single" w:color="000000" w:sz="4" w:space="0"/>
            </w:tcBorders>
            <w:vAlign w:val="center"/>
          </w:tcPr>
          <w:p w14:paraId="3AD435B6">
            <w:pPr>
              <w:spacing w:line="240" w:lineRule="auto"/>
              <w:ind w:firstLine="0" w:firstLineChars="0"/>
              <w:jc w:val="center"/>
              <w:rPr>
                <w:rFonts w:hint="eastAsia" w:ascii="仿宋" w:hAnsi="仿宋" w:eastAsia="仿宋" w:cs="仿宋"/>
                <w:b/>
                <w:bCs/>
                <w:color w:val="000000"/>
                <w:sz w:val="21"/>
                <w:szCs w:val="21"/>
              </w:rPr>
            </w:pPr>
          </w:p>
        </w:tc>
        <w:tc>
          <w:tcPr>
            <w:tcW w:w="1458" w:type="dxa"/>
            <w:tcBorders>
              <w:top w:val="single" w:color="000000" w:sz="4" w:space="0"/>
              <w:left w:val="single" w:color="000000" w:sz="4" w:space="0"/>
              <w:bottom w:val="single" w:color="000000" w:sz="4" w:space="0"/>
              <w:right w:val="single" w:color="000000" w:sz="4" w:space="0"/>
            </w:tcBorders>
            <w:vAlign w:val="center"/>
          </w:tcPr>
          <w:p w14:paraId="7A1D4F7F">
            <w:pPr>
              <w:spacing w:line="240" w:lineRule="auto"/>
              <w:ind w:firstLine="0" w:firstLineChars="0"/>
              <w:jc w:val="center"/>
              <w:rPr>
                <w:rFonts w:hint="eastAsia" w:ascii="仿宋" w:hAnsi="仿宋" w:eastAsia="仿宋" w:cs="仿宋"/>
                <w:b/>
                <w:bCs/>
                <w:color w:val="000000"/>
                <w:sz w:val="21"/>
                <w:szCs w:val="21"/>
              </w:rPr>
            </w:pPr>
          </w:p>
        </w:tc>
        <w:tc>
          <w:tcPr>
            <w:tcW w:w="1619" w:type="dxa"/>
            <w:tcBorders>
              <w:top w:val="single" w:color="000000" w:sz="4" w:space="0"/>
              <w:left w:val="single" w:color="000000" w:sz="4" w:space="0"/>
              <w:bottom w:val="single" w:color="000000" w:sz="4" w:space="0"/>
              <w:right w:val="single" w:color="000000" w:sz="4" w:space="0"/>
            </w:tcBorders>
            <w:vAlign w:val="center"/>
          </w:tcPr>
          <w:p w14:paraId="517FA6CF">
            <w:pPr>
              <w:spacing w:line="240" w:lineRule="auto"/>
              <w:ind w:firstLine="0" w:firstLineChars="0"/>
              <w:jc w:val="center"/>
              <w:rPr>
                <w:rFonts w:hint="eastAsia" w:ascii="仿宋" w:hAnsi="仿宋" w:eastAsia="仿宋" w:cs="仿宋"/>
                <w:b/>
                <w:bCs/>
                <w:color w:val="000000"/>
                <w:sz w:val="21"/>
                <w:szCs w:val="21"/>
              </w:rPr>
            </w:pPr>
          </w:p>
        </w:tc>
      </w:tr>
      <w:tr w14:paraId="33080FC5">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11FC6904">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13</w:t>
            </w:r>
          </w:p>
        </w:tc>
        <w:tc>
          <w:tcPr>
            <w:tcW w:w="4518" w:type="dxa"/>
            <w:tcBorders>
              <w:top w:val="single" w:color="000000" w:sz="4" w:space="0"/>
              <w:left w:val="single" w:color="000000" w:sz="4" w:space="0"/>
              <w:bottom w:val="single" w:color="000000" w:sz="4" w:space="0"/>
              <w:right w:val="single" w:color="000000" w:sz="4" w:space="0"/>
            </w:tcBorders>
            <w:vAlign w:val="center"/>
          </w:tcPr>
          <w:p w14:paraId="1B556EA2">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栽植云杉</w:t>
            </w:r>
          </w:p>
        </w:tc>
        <w:tc>
          <w:tcPr>
            <w:tcW w:w="979" w:type="dxa"/>
            <w:tcBorders>
              <w:top w:val="single" w:color="000000" w:sz="4" w:space="0"/>
              <w:left w:val="single" w:color="000000" w:sz="4" w:space="0"/>
              <w:bottom w:val="single" w:color="000000" w:sz="4" w:space="0"/>
              <w:right w:val="single" w:color="000000" w:sz="4" w:space="0"/>
            </w:tcBorders>
            <w:vAlign w:val="center"/>
          </w:tcPr>
          <w:p w14:paraId="37820ED3">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株</w:t>
            </w:r>
          </w:p>
        </w:tc>
        <w:tc>
          <w:tcPr>
            <w:tcW w:w="1458" w:type="dxa"/>
            <w:tcBorders>
              <w:top w:val="single" w:color="000000" w:sz="4" w:space="0"/>
              <w:left w:val="single" w:color="000000" w:sz="4" w:space="0"/>
              <w:bottom w:val="single" w:color="000000" w:sz="4" w:space="0"/>
              <w:right w:val="single" w:color="000000" w:sz="4" w:space="0"/>
            </w:tcBorders>
            <w:vAlign w:val="center"/>
          </w:tcPr>
          <w:p w14:paraId="137F838E">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11601</w:t>
            </w:r>
          </w:p>
        </w:tc>
        <w:tc>
          <w:tcPr>
            <w:tcW w:w="1619" w:type="dxa"/>
            <w:tcBorders>
              <w:top w:val="single" w:color="000000" w:sz="4" w:space="0"/>
              <w:left w:val="single" w:color="000000" w:sz="4" w:space="0"/>
              <w:bottom w:val="single" w:color="000000" w:sz="4" w:space="0"/>
              <w:right w:val="single" w:color="000000" w:sz="4" w:space="0"/>
            </w:tcBorders>
            <w:vAlign w:val="center"/>
          </w:tcPr>
          <w:p w14:paraId="1DE69C54">
            <w:pPr>
              <w:spacing w:line="240" w:lineRule="auto"/>
              <w:ind w:firstLine="0" w:firstLineChars="0"/>
              <w:rPr>
                <w:rFonts w:hint="eastAsia" w:ascii="仿宋" w:hAnsi="仿宋" w:eastAsia="仿宋" w:cs="仿宋"/>
                <w:color w:val="000000"/>
                <w:sz w:val="21"/>
                <w:szCs w:val="21"/>
              </w:rPr>
            </w:pPr>
          </w:p>
        </w:tc>
      </w:tr>
      <w:tr w14:paraId="3850A356">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5751B675">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14</w:t>
            </w:r>
          </w:p>
        </w:tc>
        <w:tc>
          <w:tcPr>
            <w:tcW w:w="4518" w:type="dxa"/>
            <w:tcBorders>
              <w:top w:val="single" w:color="000000" w:sz="4" w:space="0"/>
              <w:left w:val="single" w:color="000000" w:sz="4" w:space="0"/>
              <w:bottom w:val="single" w:color="000000" w:sz="4" w:space="0"/>
              <w:right w:val="single" w:color="000000" w:sz="4" w:space="0"/>
            </w:tcBorders>
            <w:vAlign w:val="center"/>
          </w:tcPr>
          <w:p w14:paraId="74D181B0">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种植爬山虎</w:t>
            </w:r>
          </w:p>
        </w:tc>
        <w:tc>
          <w:tcPr>
            <w:tcW w:w="979" w:type="dxa"/>
            <w:tcBorders>
              <w:top w:val="single" w:color="000000" w:sz="4" w:space="0"/>
              <w:left w:val="single" w:color="000000" w:sz="4" w:space="0"/>
              <w:bottom w:val="single" w:color="000000" w:sz="4" w:space="0"/>
              <w:right w:val="single" w:color="000000" w:sz="4" w:space="0"/>
            </w:tcBorders>
            <w:vAlign w:val="center"/>
          </w:tcPr>
          <w:p w14:paraId="24693F51">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株</w:t>
            </w:r>
          </w:p>
        </w:tc>
        <w:tc>
          <w:tcPr>
            <w:tcW w:w="1458" w:type="dxa"/>
            <w:tcBorders>
              <w:top w:val="single" w:color="000000" w:sz="4" w:space="0"/>
              <w:left w:val="single" w:color="000000" w:sz="4" w:space="0"/>
              <w:bottom w:val="single" w:color="000000" w:sz="4" w:space="0"/>
              <w:right w:val="single" w:color="000000" w:sz="4" w:space="0"/>
            </w:tcBorders>
            <w:vAlign w:val="center"/>
          </w:tcPr>
          <w:p w14:paraId="74AEBBFF">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2960</w:t>
            </w:r>
          </w:p>
        </w:tc>
        <w:tc>
          <w:tcPr>
            <w:tcW w:w="1619" w:type="dxa"/>
            <w:tcBorders>
              <w:top w:val="single" w:color="000000" w:sz="4" w:space="0"/>
              <w:left w:val="single" w:color="000000" w:sz="4" w:space="0"/>
              <w:bottom w:val="single" w:color="000000" w:sz="4" w:space="0"/>
              <w:right w:val="single" w:color="000000" w:sz="4" w:space="0"/>
            </w:tcBorders>
            <w:vAlign w:val="center"/>
          </w:tcPr>
          <w:p w14:paraId="6E6F20F7">
            <w:pPr>
              <w:spacing w:line="240" w:lineRule="auto"/>
              <w:ind w:firstLine="0" w:firstLineChars="0"/>
              <w:rPr>
                <w:rFonts w:hint="eastAsia" w:ascii="仿宋" w:hAnsi="仿宋" w:eastAsia="仿宋" w:cs="仿宋"/>
                <w:color w:val="000000"/>
                <w:sz w:val="21"/>
                <w:szCs w:val="21"/>
              </w:rPr>
            </w:pPr>
          </w:p>
        </w:tc>
      </w:tr>
      <w:tr w14:paraId="3FD07C42">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0896DA9C">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15</w:t>
            </w:r>
          </w:p>
        </w:tc>
        <w:tc>
          <w:tcPr>
            <w:tcW w:w="4518" w:type="dxa"/>
            <w:tcBorders>
              <w:top w:val="single" w:color="000000" w:sz="4" w:space="0"/>
              <w:left w:val="single" w:color="000000" w:sz="4" w:space="0"/>
              <w:bottom w:val="single" w:color="000000" w:sz="4" w:space="0"/>
              <w:right w:val="single" w:color="000000" w:sz="4" w:space="0"/>
            </w:tcBorders>
            <w:vAlign w:val="center"/>
          </w:tcPr>
          <w:p w14:paraId="1E4D4746">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播撒紫花苜蓿</w:t>
            </w:r>
          </w:p>
        </w:tc>
        <w:tc>
          <w:tcPr>
            <w:tcW w:w="979" w:type="dxa"/>
            <w:tcBorders>
              <w:top w:val="single" w:color="000000" w:sz="4" w:space="0"/>
              <w:left w:val="single" w:color="000000" w:sz="4" w:space="0"/>
              <w:bottom w:val="single" w:color="000000" w:sz="4" w:space="0"/>
              <w:right w:val="single" w:color="000000" w:sz="4" w:space="0"/>
            </w:tcBorders>
            <w:vAlign w:val="center"/>
          </w:tcPr>
          <w:p w14:paraId="15B40F8A">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hm²</w:t>
            </w:r>
          </w:p>
        </w:tc>
        <w:tc>
          <w:tcPr>
            <w:tcW w:w="1458" w:type="dxa"/>
            <w:tcBorders>
              <w:top w:val="single" w:color="000000" w:sz="4" w:space="0"/>
              <w:left w:val="single" w:color="000000" w:sz="4" w:space="0"/>
              <w:bottom w:val="single" w:color="000000" w:sz="4" w:space="0"/>
              <w:right w:val="single" w:color="000000" w:sz="4" w:space="0"/>
            </w:tcBorders>
            <w:vAlign w:val="center"/>
          </w:tcPr>
          <w:p w14:paraId="37C4E312">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4.7535</w:t>
            </w:r>
          </w:p>
        </w:tc>
        <w:tc>
          <w:tcPr>
            <w:tcW w:w="1619" w:type="dxa"/>
            <w:tcBorders>
              <w:top w:val="single" w:color="000000" w:sz="4" w:space="0"/>
              <w:left w:val="single" w:color="000000" w:sz="4" w:space="0"/>
              <w:bottom w:val="single" w:color="000000" w:sz="4" w:space="0"/>
              <w:right w:val="single" w:color="000000" w:sz="4" w:space="0"/>
            </w:tcBorders>
            <w:vAlign w:val="center"/>
          </w:tcPr>
          <w:p w14:paraId="1747FD63">
            <w:pPr>
              <w:spacing w:line="240" w:lineRule="auto"/>
              <w:ind w:firstLine="0" w:firstLineChars="0"/>
              <w:rPr>
                <w:rFonts w:hint="eastAsia" w:ascii="仿宋" w:hAnsi="仿宋" w:eastAsia="仿宋" w:cs="仿宋"/>
                <w:color w:val="000000"/>
                <w:sz w:val="21"/>
                <w:szCs w:val="21"/>
              </w:rPr>
            </w:pPr>
          </w:p>
        </w:tc>
      </w:tr>
      <w:tr w14:paraId="407D5984">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3C3BB9C8">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五</w:t>
            </w:r>
          </w:p>
        </w:tc>
        <w:tc>
          <w:tcPr>
            <w:tcW w:w="4518" w:type="dxa"/>
            <w:tcBorders>
              <w:top w:val="single" w:color="000000" w:sz="4" w:space="0"/>
              <w:left w:val="single" w:color="000000" w:sz="4" w:space="0"/>
              <w:bottom w:val="single" w:color="000000" w:sz="4" w:space="0"/>
              <w:right w:val="single" w:color="000000" w:sz="4" w:space="0"/>
            </w:tcBorders>
            <w:vAlign w:val="center"/>
          </w:tcPr>
          <w:p w14:paraId="5A530446">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防护工程</w:t>
            </w:r>
          </w:p>
        </w:tc>
        <w:tc>
          <w:tcPr>
            <w:tcW w:w="979" w:type="dxa"/>
            <w:tcBorders>
              <w:top w:val="single" w:color="000000" w:sz="4" w:space="0"/>
              <w:left w:val="single" w:color="000000" w:sz="4" w:space="0"/>
              <w:bottom w:val="single" w:color="000000" w:sz="4" w:space="0"/>
              <w:right w:val="single" w:color="000000" w:sz="4" w:space="0"/>
            </w:tcBorders>
            <w:vAlign w:val="center"/>
          </w:tcPr>
          <w:p w14:paraId="3DD7CA5F">
            <w:pPr>
              <w:spacing w:line="240" w:lineRule="auto"/>
              <w:ind w:firstLine="0" w:firstLineChars="0"/>
              <w:jc w:val="center"/>
              <w:rPr>
                <w:rFonts w:hint="eastAsia" w:ascii="仿宋" w:hAnsi="仿宋" w:eastAsia="仿宋" w:cs="仿宋"/>
                <w:b/>
                <w:bCs/>
                <w:color w:val="000000"/>
                <w:sz w:val="21"/>
                <w:szCs w:val="21"/>
              </w:rPr>
            </w:pPr>
          </w:p>
        </w:tc>
        <w:tc>
          <w:tcPr>
            <w:tcW w:w="1458" w:type="dxa"/>
            <w:tcBorders>
              <w:top w:val="single" w:color="000000" w:sz="4" w:space="0"/>
              <w:left w:val="single" w:color="000000" w:sz="4" w:space="0"/>
              <w:bottom w:val="single" w:color="000000" w:sz="4" w:space="0"/>
              <w:right w:val="single" w:color="000000" w:sz="4" w:space="0"/>
            </w:tcBorders>
            <w:vAlign w:val="center"/>
          </w:tcPr>
          <w:p w14:paraId="1A7B694B">
            <w:pPr>
              <w:spacing w:line="240" w:lineRule="auto"/>
              <w:ind w:firstLine="0" w:firstLineChars="0"/>
              <w:jc w:val="center"/>
              <w:rPr>
                <w:rFonts w:hint="eastAsia" w:ascii="仿宋" w:hAnsi="仿宋" w:eastAsia="仿宋" w:cs="仿宋"/>
                <w:b/>
                <w:bCs/>
                <w:color w:val="000000"/>
                <w:sz w:val="21"/>
                <w:szCs w:val="21"/>
              </w:rPr>
            </w:pPr>
          </w:p>
        </w:tc>
        <w:tc>
          <w:tcPr>
            <w:tcW w:w="1619" w:type="dxa"/>
            <w:tcBorders>
              <w:top w:val="single" w:color="000000" w:sz="4" w:space="0"/>
              <w:left w:val="single" w:color="000000" w:sz="4" w:space="0"/>
              <w:bottom w:val="single" w:color="000000" w:sz="4" w:space="0"/>
              <w:right w:val="single" w:color="000000" w:sz="4" w:space="0"/>
            </w:tcBorders>
            <w:vAlign w:val="center"/>
          </w:tcPr>
          <w:p w14:paraId="0B83205D">
            <w:pPr>
              <w:spacing w:line="240" w:lineRule="auto"/>
              <w:ind w:firstLine="0" w:firstLineChars="0"/>
              <w:jc w:val="center"/>
              <w:rPr>
                <w:rFonts w:hint="eastAsia" w:ascii="仿宋" w:hAnsi="仿宋" w:eastAsia="仿宋" w:cs="仿宋"/>
                <w:color w:val="000000"/>
                <w:sz w:val="21"/>
                <w:szCs w:val="21"/>
              </w:rPr>
            </w:pPr>
          </w:p>
        </w:tc>
      </w:tr>
      <w:tr w14:paraId="5F96F7A9">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23DFEC9B">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16</w:t>
            </w:r>
          </w:p>
        </w:tc>
        <w:tc>
          <w:tcPr>
            <w:tcW w:w="4518" w:type="dxa"/>
            <w:tcBorders>
              <w:top w:val="single" w:color="000000" w:sz="4" w:space="0"/>
              <w:left w:val="single" w:color="000000" w:sz="4" w:space="0"/>
              <w:bottom w:val="single" w:color="000000" w:sz="4" w:space="0"/>
              <w:right w:val="single" w:color="000000" w:sz="4" w:space="0"/>
            </w:tcBorders>
            <w:vAlign w:val="center"/>
          </w:tcPr>
          <w:p w14:paraId="6084AD01">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设置围栏</w:t>
            </w:r>
          </w:p>
        </w:tc>
        <w:tc>
          <w:tcPr>
            <w:tcW w:w="979" w:type="dxa"/>
            <w:tcBorders>
              <w:top w:val="single" w:color="000000" w:sz="4" w:space="0"/>
              <w:left w:val="single" w:color="000000" w:sz="4" w:space="0"/>
              <w:bottom w:val="single" w:color="000000" w:sz="4" w:space="0"/>
              <w:right w:val="single" w:color="000000" w:sz="4" w:space="0"/>
            </w:tcBorders>
            <w:vAlign w:val="center"/>
          </w:tcPr>
          <w:p w14:paraId="5CEDF021">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w:t>
            </w:r>
          </w:p>
        </w:tc>
        <w:tc>
          <w:tcPr>
            <w:tcW w:w="1458" w:type="dxa"/>
            <w:tcBorders>
              <w:top w:val="single" w:color="000000" w:sz="4" w:space="0"/>
              <w:left w:val="single" w:color="000000" w:sz="4" w:space="0"/>
              <w:bottom w:val="single" w:color="000000" w:sz="4" w:space="0"/>
              <w:right w:val="single" w:color="000000" w:sz="4" w:space="0"/>
            </w:tcBorders>
            <w:vAlign w:val="center"/>
          </w:tcPr>
          <w:p w14:paraId="2F2209FD">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819</w:t>
            </w:r>
          </w:p>
        </w:tc>
        <w:tc>
          <w:tcPr>
            <w:tcW w:w="1619" w:type="dxa"/>
            <w:tcBorders>
              <w:top w:val="single" w:color="000000" w:sz="4" w:space="0"/>
              <w:left w:val="single" w:color="000000" w:sz="4" w:space="0"/>
              <w:bottom w:val="single" w:color="000000" w:sz="4" w:space="0"/>
              <w:right w:val="single" w:color="000000" w:sz="4" w:space="0"/>
            </w:tcBorders>
            <w:vAlign w:val="center"/>
          </w:tcPr>
          <w:p w14:paraId="47E60D3F">
            <w:pPr>
              <w:spacing w:line="240" w:lineRule="auto"/>
              <w:ind w:firstLine="0" w:firstLineChars="0"/>
              <w:rPr>
                <w:rFonts w:hint="eastAsia" w:ascii="仿宋" w:hAnsi="仿宋" w:eastAsia="仿宋" w:cs="仿宋"/>
                <w:b/>
                <w:bCs/>
                <w:color w:val="000000"/>
                <w:sz w:val="21"/>
                <w:szCs w:val="21"/>
              </w:rPr>
            </w:pPr>
          </w:p>
        </w:tc>
      </w:tr>
      <w:tr w14:paraId="6275166E">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3DA7FD10">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17</w:t>
            </w:r>
          </w:p>
        </w:tc>
        <w:tc>
          <w:tcPr>
            <w:tcW w:w="4518" w:type="dxa"/>
            <w:tcBorders>
              <w:top w:val="single" w:color="000000" w:sz="4" w:space="0"/>
              <w:left w:val="single" w:color="000000" w:sz="4" w:space="0"/>
              <w:bottom w:val="single" w:color="000000" w:sz="4" w:space="0"/>
              <w:right w:val="single" w:color="000000" w:sz="4" w:space="0"/>
            </w:tcBorders>
            <w:vAlign w:val="center"/>
          </w:tcPr>
          <w:p w14:paraId="70A43383">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钢管立柱（2m）</w:t>
            </w:r>
          </w:p>
        </w:tc>
        <w:tc>
          <w:tcPr>
            <w:tcW w:w="979" w:type="dxa"/>
            <w:tcBorders>
              <w:top w:val="single" w:color="000000" w:sz="4" w:space="0"/>
              <w:left w:val="single" w:color="000000" w:sz="4" w:space="0"/>
              <w:bottom w:val="single" w:color="000000" w:sz="4" w:space="0"/>
              <w:right w:val="single" w:color="000000" w:sz="4" w:space="0"/>
            </w:tcBorders>
            <w:vAlign w:val="center"/>
          </w:tcPr>
          <w:p w14:paraId="66592D96">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根</w:t>
            </w:r>
          </w:p>
        </w:tc>
        <w:tc>
          <w:tcPr>
            <w:tcW w:w="1458" w:type="dxa"/>
            <w:tcBorders>
              <w:top w:val="single" w:color="000000" w:sz="4" w:space="0"/>
              <w:left w:val="single" w:color="000000" w:sz="4" w:space="0"/>
              <w:bottom w:val="single" w:color="000000" w:sz="4" w:space="0"/>
              <w:right w:val="single" w:color="000000" w:sz="4" w:space="0"/>
            </w:tcBorders>
            <w:vAlign w:val="center"/>
          </w:tcPr>
          <w:p w14:paraId="0636BD38">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164</w:t>
            </w:r>
          </w:p>
        </w:tc>
        <w:tc>
          <w:tcPr>
            <w:tcW w:w="1619" w:type="dxa"/>
            <w:tcBorders>
              <w:top w:val="single" w:color="000000" w:sz="4" w:space="0"/>
              <w:left w:val="single" w:color="000000" w:sz="4" w:space="0"/>
              <w:bottom w:val="single" w:color="000000" w:sz="4" w:space="0"/>
              <w:right w:val="single" w:color="000000" w:sz="4" w:space="0"/>
            </w:tcBorders>
            <w:vAlign w:val="center"/>
          </w:tcPr>
          <w:p w14:paraId="7D05CC21">
            <w:pPr>
              <w:spacing w:line="240" w:lineRule="auto"/>
              <w:ind w:firstLine="0" w:firstLineChars="0"/>
              <w:rPr>
                <w:rFonts w:hint="eastAsia" w:ascii="仿宋" w:hAnsi="仿宋" w:eastAsia="仿宋" w:cs="仿宋"/>
                <w:b/>
                <w:bCs/>
                <w:color w:val="000000"/>
                <w:sz w:val="21"/>
                <w:szCs w:val="21"/>
              </w:rPr>
            </w:pPr>
          </w:p>
        </w:tc>
      </w:tr>
      <w:tr w14:paraId="69D578F7">
        <w:tblPrEx>
          <w:tblCellMar>
            <w:top w:w="0" w:type="dxa"/>
            <w:left w:w="108" w:type="dxa"/>
            <w:bottom w:w="0" w:type="dxa"/>
            <w:right w:w="108" w:type="dxa"/>
          </w:tblCellMar>
        </w:tblPrEx>
        <w:trPr>
          <w:jc w:val="center"/>
        </w:trPr>
        <w:tc>
          <w:tcPr>
            <w:tcW w:w="978" w:type="dxa"/>
            <w:tcBorders>
              <w:top w:val="single" w:color="000000" w:sz="4" w:space="0"/>
              <w:left w:val="single" w:color="000000" w:sz="4" w:space="0"/>
              <w:bottom w:val="single" w:color="000000" w:sz="4" w:space="0"/>
              <w:right w:val="single" w:color="000000" w:sz="4" w:space="0"/>
            </w:tcBorders>
            <w:vAlign w:val="center"/>
          </w:tcPr>
          <w:p w14:paraId="40EA7152">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18</w:t>
            </w:r>
          </w:p>
        </w:tc>
        <w:tc>
          <w:tcPr>
            <w:tcW w:w="4518" w:type="dxa"/>
            <w:tcBorders>
              <w:top w:val="single" w:color="000000" w:sz="4" w:space="0"/>
              <w:left w:val="single" w:color="000000" w:sz="4" w:space="0"/>
              <w:bottom w:val="single" w:color="000000" w:sz="4" w:space="0"/>
              <w:right w:val="single" w:color="000000" w:sz="4" w:space="0"/>
            </w:tcBorders>
            <w:vAlign w:val="center"/>
          </w:tcPr>
          <w:p w14:paraId="7D0A3E30">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警示牌（20*40cm）</w:t>
            </w:r>
          </w:p>
        </w:tc>
        <w:tc>
          <w:tcPr>
            <w:tcW w:w="979" w:type="dxa"/>
            <w:tcBorders>
              <w:top w:val="single" w:color="000000" w:sz="4" w:space="0"/>
              <w:left w:val="single" w:color="000000" w:sz="4" w:space="0"/>
              <w:bottom w:val="single" w:color="000000" w:sz="4" w:space="0"/>
              <w:right w:val="single" w:color="000000" w:sz="4" w:space="0"/>
            </w:tcBorders>
            <w:vAlign w:val="center"/>
          </w:tcPr>
          <w:p w14:paraId="0D00AAC1">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个</w:t>
            </w:r>
          </w:p>
        </w:tc>
        <w:tc>
          <w:tcPr>
            <w:tcW w:w="1458" w:type="dxa"/>
            <w:tcBorders>
              <w:top w:val="single" w:color="000000" w:sz="4" w:space="0"/>
              <w:left w:val="single" w:color="000000" w:sz="4" w:space="0"/>
              <w:bottom w:val="single" w:color="000000" w:sz="4" w:space="0"/>
              <w:right w:val="single" w:color="000000" w:sz="4" w:space="0"/>
            </w:tcBorders>
            <w:vAlign w:val="center"/>
          </w:tcPr>
          <w:p w14:paraId="6DA37691">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8</w:t>
            </w:r>
          </w:p>
        </w:tc>
        <w:tc>
          <w:tcPr>
            <w:tcW w:w="1619" w:type="dxa"/>
            <w:tcBorders>
              <w:top w:val="single" w:color="000000" w:sz="4" w:space="0"/>
              <w:left w:val="single" w:color="000000" w:sz="4" w:space="0"/>
              <w:bottom w:val="single" w:color="000000" w:sz="4" w:space="0"/>
              <w:right w:val="single" w:color="000000" w:sz="4" w:space="0"/>
            </w:tcBorders>
            <w:noWrap/>
            <w:vAlign w:val="center"/>
          </w:tcPr>
          <w:p w14:paraId="33088B51">
            <w:pPr>
              <w:spacing w:line="240" w:lineRule="auto"/>
              <w:ind w:firstLine="0" w:firstLineChars="0"/>
              <w:rPr>
                <w:rFonts w:hint="eastAsia" w:ascii="仿宋" w:hAnsi="仿宋" w:eastAsia="仿宋" w:cs="仿宋"/>
                <w:color w:val="000000"/>
                <w:sz w:val="21"/>
                <w:szCs w:val="21"/>
              </w:rPr>
            </w:pPr>
          </w:p>
        </w:tc>
      </w:tr>
    </w:tbl>
    <w:p w14:paraId="3D8E9411">
      <w:pPr>
        <w:pStyle w:val="15"/>
        <w:ind w:firstLine="0" w:firstLineChars="0"/>
        <w:sectPr>
          <w:footerReference r:id="rId11" w:type="default"/>
          <w:pgSz w:w="11906" w:h="16838"/>
          <w:pgMar w:top="1134" w:right="1134" w:bottom="1134" w:left="1418" w:header="851" w:footer="567" w:gutter="0"/>
          <w:pgNumType w:fmt="decimal" w:start="1"/>
          <w:cols w:space="720" w:num="1"/>
          <w:docGrid w:type="linesAndChars" w:linePitch="381" w:charSpace="0"/>
        </w:sectPr>
      </w:pPr>
    </w:p>
    <w:p w14:paraId="21D31F14">
      <w:pPr>
        <w:pStyle w:val="3"/>
      </w:pPr>
      <w:bookmarkStart w:id="172" w:name="_Toc8981"/>
      <w:bookmarkStart w:id="173" w:name="_Toc215692453"/>
      <w:bookmarkStart w:id="174" w:name="_Toc215842141"/>
      <w:bookmarkStart w:id="175" w:name="_Toc21081"/>
      <w:r>
        <w:t xml:space="preserve">第五章  </w:t>
      </w:r>
      <w:bookmarkEnd w:id="151"/>
      <w:r>
        <w:t>监测与管护</w:t>
      </w:r>
      <w:bookmarkEnd w:id="172"/>
      <w:bookmarkEnd w:id="173"/>
      <w:bookmarkEnd w:id="174"/>
      <w:bookmarkEnd w:id="175"/>
    </w:p>
    <w:p w14:paraId="3B5C0002">
      <w:pPr>
        <w:pStyle w:val="4"/>
        <w:ind w:firstLine="602"/>
        <w:rPr>
          <w:rFonts w:ascii="Times New Roman" w:hAnsi="Times New Roman"/>
          <w:szCs w:val="30"/>
        </w:rPr>
      </w:pPr>
      <w:bookmarkStart w:id="176" w:name="_Toc31011"/>
      <w:bookmarkStart w:id="177" w:name="_Toc215842142"/>
      <w:bookmarkStart w:id="178" w:name="_Toc215692454"/>
      <w:bookmarkStart w:id="179" w:name="_Toc23160"/>
      <w:bookmarkStart w:id="180" w:name="_Toc7649"/>
      <w:r>
        <w:rPr>
          <w:rFonts w:ascii="Times New Roman" w:hAnsi="Times New Roman"/>
          <w:szCs w:val="30"/>
        </w:rPr>
        <w:t>一、</w:t>
      </w:r>
      <w:bookmarkEnd w:id="176"/>
      <w:r>
        <w:rPr>
          <w:rFonts w:ascii="Times New Roman" w:hAnsi="Times New Roman"/>
          <w:szCs w:val="30"/>
        </w:rPr>
        <w:t>监测目标与措施</w:t>
      </w:r>
      <w:bookmarkEnd w:id="177"/>
      <w:bookmarkEnd w:id="178"/>
      <w:bookmarkEnd w:id="179"/>
      <w:bookmarkEnd w:id="180"/>
    </w:p>
    <w:p w14:paraId="537919FA">
      <w:pPr>
        <w:pStyle w:val="5"/>
        <w:ind w:firstLine="562"/>
      </w:pPr>
      <w:bookmarkStart w:id="181" w:name="_Toc26018"/>
      <w:bookmarkStart w:id="182" w:name="_Toc499708062"/>
      <w:bookmarkStart w:id="183" w:name="_Toc3471"/>
      <w:r>
        <w:t>（一）矿山地质环境监测</w:t>
      </w:r>
    </w:p>
    <w:p w14:paraId="67E67012">
      <w:pPr>
        <w:spacing w:line="360" w:lineRule="auto"/>
        <w:ind w:firstLine="562"/>
        <w:rPr>
          <w:rFonts w:hint="eastAsia" w:ascii="宋体" w:hAnsi="宋体" w:eastAsia="宋体" w:cs="宋体"/>
          <w:b/>
          <w:bCs/>
          <w:kern w:val="0"/>
          <w:szCs w:val="28"/>
          <w:highlight w:val="none"/>
        </w:rPr>
      </w:pPr>
      <w:r>
        <w:rPr>
          <w:rFonts w:hint="eastAsia" w:ascii="宋体" w:hAnsi="宋体" w:eastAsia="宋体" w:cs="宋体"/>
          <w:b/>
          <w:bCs/>
          <w:kern w:val="0"/>
          <w:szCs w:val="28"/>
          <w:highlight w:val="none"/>
        </w:rPr>
        <w:t>1.矿山地质环境监测</w:t>
      </w:r>
    </w:p>
    <w:p w14:paraId="0E666418">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（1）目标任务</w:t>
      </w:r>
      <w:bookmarkEnd w:id="181"/>
      <w:bookmarkEnd w:id="182"/>
    </w:p>
    <w:p w14:paraId="091AA25F">
      <w:pPr>
        <w:spacing w:line="360" w:lineRule="auto"/>
        <w:ind w:firstLine="560"/>
        <w:rPr>
          <w:rFonts w:hint="eastAsia" w:ascii="宋体" w:hAnsi="宋体" w:eastAsia="宋体" w:cs="宋体"/>
          <w:szCs w:val="28"/>
          <w:highlight w:val="none"/>
        </w:rPr>
      </w:pPr>
      <w:r>
        <w:rPr>
          <w:rFonts w:hint="eastAsia" w:ascii="宋体" w:hAnsi="宋体" w:eastAsia="宋体" w:cs="宋体"/>
          <w:kern w:val="0"/>
          <w:szCs w:val="28"/>
          <w:highlight w:val="none"/>
        </w:rPr>
        <w:t>建立健全地质灾害监测管理体制，加强预测、预报，最大程度地减少矿山地质灾害和地质环境问题的发生，避免和减轻地质灾害造成的损失，有效遏制水土资源、地形地貌景观的破坏，实现矿产资源开发利用和环境保护协调发展。</w:t>
      </w:r>
    </w:p>
    <w:p w14:paraId="5DD3CC15">
      <w:pPr>
        <w:spacing w:line="360" w:lineRule="auto"/>
        <w:ind w:firstLine="560"/>
        <w:rPr>
          <w:rFonts w:hint="eastAsia" w:ascii="宋体" w:hAnsi="宋体" w:eastAsia="宋体" w:cs="宋体"/>
          <w:kern w:val="0"/>
          <w:szCs w:val="28"/>
          <w:highlight w:val="none"/>
        </w:rPr>
      </w:pPr>
      <w:bookmarkStart w:id="184" w:name="_Toc15800"/>
      <w:bookmarkStart w:id="185" w:name="_Toc499708063"/>
      <w:r>
        <w:rPr>
          <w:rFonts w:hint="eastAsia" w:ascii="宋体" w:hAnsi="宋体" w:eastAsia="宋体" w:cs="宋体"/>
          <w:kern w:val="0"/>
          <w:szCs w:val="28"/>
          <w:highlight w:val="none"/>
        </w:rPr>
        <w:t>（2）监测设计</w:t>
      </w:r>
      <w:bookmarkEnd w:id="184"/>
      <w:bookmarkEnd w:id="185"/>
    </w:p>
    <w:p w14:paraId="21493CF7">
      <w:pPr>
        <w:spacing w:line="360" w:lineRule="auto"/>
        <w:ind w:firstLine="560"/>
        <w:rPr>
          <w:rFonts w:hint="eastAsia" w:ascii="宋体" w:hAnsi="宋体" w:eastAsia="宋体" w:cs="宋体"/>
          <w:szCs w:val="28"/>
          <w:highlight w:val="none"/>
        </w:rPr>
      </w:pPr>
      <w:r>
        <w:rPr>
          <w:rFonts w:hint="eastAsia" w:ascii="宋体" w:hAnsi="宋体" w:eastAsia="宋体" w:cs="宋体"/>
          <w:kern w:val="0"/>
          <w:szCs w:val="28"/>
          <w:highlight w:val="none"/>
        </w:rPr>
        <w:t>矿山开采期间按照本方案提出的监测方法，对采矿场边坡区域进行监测，做好矿区巡视监测及监测资料整理工作。第一时间掌握露天采场边坡顶部是否有地表拉裂变形、坡脚是否存在新鲜崩积物等情况，熟知工业广场的堆放情况，对于尚未发生的地质环境问题应尽量预防其发生。</w:t>
      </w:r>
    </w:p>
    <w:p w14:paraId="11B48276">
      <w:pPr>
        <w:spacing w:line="360" w:lineRule="auto"/>
        <w:ind w:firstLine="560"/>
        <w:rPr>
          <w:rFonts w:hint="eastAsia" w:ascii="宋体" w:hAnsi="宋体" w:eastAsia="宋体" w:cs="宋体"/>
          <w:kern w:val="0"/>
          <w:szCs w:val="28"/>
          <w:highlight w:val="none"/>
        </w:rPr>
      </w:pPr>
      <w:bookmarkStart w:id="186" w:name="_Toc6531"/>
      <w:bookmarkStart w:id="187" w:name="_Toc499708064"/>
      <w:r>
        <w:rPr>
          <w:rFonts w:hint="eastAsia" w:ascii="宋体" w:hAnsi="宋体" w:eastAsia="宋体" w:cs="宋体"/>
          <w:kern w:val="0"/>
          <w:szCs w:val="28"/>
          <w:highlight w:val="none"/>
        </w:rPr>
        <w:t>（3）技术措施</w:t>
      </w:r>
      <w:bookmarkEnd w:id="186"/>
      <w:bookmarkEnd w:id="187"/>
    </w:p>
    <w:p w14:paraId="54FD9B38">
      <w:pPr>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矿山地质环境监测工程主要是对露天采坑边坡稳定性和表土堆场的表土堆稳定与否进行监测，监测方法为定期巡查，在采矿场边坡、工业广场堆料区、表土堆场各设置监测巡查点</w:t>
      </w:r>
      <w:bookmarkStart w:id="188" w:name="_Toc499708065"/>
      <w:r>
        <w:rPr>
          <w:rFonts w:hint="eastAsia" w:ascii="宋体" w:hAnsi="宋体" w:eastAsia="宋体" w:cs="宋体"/>
          <w:kern w:val="0"/>
          <w:szCs w:val="28"/>
          <w:highlight w:val="none"/>
        </w:rPr>
        <w:t>，及时发现险情等。监测频率为每月1次，雨季（6~8月份）可调整为2次/月，则每年共监测15次。</w:t>
      </w:r>
    </w:p>
    <w:p w14:paraId="20388F95">
      <w:pPr>
        <w:spacing w:line="360" w:lineRule="auto"/>
        <w:ind w:left="562" w:firstLine="0" w:firstLineChars="0"/>
        <w:rPr>
          <w:rFonts w:hint="eastAsia" w:ascii="宋体" w:hAnsi="宋体" w:eastAsia="宋体" w:cs="宋体"/>
          <w:b/>
          <w:bCs/>
          <w:kern w:val="0"/>
          <w:szCs w:val="28"/>
          <w:highlight w:val="none"/>
        </w:rPr>
      </w:pPr>
      <w:bookmarkStart w:id="189" w:name="_Hlk216980405"/>
      <w:r>
        <w:rPr>
          <w:rFonts w:hint="eastAsia" w:ascii="宋体" w:hAnsi="宋体" w:eastAsia="宋体" w:cs="宋体"/>
          <w:b/>
          <w:bCs/>
          <w:kern w:val="0"/>
          <w:szCs w:val="28"/>
          <w:highlight w:val="none"/>
        </w:rPr>
        <w:t>2.矿山渗滤液水质监测</w:t>
      </w:r>
    </w:p>
    <w:p w14:paraId="50790494">
      <w:pPr>
        <w:autoSpaceDE w:val="0"/>
        <w:autoSpaceDN w:val="0"/>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针对建筑用灰岩露天矿山的渗滤液水质监测，结合其污染物特征（低毒、高硬度、高硫酸盐）和开采工艺特点（剥离、爆破、堆料），对通用监测技术要求进行针对性调整，具体内容如下：</w:t>
      </w:r>
    </w:p>
    <w:p w14:paraId="34E9119C">
      <w:pPr>
        <w:autoSpaceDE w:val="0"/>
        <w:autoSpaceDN w:val="0"/>
        <w:spacing w:line="360" w:lineRule="auto"/>
        <w:ind w:firstLine="560"/>
        <w:rPr>
          <w:rFonts w:hint="eastAsia" w:ascii="宋体" w:hAnsi="宋体" w:eastAsia="宋体" w:cs="宋体"/>
          <w:color w:val="000000"/>
          <w:szCs w:val="28"/>
          <w:highlight w:val="none"/>
        </w:rPr>
      </w:pPr>
      <w:r>
        <w:rPr>
          <w:rFonts w:hint="eastAsia" w:ascii="宋体" w:hAnsi="宋体" w:eastAsia="宋体" w:cs="宋体"/>
          <w:szCs w:val="28"/>
          <w:highlight w:val="none"/>
        </w:rPr>
        <w:t>（1）</w:t>
      </w:r>
      <w:r>
        <w:rPr>
          <w:rFonts w:hint="eastAsia" w:ascii="宋体" w:hAnsi="宋体" w:eastAsia="宋体" w:cs="宋体"/>
          <w:color w:val="000000"/>
          <w:szCs w:val="28"/>
          <w:highlight w:val="none"/>
        </w:rPr>
        <w:t>监测内容</w:t>
      </w:r>
    </w:p>
    <w:p w14:paraId="6C555646">
      <w:pPr>
        <w:autoSpaceDE w:val="0"/>
        <w:autoSpaceDN w:val="0"/>
        <w:spacing w:line="360" w:lineRule="auto"/>
        <w:ind w:firstLine="560"/>
        <w:rPr>
          <w:rFonts w:hint="eastAsia" w:ascii="宋体" w:hAnsi="宋体" w:eastAsia="宋体" w:cs="宋体"/>
          <w:color w:val="000000"/>
          <w:szCs w:val="28"/>
          <w:highlight w:val="none"/>
        </w:rPr>
      </w:pPr>
      <w:r>
        <w:rPr>
          <w:rFonts w:hint="eastAsia" w:ascii="宋体" w:hAnsi="宋体" w:eastAsia="宋体" w:cs="宋体"/>
          <w:color w:val="000000"/>
          <w:szCs w:val="28"/>
          <w:highlight w:val="none"/>
        </w:rPr>
        <w:t>定期对矿区渗滤液进行分析，水质监测项目主要有：</w:t>
      </w:r>
      <w:bookmarkStart w:id="190" w:name="_Hlk213159659"/>
      <w:r>
        <w:rPr>
          <w:rFonts w:hint="eastAsia" w:ascii="宋体" w:hAnsi="宋体" w:eastAsia="宋体" w:cs="宋体"/>
          <w:color w:val="000000"/>
          <w:szCs w:val="28"/>
          <w:highlight w:val="none"/>
        </w:rPr>
        <w:t>Ph、悬浮物、硫化物、</w:t>
      </w:r>
      <w:bookmarkEnd w:id="190"/>
      <w:r>
        <w:rPr>
          <w:rFonts w:hint="eastAsia" w:ascii="宋体" w:hAnsi="宋体" w:eastAsia="宋体" w:cs="宋体"/>
          <w:color w:val="000000"/>
          <w:szCs w:val="28"/>
          <w:highlight w:val="none"/>
        </w:rPr>
        <w:t>化学需氧量（COD）、氨氮（NH₃-N）等。</w:t>
      </w:r>
    </w:p>
    <w:p w14:paraId="20DBBC02">
      <w:pPr>
        <w:autoSpaceDE w:val="0"/>
        <w:autoSpaceDN w:val="0"/>
        <w:spacing w:line="360" w:lineRule="auto"/>
        <w:ind w:firstLine="560"/>
        <w:rPr>
          <w:rFonts w:hint="eastAsia" w:ascii="宋体" w:hAnsi="宋体" w:eastAsia="宋体" w:cs="宋体"/>
          <w:color w:val="000000"/>
          <w:szCs w:val="28"/>
          <w:highlight w:val="none"/>
        </w:rPr>
      </w:pPr>
      <w:r>
        <w:rPr>
          <w:rFonts w:hint="eastAsia" w:ascii="宋体" w:hAnsi="宋体" w:eastAsia="宋体" w:cs="宋体"/>
          <w:szCs w:val="28"/>
          <w:highlight w:val="none"/>
        </w:rPr>
        <w:t>（2）</w:t>
      </w:r>
      <w:r>
        <w:rPr>
          <w:rFonts w:hint="eastAsia" w:ascii="宋体" w:hAnsi="宋体" w:eastAsia="宋体" w:cs="宋体"/>
          <w:color w:val="000000"/>
          <w:szCs w:val="28"/>
          <w:highlight w:val="none"/>
        </w:rPr>
        <w:t>监测点的布设</w:t>
      </w:r>
    </w:p>
    <w:p w14:paraId="28C866E1">
      <w:pPr>
        <w:autoSpaceDE w:val="0"/>
        <w:autoSpaceDN w:val="0"/>
        <w:spacing w:line="360" w:lineRule="auto"/>
        <w:ind w:firstLine="560"/>
        <w:rPr>
          <w:rFonts w:hint="eastAsia" w:ascii="宋体" w:hAnsi="宋体" w:eastAsia="宋体" w:cs="宋体"/>
          <w:color w:val="000000"/>
          <w:szCs w:val="28"/>
          <w:highlight w:val="none"/>
        </w:rPr>
      </w:pPr>
      <w:r>
        <w:rPr>
          <w:rFonts w:hint="eastAsia" w:ascii="宋体" w:hAnsi="宋体" w:eastAsia="宋体" w:cs="宋体"/>
          <w:szCs w:val="28"/>
          <w:highlight w:val="none"/>
        </w:rPr>
        <w:t>于采场南侧排水沟设置监测点，根据《矿区地下水监测规范》DZ/T 0388-2021有关规定，对矿区每年丰水期进行1次水质监测，</w:t>
      </w:r>
      <w:bookmarkStart w:id="191" w:name="OLE_LINK30"/>
      <w:r>
        <w:rPr>
          <w:rFonts w:hint="eastAsia" w:ascii="宋体" w:hAnsi="宋体" w:eastAsia="宋体" w:cs="宋体"/>
          <w:color w:val="000000"/>
          <w:szCs w:val="28"/>
          <w:highlight w:val="none"/>
        </w:rPr>
        <w:t>监测</w:t>
      </w:r>
      <w:bookmarkEnd w:id="191"/>
      <w:r>
        <w:rPr>
          <w:rFonts w:hint="eastAsia" w:ascii="宋体" w:hAnsi="宋体" w:eastAsia="宋体" w:cs="宋体"/>
          <w:color w:val="000000"/>
          <w:szCs w:val="28"/>
          <w:highlight w:val="none"/>
        </w:rPr>
        <w:t>频率1次/年，监测16年。</w:t>
      </w:r>
    </w:p>
    <w:p w14:paraId="2B1F8A86">
      <w:pPr>
        <w:spacing w:line="360" w:lineRule="auto"/>
        <w:ind w:firstLine="560"/>
        <w:rPr>
          <w:rFonts w:hint="eastAsia" w:ascii="宋体" w:hAnsi="宋体" w:eastAsia="宋体" w:cs="宋体"/>
          <w:kern w:val="0"/>
          <w:szCs w:val="28"/>
          <w:highlight w:val="none"/>
        </w:rPr>
      </w:pPr>
      <w:r>
        <w:rPr>
          <w:rFonts w:hint="eastAsia" w:ascii="宋体" w:hAnsi="宋体" w:eastAsia="宋体" w:cs="宋体"/>
          <w:szCs w:val="28"/>
          <w:highlight w:val="none"/>
        </w:rPr>
        <w:t>（3）监测完成后，对监测信息进行汇总，形成监测年报。</w:t>
      </w:r>
    </w:p>
    <w:bookmarkEnd w:id="183"/>
    <w:bookmarkEnd w:id="188"/>
    <w:bookmarkEnd w:id="189"/>
    <w:p w14:paraId="741206C6">
      <w:pPr>
        <w:pStyle w:val="5"/>
        <w:ind w:firstLine="562"/>
      </w:pPr>
      <w:bookmarkStart w:id="192" w:name="_Toc30483"/>
      <w:r>
        <w:t>（二）土地资源生态监测</w:t>
      </w:r>
    </w:p>
    <w:p w14:paraId="729AE0CC">
      <w:pPr>
        <w:spacing w:line="360" w:lineRule="auto"/>
        <w:ind w:firstLine="560"/>
        <w:rPr>
          <w:rFonts w:hint="eastAsia" w:ascii="宋体" w:hAnsi="宋体" w:eastAsia="宋体" w:cs="宋体"/>
          <w:kern w:val="0"/>
          <w:szCs w:val="28"/>
        </w:rPr>
      </w:pPr>
      <w:r>
        <w:rPr>
          <w:rFonts w:hint="eastAsia" w:ascii="宋体" w:hAnsi="宋体" w:eastAsia="宋体" w:cs="宋体"/>
          <w:kern w:val="0"/>
          <w:szCs w:val="28"/>
        </w:rPr>
        <w:t>1.目标任务</w:t>
      </w:r>
      <w:bookmarkEnd w:id="192"/>
    </w:p>
    <w:p w14:paraId="3AAEF084">
      <w:pPr>
        <w:spacing w:line="360" w:lineRule="auto"/>
        <w:ind w:firstLine="560"/>
        <w:rPr>
          <w:rFonts w:hint="eastAsia" w:ascii="宋体" w:hAnsi="宋体" w:eastAsia="宋体" w:cs="宋体"/>
          <w:szCs w:val="28"/>
        </w:rPr>
      </w:pPr>
      <w:r>
        <w:rPr>
          <w:rFonts w:hint="eastAsia" w:ascii="宋体" w:hAnsi="宋体" w:eastAsia="宋体" w:cs="宋体"/>
          <w:kern w:val="0"/>
          <w:szCs w:val="28"/>
        </w:rPr>
        <w:t>建立健全土地复垦监管体制，加强监测、管护工作，最大程度地提高土地复垦效率，避免因监管不力造成林木不成活的损失，有效遏制水土资源、地形地貌景观的破坏，实现矿产资源开发利用和环境保护协调发展。</w:t>
      </w:r>
    </w:p>
    <w:p w14:paraId="644DBBE9">
      <w:pPr>
        <w:spacing w:line="360" w:lineRule="auto"/>
        <w:ind w:firstLine="560"/>
        <w:rPr>
          <w:rFonts w:hint="eastAsia" w:ascii="宋体" w:hAnsi="宋体" w:eastAsia="宋体" w:cs="宋体"/>
          <w:kern w:val="0"/>
          <w:szCs w:val="28"/>
        </w:rPr>
      </w:pPr>
      <w:r>
        <w:rPr>
          <w:rFonts w:hint="eastAsia" w:ascii="宋体" w:hAnsi="宋体" w:eastAsia="宋体" w:cs="宋体"/>
          <w:kern w:val="0"/>
          <w:szCs w:val="28"/>
        </w:rPr>
        <w:t>2.监测措施</w:t>
      </w:r>
    </w:p>
    <w:p w14:paraId="152ED02F">
      <w:pPr>
        <w:spacing w:line="360" w:lineRule="auto"/>
        <w:ind w:firstLine="560"/>
        <w:rPr>
          <w:rFonts w:hint="eastAsia" w:ascii="宋体" w:hAnsi="宋体" w:eastAsia="宋体" w:cs="宋体"/>
          <w:bCs/>
          <w:kern w:val="0"/>
          <w:szCs w:val="28"/>
        </w:rPr>
      </w:pPr>
      <w:r>
        <w:rPr>
          <w:rFonts w:hint="eastAsia" w:ascii="宋体" w:hAnsi="宋体" w:eastAsia="宋体" w:cs="宋体"/>
          <w:bCs/>
          <w:kern w:val="0"/>
          <w:szCs w:val="28"/>
        </w:rPr>
        <w:t>本项目区的土地资源生态监测方法以调查与巡查为主，辅以临时监测，以满足矿山生产过程中土地损毁及复垦变化的特点，确保监测工作的顺利进行。调查与巡查是指定期采取线路调查或全面调查，利用手持GPS、照相机、标杆、尺子等工具管护测量，监测人员定期对各复垦单元的土地破坏类型和面积、水土保持情况、复垦工程措施实施情况、植物生长情况、总体复垦效果等进行监测记录。</w:t>
      </w:r>
      <w:bookmarkStart w:id="193" w:name="_Hlk215844060"/>
      <w:r>
        <w:rPr>
          <w:rFonts w:hint="eastAsia" w:ascii="宋体" w:hAnsi="宋体" w:eastAsia="宋体" w:cs="宋体"/>
          <w:bCs/>
          <w:kern w:val="0"/>
          <w:szCs w:val="28"/>
        </w:rPr>
        <w:t>监测频率为每6个月一次，一年共计监测2次。监测期限为管护期结束，共监测20年，即40次。</w:t>
      </w:r>
      <w:bookmarkEnd w:id="193"/>
    </w:p>
    <w:p w14:paraId="3FF55C30">
      <w:pPr>
        <w:spacing w:line="360" w:lineRule="auto"/>
        <w:ind w:firstLine="560"/>
        <w:rPr>
          <w:rFonts w:hint="eastAsia" w:ascii="宋体" w:hAnsi="宋体" w:eastAsia="宋体" w:cs="宋体"/>
          <w:bCs/>
          <w:kern w:val="0"/>
          <w:szCs w:val="28"/>
        </w:rPr>
      </w:pPr>
      <w:r>
        <w:rPr>
          <w:rFonts w:hint="eastAsia" w:ascii="宋体" w:hAnsi="宋体" w:eastAsia="宋体" w:cs="宋体"/>
          <w:szCs w:val="28"/>
        </w:rPr>
        <w:t>在复垦期及管护期，要安排懂得植物管护知识的专业技术人员负责管护工作，并制定复垦区植被管护技术方案，主要管措施如下：</w:t>
      </w:r>
    </w:p>
    <w:p w14:paraId="42DE715B">
      <w:pPr>
        <w:spacing w:line="360" w:lineRule="auto"/>
        <w:ind w:firstLine="560"/>
        <w:rPr>
          <w:rFonts w:hint="eastAsia" w:ascii="宋体" w:hAnsi="宋体" w:eastAsia="宋体" w:cs="宋体"/>
          <w:szCs w:val="28"/>
        </w:rPr>
      </w:pPr>
      <w:bookmarkStart w:id="194" w:name="_Toc54086394"/>
      <w:r>
        <w:rPr>
          <w:rFonts w:hint="eastAsia" w:ascii="宋体" w:hAnsi="宋体" w:eastAsia="宋体" w:cs="宋体"/>
          <w:szCs w:val="28"/>
        </w:rPr>
        <w:t>（1）水分管理</w:t>
      </w:r>
      <w:bookmarkEnd w:id="194"/>
    </w:p>
    <w:p w14:paraId="6AAF9AAE">
      <w:pPr>
        <w:spacing w:line="360" w:lineRule="auto"/>
        <w:ind w:firstLine="560"/>
        <w:rPr>
          <w:rFonts w:hint="eastAsia" w:ascii="宋体" w:hAnsi="宋体" w:eastAsia="宋体" w:cs="宋体"/>
          <w:szCs w:val="28"/>
        </w:rPr>
      </w:pPr>
      <w:r>
        <w:rPr>
          <w:rFonts w:hint="eastAsia" w:ascii="宋体" w:hAnsi="宋体" w:eastAsia="宋体" w:cs="宋体"/>
          <w:szCs w:val="28"/>
        </w:rPr>
        <w:t>主要是通过植树带内林间除草松土，来防止成长期干旱灾害，促使有林正常生长和早郁闭。附近有地表水源，可在有条件的地方适当地做一些灌溉，以保护林带苗木的成活率。造林后及时浇水2—3次，一般为一周浇灌一次，成活后半月浇灌一次。</w:t>
      </w:r>
    </w:p>
    <w:p w14:paraId="6DCDF141">
      <w:pPr>
        <w:spacing w:line="360" w:lineRule="auto"/>
        <w:ind w:firstLine="560"/>
        <w:rPr>
          <w:rFonts w:hint="eastAsia" w:ascii="宋体" w:hAnsi="宋体" w:eastAsia="宋体" w:cs="宋体"/>
          <w:szCs w:val="28"/>
        </w:rPr>
      </w:pPr>
      <w:bookmarkStart w:id="195" w:name="_Toc54086395"/>
      <w:r>
        <w:rPr>
          <w:rFonts w:hint="eastAsia" w:ascii="宋体" w:hAnsi="宋体" w:eastAsia="宋体" w:cs="宋体"/>
          <w:szCs w:val="28"/>
        </w:rPr>
        <w:t>（2）养分管理</w:t>
      </w:r>
      <w:bookmarkEnd w:id="195"/>
    </w:p>
    <w:p w14:paraId="10AD47F9">
      <w:pPr>
        <w:spacing w:line="360" w:lineRule="auto"/>
        <w:ind w:firstLine="560"/>
        <w:rPr>
          <w:rFonts w:hint="eastAsia" w:ascii="宋体" w:hAnsi="宋体" w:eastAsia="宋体" w:cs="宋体"/>
          <w:szCs w:val="28"/>
        </w:rPr>
      </w:pPr>
      <w:r>
        <w:rPr>
          <w:rFonts w:hint="eastAsia" w:ascii="宋体" w:hAnsi="宋体" w:eastAsia="宋体" w:cs="宋体"/>
          <w:szCs w:val="28"/>
        </w:rPr>
        <w:t>在植被损毁、封沙重度的沙地、荒地，防护林幼林时期的抚育一般不宜除草松土，应以防旱施肥为主。</w:t>
      </w:r>
    </w:p>
    <w:p w14:paraId="62AECA96">
      <w:pPr>
        <w:spacing w:line="360" w:lineRule="auto"/>
        <w:ind w:firstLine="560"/>
        <w:rPr>
          <w:rFonts w:hint="eastAsia" w:ascii="宋体" w:hAnsi="宋体" w:eastAsia="宋体" w:cs="宋体"/>
          <w:szCs w:val="28"/>
        </w:rPr>
      </w:pPr>
      <w:bookmarkStart w:id="196" w:name="_Toc54086398"/>
      <w:r>
        <w:rPr>
          <w:rFonts w:hint="eastAsia" w:ascii="宋体" w:hAnsi="宋体" w:eastAsia="宋体" w:cs="宋体"/>
          <w:szCs w:val="28"/>
        </w:rPr>
        <w:t>（3）林木病虫害防治</w:t>
      </w:r>
      <w:bookmarkEnd w:id="196"/>
    </w:p>
    <w:p w14:paraId="669EBFFF">
      <w:pPr>
        <w:spacing w:line="360" w:lineRule="auto"/>
        <w:ind w:firstLine="560"/>
        <w:rPr>
          <w:rFonts w:hint="eastAsia" w:ascii="宋体" w:hAnsi="宋体" w:eastAsia="宋体" w:cs="宋体"/>
          <w:szCs w:val="28"/>
        </w:rPr>
      </w:pPr>
      <w:r>
        <w:rPr>
          <w:rFonts w:hint="eastAsia" w:ascii="宋体" w:hAnsi="宋体" w:eastAsia="宋体" w:cs="宋体"/>
          <w:szCs w:val="28"/>
        </w:rPr>
        <w:t>对于林带出现各类树木的病虫害等情况，要及时进行防虫杀虫工作。对于病株要及时砍伐防止扩散，对于虫害要及时地使用药品等控制灾害的发生。</w:t>
      </w:r>
    </w:p>
    <w:p w14:paraId="73387BDD">
      <w:pPr>
        <w:pStyle w:val="4"/>
        <w:ind w:firstLine="602"/>
        <w:rPr>
          <w:rFonts w:ascii="Times New Roman" w:hAnsi="Times New Roman"/>
          <w:szCs w:val="30"/>
        </w:rPr>
      </w:pPr>
      <w:bookmarkStart w:id="197" w:name="_Toc215842143"/>
      <w:bookmarkStart w:id="198" w:name="_Toc215692455"/>
      <w:bookmarkStart w:id="199" w:name="_Toc5881"/>
      <w:bookmarkStart w:id="200" w:name="_Toc28608"/>
      <w:bookmarkStart w:id="201" w:name="_Toc935"/>
      <w:r>
        <w:rPr>
          <w:rFonts w:ascii="Times New Roman" w:hAnsi="Times New Roman"/>
          <w:szCs w:val="30"/>
        </w:rPr>
        <w:t>二、管护目标与措施</w:t>
      </w:r>
      <w:bookmarkEnd w:id="197"/>
      <w:bookmarkEnd w:id="198"/>
      <w:bookmarkEnd w:id="199"/>
      <w:bookmarkEnd w:id="200"/>
    </w:p>
    <w:p w14:paraId="58F4D282">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管护措施是土地复垦综合效用发挥的重要保障手段，管护措施应该与复垦措施相适应。结合矿区复垦方向及主要复垦工程内容，设置相应的管护措施。结合矿区实际情况，复垦方向为林地，在工程措施布置方面，不进行道路等相关配套工程的建设，因此本项目管护措施主要指复垦责任范围内林地的管护。复垦区林地的管护主要从水分管理、养分管理、病虫害防治等方面入手，加强对树种的管护，提高树木成活率。</w:t>
      </w:r>
    </w:p>
    <w:p w14:paraId="433C9D91">
      <w:pPr>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1.管护措施设计</w:t>
      </w:r>
    </w:p>
    <w:p w14:paraId="0775A370">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为使复垦后林地更好地存活和生长，使复垦工作长期发挥效益，必须对其进行合理的管护。</w:t>
      </w:r>
    </w:p>
    <w:p w14:paraId="470BB868">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（1）管护对象</w:t>
      </w:r>
    </w:p>
    <w:p w14:paraId="27AE5AE1">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本复垦方案管护对象是复垦后的林地。</w:t>
      </w:r>
    </w:p>
    <w:p w14:paraId="66E12F32">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（2）管护时间</w:t>
      </w:r>
    </w:p>
    <w:p w14:paraId="67DC799D">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根据矿区的气候特点及植物生长情况，确定复垦后的林地管护时间为3年。</w:t>
      </w:r>
    </w:p>
    <w:p w14:paraId="10325DD2">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（3）管护方法与管护责任</w:t>
      </w:r>
    </w:p>
    <w:p w14:paraId="7745F656">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复垦后林地由矿山设置专人进行管护并担负管护责任，矿山设置绿化专职管理办公室，配备相关管理人员。矿山派专人负责苗木看护、补植、扶管、养护等日常管理工作。</w:t>
      </w:r>
    </w:p>
    <w:p w14:paraId="52083229">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（4）林地管护措施</w:t>
      </w:r>
    </w:p>
    <w:p w14:paraId="1F791E8C">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①抚育</w:t>
      </w:r>
    </w:p>
    <w:p w14:paraId="04959790">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矿区树木栽植当年抚育2－3次，需苗木扶正，适当培土。第2、3年每年抚育1－2次。植株抚育面积要逐年扩大。松土不可损伤植株和根系，松土深度宜浅，不超过10cm。</w:t>
      </w:r>
    </w:p>
    <w:p w14:paraId="79E4135A">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②施肥</w:t>
      </w:r>
    </w:p>
    <w:p w14:paraId="3DC74BB2">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矿区为了保障植被生长需要，树木栽植前可将一定量的化肥和厩肥与土拌和均匀后回覆至矿区，提高土壤肥力和改善土壤理化性质，之后才能更好满足植物生长需要。本方案确定对复垦林地适当施肥，有利于林地的生长。</w:t>
      </w:r>
    </w:p>
    <w:p w14:paraId="21AFCA00">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③病虫害防治</w:t>
      </w:r>
    </w:p>
    <w:p w14:paraId="6FE52FC6">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人工林由于树种单一，相对天然林更容易受到病虫害的伤害。病虫害防治以预防为主，针对树木易染病虫害种类，掌握病虫害发生规律，及时采取适宜的药物进行预防治疗，保持植被良好的生长状态。</w:t>
      </w:r>
    </w:p>
    <w:p w14:paraId="4666AD99">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④补植</w:t>
      </w:r>
    </w:p>
    <w:p w14:paraId="6C1EAB5C">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在植被栽植后的前两个月内对缺苗的区域可以适当进行补种，保证矿区植被的成活率，尽可能快速恢复地表植被，防止地面水土流失等次生灾害的发生。一个生长季后未成活的树苗应及时清除并进行补植。</w:t>
      </w:r>
    </w:p>
    <w:p w14:paraId="6FA0CE06">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2.其他管护措施</w:t>
      </w:r>
    </w:p>
    <w:p w14:paraId="070CA1B6">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为防止人员及牲畜误入采坑，在露天采矿坑上边坡外3m外稳定地层上设置围栏，围栏长度为819m。在道路入口及明显位置设置警示牌，警示牌间距100m。警示牌采用铁丝牢固固定在防护栏上，20×40cm规格。</w:t>
      </w:r>
    </w:p>
    <w:p w14:paraId="0AA47B64">
      <w:pPr>
        <w:widowControl/>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3.管护工程量统计</w:t>
      </w:r>
    </w:p>
    <w:p w14:paraId="631E6E9D">
      <w:pPr>
        <w:widowControl/>
        <w:ind w:firstLine="560"/>
        <w:rPr>
          <w:rFonts w:hint="eastAsia" w:ascii="宋体" w:hAnsi="宋体" w:eastAsia="宋体" w:cs="宋体"/>
          <w:kern w:val="0"/>
          <w:highlight w:val="none"/>
        </w:rPr>
      </w:pPr>
      <w:r>
        <w:rPr>
          <w:rFonts w:hint="eastAsia" w:ascii="宋体" w:hAnsi="宋体" w:eastAsia="宋体" w:cs="宋体"/>
          <w:kern w:val="0"/>
          <w:szCs w:val="28"/>
          <w:highlight w:val="none"/>
        </w:rPr>
        <w:t>根据土地复垦方案中管护工程设计，管护面积为4.7535hm²。</w:t>
      </w:r>
    </w:p>
    <w:bookmarkEnd w:id="201"/>
    <w:p w14:paraId="21865B39">
      <w:pPr>
        <w:pStyle w:val="4"/>
        <w:ind w:firstLine="602"/>
        <w:rPr>
          <w:rFonts w:ascii="Times New Roman" w:hAnsi="Times New Roman"/>
          <w:szCs w:val="30"/>
        </w:rPr>
      </w:pPr>
      <w:bookmarkStart w:id="202" w:name="_Toc215692456"/>
      <w:bookmarkStart w:id="203" w:name="_Toc22952"/>
      <w:bookmarkStart w:id="204" w:name="_Toc215842144"/>
      <w:bookmarkStart w:id="205" w:name="_Toc8817"/>
      <w:r>
        <w:rPr>
          <w:rFonts w:ascii="Times New Roman" w:hAnsi="Times New Roman"/>
          <w:szCs w:val="30"/>
        </w:rPr>
        <w:t>三、工程量</w:t>
      </w:r>
      <w:bookmarkEnd w:id="202"/>
      <w:bookmarkEnd w:id="203"/>
      <w:bookmarkEnd w:id="204"/>
      <w:bookmarkEnd w:id="205"/>
    </w:p>
    <w:p w14:paraId="3A66598C">
      <w:pPr>
        <w:spacing w:line="360" w:lineRule="auto"/>
        <w:ind w:firstLine="560"/>
        <w:rPr>
          <w:rFonts w:hint="eastAsia" w:ascii="宋体" w:hAnsi="宋体" w:eastAsia="宋体" w:cs="宋体"/>
          <w:kern w:val="0"/>
          <w:szCs w:val="28"/>
          <w:highlight w:val="none"/>
        </w:rPr>
      </w:pPr>
      <w:r>
        <w:rPr>
          <w:rFonts w:hint="eastAsia" w:ascii="宋体" w:hAnsi="宋体" w:eastAsia="宋体" w:cs="宋体"/>
          <w:szCs w:val="28"/>
          <w:highlight w:val="none"/>
        </w:rPr>
        <w:t>矿山地质环境监测的时段为矿山生产期，即16年，每年15次，共需要监测240次</w:t>
      </w:r>
      <w:r>
        <w:rPr>
          <w:rFonts w:hint="eastAsia" w:ascii="宋体" w:hAnsi="宋体" w:eastAsia="宋体" w:cs="宋体"/>
          <w:kern w:val="0"/>
          <w:szCs w:val="28"/>
          <w:highlight w:val="none"/>
        </w:rPr>
        <w:t>。</w:t>
      </w:r>
    </w:p>
    <w:p w14:paraId="03862069">
      <w:pPr>
        <w:spacing w:line="360" w:lineRule="auto"/>
        <w:ind w:firstLine="560"/>
        <w:rPr>
          <w:rFonts w:hint="eastAsia" w:ascii="宋体" w:hAnsi="宋体" w:eastAsia="宋体" w:cs="宋体"/>
          <w:kern w:val="0"/>
          <w:szCs w:val="28"/>
          <w:highlight w:val="none"/>
        </w:rPr>
      </w:pPr>
      <w:bookmarkStart w:id="206" w:name="_Hlk216980586"/>
      <w:r>
        <w:rPr>
          <w:rFonts w:hint="eastAsia" w:ascii="宋体" w:hAnsi="宋体" w:eastAsia="宋体" w:cs="宋体"/>
          <w:color w:val="000000"/>
          <w:szCs w:val="28"/>
          <w:highlight w:val="none"/>
        </w:rPr>
        <w:t>渗滤液水质监测，生产期</w:t>
      </w:r>
      <w:r>
        <w:rPr>
          <w:rFonts w:hint="eastAsia" w:ascii="宋体" w:hAnsi="宋体" w:eastAsia="宋体" w:cs="宋体"/>
          <w:kern w:val="0"/>
          <w:szCs w:val="28"/>
          <w:highlight w:val="none"/>
        </w:rPr>
        <w:t>每年监测次数1次，</w:t>
      </w:r>
      <w:r>
        <w:rPr>
          <w:rFonts w:hint="eastAsia" w:ascii="宋体" w:hAnsi="宋体" w:eastAsia="宋体" w:cs="宋体"/>
          <w:color w:val="000000"/>
          <w:szCs w:val="28"/>
          <w:highlight w:val="none"/>
        </w:rPr>
        <w:t>工程量为16次。</w:t>
      </w:r>
    </w:p>
    <w:bookmarkEnd w:id="206"/>
    <w:p w14:paraId="4B9619BC">
      <w:pPr>
        <w:widowControl/>
        <w:spacing w:line="360" w:lineRule="auto"/>
        <w:ind w:firstLine="560"/>
        <w:rPr>
          <w:rFonts w:hint="eastAsia" w:ascii="宋体" w:hAnsi="宋体" w:eastAsia="宋体" w:cs="宋体"/>
          <w:kern w:val="0"/>
          <w:szCs w:val="28"/>
          <w:highlight w:val="none"/>
        </w:rPr>
      </w:pPr>
      <w:bookmarkStart w:id="207" w:name="_Hlk215844092"/>
      <w:r>
        <w:rPr>
          <w:rFonts w:hint="eastAsia" w:ascii="宋体" w:hAnsi="宋体" w:eastAsia="宋体" w:cs="宋体"/>
          <w:kern w:val="0"/>
          <w:szCs w:val="28"/>
          <w:highlight w:val="none"/>
        </w:rPr>
        <w:t>土地资源生态监测20年，每年监测次数2次，总监测次数40次。</w:t>
      </w:r>
    </w:p>
    <w:bookmarkEnd w:id="207"/>
    <w:p w14:paraId="586626F9">
      <w:pPr>
        <w:widowControl/>
        <w:spacing w:line="360" w:lineRule="auto"/>
        <w:ind w:firstLine="560"/>
        <w:rPr>
          <w:rFonts w:hint="eastAsia" w:ascii="宋体" w:hAnsi="宋体" w:eastAsia="宋体" w:cs="宋体"/>
          <w:kern w:val="0"/>
          <w:szCs w:val="28"/>
          <w:highlight w:val="none"/>
        </w:rPr>
      </w:pPr>
      <w:r>
        <w:rPr>
          <w:rFonts w:hint="eastAsia" w:ascii="宋体" w:hAnsi="宋体" w:eastAsia="宋体" w:cs="宋体"/>
          <w:kern w:val="0"/>
          <w:szCs w:val="28"/>
          <w:highlight w:val="none"/>
        </w:rPr>
        <w:t>复垦管护面积为4.7535hm²，管护期3年。</w:t>
      </w:r>
    </w:p>
    <w:p w14:paraId="61F20AF4">
      <w:pPr>
        <w:widowControl/>
        <w:ind w:firstLine="560"/>
        <w:rPr>
          <w:kern w:val="0"/>
        </w:rPr>
      </w:pPr>
    </w:p>
    <w:p w14:paraId="1D9B0D15">
      <w:pPr>
        <w:pStyle w:val="3"/>
        <w:sectPr>
          <w:pgSz w:w="11906" w:h="16838"/>
          <w:pgMar w:top="1134" w:right="1134" w:bottom="1134" w:left="1418" w:header="851" w:footer="992" w:gutter="0"/>
          <w:pgNumType w:fmt="decimal"/>
          <w:cols w:space="720" w:num="1"/>
          <w:docGrid w:type="linesAndChars" w:linePitch="312" w:charSpace="0"/>
        </w:sectPr>
      </w:pPr>
      <w:bookmarkStart w:id="208" w:name="_Toc13017"/>
      <w:bookmarkStart w:id="209" w:name="_Toc14422152"/>
      <w:bookmarkStart w:id="210" w:name="_Toc517356177"/>
    </w:p>
    <w:p w14:paraId="60519B52">
      <w:pPr>
        <w:pStyle w:val="3"/>
      </w:pPr>
      <w:bookmarkStart w:id="211" w:name="_Toc215842145"/>
      <w:bookmarkStart w:id="212" w:name="_Toc2168"/>
      <w:bookmarkStart w:id="213" w:name="_Toc215692457"/>
      <w:bookmarkStart w:id="214" w:name="_Toc98"/>
      <w:r>
        <w:t>第六章  工程部署与经费估算</w:t>
      </w:r>
      <w:bookmarkEnd w:id="211"/>
      <w:bookmarkEnd w:id="212"/>
      <w:bookmarkEnd w:id="213"/>
      <w:bookmarkEnd w:id="214"/>
    </w:p>
    <w:p w14:paraId="35C07793">
      <w:pPr>
        <w:pStyle w:val="4"/>
        <w:ind w:firstLine="602"/>
        <w:rPr>
          <w:rFonts w:ascii="Times New Roman" w:hAnsi="Times New Roman"/>
        </w:rPr>
      </w:pPr>
      <w:bookmarkStart w:id="215" w:name="_Toc215692458"/>
      <w:bookmarkStart w:id="216" w:name="_Toc14625"/>
      <w:bookmarkStart w:id="217" w:name="_Toc215842146"/>
      <w:bookmarkStart w:id="218" w:name="_Toc30646"/>
      <w:r>
        <w:rPr>
          <w:rFonts w:ascii="Times New Roman" w:hAnsi="Times New Roman"/>
        </w:rPr>
        <w:t>一、总体部署</w:t>
      </w:r>
      <w:bookmarkEnd w:id="215"/>
      <w:bookmarkEnd w:id="216"/>
      <w:bookmarkEnd w:id="217"/>
      <w:bookmarkEnd w:id="218"/>
    </w:p>
    <w:p w14:paraId="33B813A0">
      <w:pPr>
        <w:pStyle w:val="5"/>
        <w:ind w:firstLine="562"/>
      </w:pPr>
      <w:r>
        <w:t>（一）总体目标</w:t>
      </w:r>
    </w:p>
    <w:p w14:paraId="37D5B712">
      <w:pPr>
        <w:ind w:firstLine="560"/>
        <w:rPr>
          <w:rFonts w:hint="eastAsia" w:ascii="宋体" w:hAnsi="宋体" w:eastAsia="宋体" w:cs="宋体"/>
        </w:rPr>
      </w:pPr>
      <w:r>
        <w:rPr>
          <w:rFonts w:hint="eastAsia" w:ascii="宋体" w:hAnsi="宋体" w:eastAsia="宋体" w:cs="宋体"/>
        </w:rPr>
        <w:t>遵循边开采边治理、及时发现及时处理原则开展工程部署：</w:t>
      </w:r>
    </w:p>
    <w:p w14:paraId="1CDCEE21">
      <w:pPr>
        <w:ind w:firstLine="560"/>
        <w:rPr>
          <w:rFonts w:hint="eastAsia" w:ascii="宋体" w:hAnsi="宋体" w:eastAsia="宋体" w:cs="宋体"/>
        </w:rPr>
      </w:pPr>
      <w:r>
        <w:rPr>
          <w:rFonts w:hint="eastAsia" w:ascii="宋体" w:hAnsi="宋体" w:eastAsia="宋体" w:cs="宋体"/>
        </w:rPr>
        <w:t>（1）开采过程中，对采矿形成的边坡进行监测，及时清理浮石危岩，采场东、南、西三侧安装围栏及警示牌。</w:t>
      </w:r>
    </w:p>
    <w:p w14:paraId="62A8317E">
      <w:pPr>
        <w:ind w:firstLine="560"/>
        <w:rPr>
          <w:rFonts w:hint="eastAsia" w:ascii="宋体" w:hAnsi="宋体" w:eastAsia="宋体" w:cs="宋体"/>
        </w:rPr>
      </w:pPr>
      <w:r>
        <w:rPr>
          <w:rFonts w:hint="eastAsia" w:ascii="宋体" w:hAnsi="宋体" w:eastAsia="宋体" w:cs="宋体"/>
        </w:rPr>
        <w:t>（2）闭矿后，对采矿场进行边坡修整，地面清理平整等。</w:t>
      </w:r>
    </w:p>
    <w:p w14:paraId="697F8FE1">
      <w:pPr>
        <w:ind w:firstLine="560"/>
        <w:rPr>
          <w:rFonts w:hint="eastAsia" w:ascii="宋体" w:hAnsi="宋体" w:eastAsia="宋体" w:cs="宋体"/>
        </w:rPr>
      </w:pPr>
      <w:r>
        <w:rPr>
          <w:rFonts w:hint="eastAsia" w:ascii="宋体" w:hAnsi="宋体" w:eastAsia="宋体" w:cs="宋体"/>
        </w:rPr>
        <w:t>（3）对开采后形成的采矿场进行覆土，植被绿化，本着宜农则农，宜林则林的原则，改善生态环境条件。</w:t>
      </w:r>
    </w:p>
    <w:p w14:paraId="5DBF9429">
      <w:pPr>
        <w:pStyle w:val="5"/>
        <w:ind w:firstLine="562"/>
        <w:rPr>
          <w:rFonts w:hint="eastAsia" w:ascii="宋体" w:hAnsi="宋体" w:eastAsia="宋体" w:cs="宋体"/>
        </w:rPr>
      </w:pPr>
      <w:r>
        <w:rPr>
          <w:rFonts w:hint="eastAsia" w:ascii="宋体" w:hAnsi="宋体" w:eastAsia="宋体" w:cs="宋体"/>
        </w:rPr>
        <w:t>（二）总工作量</w:t>
      </w:r>
    </w:p>
    <w:p w14:paraId="19A3D88A">
      <w:pPr>
        <w:ind w:firstLine="560"/>
        <w:rPr>
          <w:bCs/>
        </w:rPr>
      </w:pPr>
      <w:r>
        <w:rPr>
          <w:rFonts w:hint="eastAsia" w:ascii="宋体" w:hAnsi="宋体" w:eastAsia="宋体" w:cs="宋体"/>
          <w:bCs/>
        </w:rPr>
        <w:t>本方案项目区面积为6.7215hm²，实际修复面积为4.7535hm²（边坡不修复），修复方向为乔木林地。根据本方案修复目标设计的工程措施，可估算出矿区生态修复工程量详见表6-1。</w:t>
      </w:r>
    </w:p>
    <w:p w14:paraId="3DB6F256">
      <w:pPr>
        <w:pStyle w:val="57"/>
        <w:bidi w:val="0"/>
      </w:pPr>
      <w:r>
        <w:t>表6-1生态修复工程量统计表</w:t>
      </w:r>
    </w:p>
    <w:tbl>
      <w:tblPr>
        <w:tblStyle w:val="42"/>
        <w:tblW w:w="9550" w:type="dxa"/>
        <w:tblInd w:w="0" w:type="dxa"/>
        <w:tblLayout w:type="autofit"/>
        <w:tblCellMar>
          <w:top w:w="0" w:type="dxa"/>
          <w:left w:w="108" w:type="dxa"/>
          <w:bottom w:w="0" w:type="dxa"/>
          <w:right w:w="108" w:type="dxa"/>
        </w:tblCellMar>
      </w:tblPr>
      <w:tblGrid>
        <w:gridCol w:w="982"/>
        <w:gridCol w:w="4501"/>
        <w:gridCol w:w="982"/>
        <w:gridCol w:w="1462"/>
        <w:gridCol w:w="1623"/>
      </w:tblGrid>
      <w:tr w14:paraId="4A48BB73">
        <w:tblPrEx>
          <w:tblCellMar>
            <w:top w:w="0" w:type="dxa"/>
            <w:left w:w="108" w:type="dxa"/>
            <w:bottom w:w="0" w:type="dxa"/>
            <w:right w:w="108" w:type="dxa"/>
          </w:tblCellMar>
        </w:tblPrEx>
        <w:trPr>
          <w:tblHeader/>
        </w:trPr>
        <w:tc>
          <w:tcPr>
            <w:tcW w:w="982" w:type="dxa"/>
            <w:tcBorders>
              <w:top w:val="single" w:color="000000" w:sz="4" w:space="0"/>
              <w:left w:val="single" w:color="000000" w:sz="4" w:space="0"/>
              <w:bottom w:val="single" w:color="000000" w:sz="4" w:space="0"/>
              <w:right w:val="single" w:color="000000" w:sz="4" w:space="0"/>
            </w:tcBorders>
            <w:vAlign w:val="center"/>
          </w:tcPr>
          <w:p w14:paraId="2E7B9CAB">
            <w:pPr>
              <w:widowControl/>
              <w:spacing w:line="240" w:lineRule="auto"/>
              <w:ind w:firstLine="0" w:firstLineChars="0"/>
              <w:jc w:val="center"/>
              <w:textAlignment w:val="center"/>
              <w:rPr>
                <w:rFonts w:hint="eastAsia" w:ascii="仿宋" w:hAnsi="仿宋" w:eastAsia="仿宋" w:cs="仿宋"/>
                <w:b/>
                <w:color w:val="000000"/>
                <w:sz w:val="21"/>
                <w:szCs w:val="21"/>
              </w:rPr>
            </w:pPr>
            <w:r>
              <w:rPr>
                <w:rFonts w:hint="eastAsia" w:ascii="仿宋" w:hAnsi="仿宋" w:eastAsia="仿宋" w:cs="仿宋"/>
                <w:b/>
                <w:color w:val="000000"/>
                <w:kern w:val="0"/>
                <w:sz w:val="21"/>
                <w:szCs w:val="21"/>
                <w:lang w:bidi="ar"/>
              </w:rPr>
              <w:t>序号</w:t>
            </w:r>
          </w:p>
        </w:tc>
        <w:tc>
          <w:tcPr>
            <w:tcW w:w="4501" w:type="dxa"/>
            <w:tcBorders>
              <w:top w:val="single" w:color="000000" w:sz="4" w:space="0"/>
              <w:left w:val="single" w:color="000000" w:sz="4" w:space="0"/>
              <w:bottom w:val="single" w:color="000000" w:sz="4" w:space="0"/>
              <w:right w:val="single" w:color="000000" w:sz="4" w:space="0"/>
            </w:tcBorders>
            <w:vAlign w:val="center"/>
          </w:tcPr>
          <w:p w14:paraId="57361447">
            <w:pPr>
              <w:widowControl/>
              <w:spacing w:line="240" w:lineRule="auto"/>
              <w:ind w:firstLine="0" w:firstLineChars="0"/>
              <w:jc w:val="center"/>
              <w:textAlignment w:val="center"/>
              <w:rPr>
                <w:rFonts w:hint="eastAsia" w:ascii="仿宋" w:hAnsi="仿宋" w:eastAsia="仿宋" w:cs="仿宋"/>
                <w:b/>
                <w:color w:val="000000"/>
                <w:sz w:val="21"/>
                <w:szCs w:val="21"/>
              </w:rPr>
            </w:pPr>
            <w:r>
              <w:rPr>
                <w:rFonts w:hint="eastAsia" w:ascii="仿宋" w:hAnsi="仿宋" w:eastAsia="仿宋" w:cs="仿宋"/>
                <w:b/>
                <w:color w:val="000000"/>
                <w:kern w:val="0"/>
                <w:sz w:val="21"/>
                <w:szCs w:val="21"/>
                <w:lang w:bidi="ar"/>
              </w:rPr>
              <w:t>工程类别</w:t>
            </w:r>
          </w:p>
        </w:tc>
        <w:tc>
          <w:tcPr>
            <w:tcW w:w="982" w:type="dxa"/>
            <w:tcBorders>
              <w:top w:val="single" w:color="000000" w:sz="4" w:space="0"/>
              <w:left w:val="single" w:color="000000" w:sz="4" w:space="0"/>
              <w:bottom w:val="single" w:color="000000" w:sz="4" w:space="0"/>
              <w:right w:val="single" w:color="000000" w:sz="4" w:space="0"/>
            </w:tcBorders>
            <w:vAlign w:val="center"/>
          </w:tcPr>
          <w:p w14:paraId="50B4BE8F">
            <w:pPr>
              <w:widowControl/>
              <w:spacing w:line="240" w:lineRule="auto"/>
              <w:ind w:firstLine="0" w:firstLineChars="0"/>
              <w:jc w:val="center"/>
              <w:textAlignment w:val="center"/>
              <w:rPr>
                <w:rFonts w:hint="eastAsia" w:ascii="仿宋" w:hAnsi="仿宋" w:eastAsia="仿宋" w:cs="仿宋"/>
                <w:b/>
                <w:color w:val="000000"/>
                <w:sz w:val="21"/>
                <w:szCs w:val="21"/>
              </w:rPr>
            </w:pPr>
            <w:r>
              <w:rPr>
                <w:rFonts w:hint="eastAsia" w:ascii="仿宋" w:hAnsi="仿宋" w:eastAsia="仿宋" w:cs="仿宋"/>
                <w:b/>
                <w:color w:val="000000"/>
                <w:kern w:val="0"/>
                <w:sz w:val="21"/>
                <w:szCs w:val="21"/>
                <w:lang w:bidi="ar"/>
              </w:rPr>
              <w:t>单位</w:t>
            </w:r>
          </w:p>
        </w:tc>
        <w:tc>
          <w:tcPr>
            <w:tcW w:w="1462" w:type="dxa"/>
            <w:tcBorders>
              <w:top w:val="single" w:color="000000" w:sz="4" w:space="0"/>
              <w:left w:val="single" w:color="000000" w:sz="4" w:space="0"/>
              <w:bottom w:val="single" w:color="000000" w:sz="4" w:space="0"/>
              <w:right w:val="single" w:color="000000" w:sz="4" w:space="0"/>
            </w:tcBorders>
            <w:vAlign w:val="center"/>
          </w:tcPr>
          <w:p w14:paraId="40FF5AD3">
            <w:pPr>
              <w:widowControl/>
              <w:spacing w:line="240" w:lineRule="auto"/>
              <w:ind w:firstLine="0" w:firstLineChars="0"/>
              <w:jc w:val="center"/>
              <w:textAlignment w:val="center"/>
              <w:rPr>
                <w:rFonts w:hint="eastAsia" w:ascii="仿宋" w:hAnsi="仿宋" w:eastAsia="仿宋" w:cs="仿宋"/>
                <w:b/>
                <w:color w:val="000000"/>
                <w:sz w:val="21"/>
                <w:szCs w:val="21"/>
              </w:rPr>
            </w:pPr>
            <w:r>
              <w:rPr>
                <w:rFonts w:hint="eastAsia" w:ascii="仿宋" w:hAnsi="仿宋" w:eastAsia="仿宋" w:cs="仿宋"/>
                <w:b/>
                <w:color w:val="000000"/>
                <w:kern w:val="0"/>
                <w:sz w:val="21"/>
                <w:szCs w:val="21"/>
                <w:lang w:bidi="ar"/>
              </w:rPr>
              <w:t>工程量</w:t>
            </w:r>
          </w:p>
        </w:tc>
        <w:tc>
          <w:tcPr>
            <w:tcW w:w="1623" w:type="dxa"/>
            <w:tcBorders>
              <w:top w:val="single" w:color="000000" w:sz="4" w:space="0"/>
              <w:left w:val="single" w:color="000000" w:sz="4" w:space="0"/>
              <w:bottom w:val="single" w:color="000000" w:sz="4" w:space="0"/>
              <w:right w:val="single" w:color="000000" w:sz="4" w:space="0"/>
            </w:tcBorders>
            <w:vAlign w:val="center"/>
          </w:tcPr>
          <w:p w14:paraId="1F4C398E">
            <w:pPr>
              <w:widowControl/>
              <w:spacing w:line="240" w:lineRule="auto"/>
              <w:ind w:firstLine="0" w:firstLineChars="0"/>
              <w:jc w:val="center"/>
              <w:textAlignment w:val="center"/>
              <w:rPr>
                <w:rFonts w:hint="eastAsia" w:ascii="仿宋" w:hAnsi="仿宋" w:eastAsia="仿宋" w:cs="仿宋"/>
                <w:b/>
                <w:color w:val="000000"/>
                <w:sz w:val="21"/>
                <w:szCs w:val="21"/>
              </w:rPr>
            </w:pPr>
            <w:r>
              <w:rPr>
                <w:rFonts w:hint="eastAsia" w:ascii="仿宋" w:hAnsi="仿宋" w:eastAsia="仿宋" w:cs="仿宋"/>
                <w:b/>
                <w:color w:val="000000"/>
                <w:kern w:val="0"/>
                <w:sz w:val="21"/>
                <w:szCs w:val="21"/>
                <w:lang w:bidi="ar"/>
              </w:rPr>
              <w:t>备注</w:t>
            </w:r>
          </w:p>
        </w:tc>
      </w:tr>
      <w:tr w14:paraId="489B516F">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634C13D3">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一</w:t>
            </w:r>
          </w:p>
        </w:tc>
        <w:tc>
          <w:tcPr>
            <w:tcW w:w="4501" w:type="dxa"/>
            <w:tcBorders>
              <w:top w:val="single" w:color="000000" w:sz="4" w:space="0"/>
              <w:left w:val="single" w:color="000000" w:sz="4" w:space="0"/>
              <w:bottom w:val="single" w:color="000000" w:sz="4" w:space="0"/>
              <w:right w:val="single" w:color="000000" w:sz="4" w:space="0"/>
            </w:tcBorders>
            <w:vAlign w:val="center"/>
          </w:tcPr>
          <w:p w14:paraId="78A178D0">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地貌重塑</w:t>
            </w:r>
          </w:p>
        </w:tc>
        <w:tc>
          <w:tcPr>
            <w:tcW w:w="982" w:type="dxa"/>
            <w:tcBorders>
              <w:top w:val="single" w:color="000000" w:sz="4" w:space="0"/>
              <w:left w:val="single" w:color="000000" w:sz="4" w:space="0"/>
              <w:bottom w:val="single" w:color="000000" w:sz="4" w:space="0"/>
              <w:right w:val="single" w:color="000000" w:sz="4" w:space="0"/>
            </w:tcBorders>
            <w:vAlign w:val="center"/>
          </w:tcPr>
          <w:p w14:paraId="65A4CABB">
            <w:pPr>
              <w:ind w:firstLine="0" w:firstLineChars="0"/>
              <w:jc w:val="center"/>
              <w:rPr>
                <w:rFonts w:hint="eastAsia" w:ascii="仿宋" w:hAnsi="仿宋" w:eastAsia="仿宋" w:cs="仿宋"/>
                <w:b/>
                <w:bCs/>
                <w:color w:val="000000"/>
                <w:sz w:val="21"/>
                <w:szCs w:val="21"/>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7E025BD8">
            <w:pPr>
              <w:ind w:firstLine="0" w:firstLineChars="0"/>
              <w:jc w:val="center"/>
              <w:rPr>
                <w:rFonts w:hint="eastAsia" w:ascii="仿宋" w:hAnsi="仿宋" w:eastAsia="仿宋" w:cs="仿宋"/>
                <w:b/>
                <w:bCs/>
                <w:color w:val="000000"/>
                <w:sz w:val="21"/>
                <w:szCs w:val="21"/>
              </w:rPr>
            </w:pP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3B8A6D99">
            <w:pPr>
              <w:ind w:firstLine="0" w:firstLineChars="0"/>
              <w:jc w:val="center"/>
              <w:rPr>
                <w:rFonts w:hint="eastAsia" w:ascii="仿宋" w:hAnsi="仿宋" w:eastAsia="仿宋" w:cs="仿宋"/>
                <w:color w:val="000000"/>
                <w:sz w:val="21"/>
                <w:szCs w:val="21"/>
              </w:rPr>
            </w:pPr>
          </w:p>
        </w:tc>
      </w:tr>
      <w:tr w14:paraId="013D13E8">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098FFAC6">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w:t>
            </w:r>
          </w:p>
        </w:tc>
        <w:tc>
          <w:tcPr>
            <w:tcW w:w="4501" w:type="dxa"/>
            <w:tcBorders>
              <w:top w:val="single" w:color="000000" w:sz="4" w:space="0"/>
              <w:left w:val="single" w:color="000000" w:sz="4" w:space="0"/>
              <w:bottom w:val="single" w:color="000000" w:sz="4" w:space="0"/>
              <w:right w:val="single" w:color="000000" w:sz="4" w:space="0"/>
            </w:tcBorders>
            <w:vAlign w:val="center"/>
          </w:tcPr>
          <w:p w14:paraId="73944389">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边坡修饰</w:t>
            </w:r>
          </w:p>
        </w:tc>
        <w:tc>
          <w:tcPr>
            <w:tcW w:w="982" w:type="dxa"/>
            <w:tcBorders>
              <w:top w:val="single" w:color="000000" w:sz="4" w:space="0"/>
              <w:left w:val="single" w:color="000000" w:sz="4" w:space="0"/>
              <w:bottom w:val="single" w:color="000000" w:sz="4" w:space="0"/>
              <w:right w:val="single" w:color="000000" w:sz="4" w:space="0"/>
            </w:tcBorders>
            <w:vAlign w:val="center"/>
          </w:tcPr>
          <w:p w14:paraId="19EFD529">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62" w:type="dxa"/>
            <w:tcBorders>
              <w:top w:val="single" w:color="000000" w:sz="4" w:space="0"/>
              <w:left w:val="single" w:color="000000" w:sz="4" w:space="0"/>
              <w:bottom w:val="single" w:color="000000" w:sz="4" w:space="0"/>
              <w:right w:val="single" w:color="000000" w:sz="4" w:space="0"/>
            </w:tcBorders>
            <w:vAlign w:val="center"/>
          </w:tcPr>
          <w:p w14:paraId="20D13913">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1247.52</w:t>
            </w: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158743B4">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外卖</w:t>
            </w:r>
          </w:p>
        </w:tc>
      </w:tr>
      <w:tr w14:paraId="2EBA4C3C">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1F3151A6">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2</w:t>
            </w:r>
          </w:p>
        </w:tc>
        <w:tc>
          <w:tcPr>
            <w:tcW w:w="4501" w:type="dxa"/>
            <w:tcBorders>
              <w:top w:val="single" w:color="000000" w:sz="4" w:space="0"/>
              <w:left w:val="single" w:color="000000" w:sz="4" w:space="0"/>
              <w:bottom w:val="single" w:color="000000" w:sz="4" w:space="0"/>
              <w:right w:val="single" w:color="000000" w:sz="4" w:space="0"/>
            </w:tcBorders>
            <w:vAlign w:val="center"/>
          </w:tcPr>
          <w:p w14:paraId="421600C8">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拆除构筑物</w:t>
            </w:r>
          </w:p>
        </w:tc>
        <w:tc>
          <w:tcPr>
            <w:tcW w:w="982" w:type="dxa"/>
            <w:tcBorders>
              <w:top w:val="single" w:color="000000" w:sz="4" w:space="0"/>
              <w:left w:val="single" w:color="000000" w:sz="4" w:space="0"/>
              <w:bottom w:val="single" w:color="000000" w:sz="4" w:space="0"/>
              <w:right w:val="single" w:color="000000" w:sz="4" w:space="0"/>
            </w:tcBorders>
            <w:vAlign w:val="center"/>
          </w:tcPr>
          <w:p w14:paraId="6128D5D4">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76A00E03">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468.3</w:t>
            </w: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75468DC9">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运至坑底</w:t>
            </w:r>
          </w:p>
        </w:tc>
      </w:tr>
      <w:tr w14:paraId="40BF2001">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noWrap/>
            <w:vAlign w:val="center"/>
          </w:tcPr>
          <w:p w14:paraId="3C0B6926">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3</w:t>
            </w:r>
          </w:p>
        </w:tc>
        <w:tc>
          <w:tcPr>
            <w:tcW w:w="4501" w:type="dxa"/>
            <w:tcBorders>
              <w:top w:val="single" w:color="000000" w:sz="4" w:space="0"/>
              <w:left w:val="single" w:color="000000" w:sz="4" w:space="0"/>
              <w:bottom w:val="single" w:color="000000" w:sz="4" w:space="0"/>
              <w:right w:val="single" w:color="000000" w:sz="4" w:space="0"/>
            </w:tcBorders>
            <w:noWrap/>
            <w:vAlign w:val="center"/>
          </w:tcPr>
          <w:p w14:paraId="1CCD97FF">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拆除浆砌石挡墙</w:t>
            </w:r>
          </w:p>
        </w:tc>
        <w:tc>
          <w:tcPr>
            <w:tcW w:w="982" w:type="dxa"/>
            <w:tcBorders>
              <w:top w:val="single" w:color="000000" w:sz="4" w:space="0"/>
              <w:left w:val="single" w:color="000000" w:sz="4" w:space="0"/>
              <w:bottom w:val="single" w:color="000000" w:sz="4" w:space="0"/>
              <w:right w:val="single" w:color="000000" w:sz="4" w:space="0"/>
            </w:tcBorders>
            <w:vAlign w:val="center"/>
          </w:tcPr>
          <w:p w14:paraId="164CC62A">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1A5AF966">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96</w:t>
            </w: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2F1E841D">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运至坑底</w:t>
            </w:r>
          </w:p>
        </w:tc>
      </w:tr>
      <w:tr w14:paraId="5FADBA3B">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noWrap/>
            <w:vAlign w:val="center"/>
          </w:tcPr>
          <w:p w14:paraId="7F3BAD89">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w:t>
            </w:r>
          </w:p>
        </w:tc>
        <w:tc>
          <w:tcPr>
            <w:tcW w:w="4501" w:type="dxa"/>
            <w:tcBorders>
              <w:top w:val="single" w:color="000000" w:sz="4" w:space="0"/>
              <w:left w:val="single" w:color="000000" w:sz="4" w:space="0"/>
              <w:bottom w:val="single" w:color="000000" w:sz="4" w:space="0"/>
              <w:right w:val="single" w:color="000000" w:sz="4" w:space="0"/>
            </w:tcBorders>
            <w:noWrap/>
            <w:vAlign w:val="center"/>
          </w:tcPr>
          <w:p w14:paraId="2F7D658B">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清除硬覆盖（水泥）</w:t>
            </w:r>
          </w:p>
        </w:tc>
        <w:tc>
          <w:tcPr>
            <w:tcW w:w="982" w:type="dxa"/>
            <w:tcBorders>
              <w:top w:val="single" w:color="000000" w:sz="4" w:space="0"/>
              <w:left w:val="single" w:color="000000" w:sz="4" w:space="0"/>
              <w:bottom w:val="single" w:color="000000" w:sz="4" w:space="0"/>
              <w:right w:val="single" w:color="000000" w:sz="4" w:space="0"/>
            </w:tcBorders>
            <w:vAlign w:val="center"/>
          </w:tcPr>
          <w:p w14:paraId="78AD5A3D">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2D6BC0B6">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495.5</w:t>
            </w: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19CCC4FC">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运至坑底</w:t>
            </w:r>
          </w:p>
        </w:tc>
      </w:tr>
      <w:tr w14:paraId="5A4FFB2F">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noWrap/>
            <w:vAlign w:val="center"/>
          </w:tcPr>
          <w:p w14:paraId="26CE5C9A">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5</w:t>
            </w:r>
          </w:p>
        </w:tc>
        <w:tc>
          <w:tcPr>
            <w:tcW w:w="4501" w:type="dxa"/>
            <w:tcBorders>
              <w:top w:val="single" w:color="000000" w:sz="4" w:space="0"/>
              <w:left w:val="single" w:color="000000" w:sz="4" w:space="0"/>
              <w:bottom w:val="single" w:color="000000" w:sz="4" w:space="0"/>
              <w:right w:val="single" w:color="000000" w:sz="4" w:space="0"/>
            </w:tcBorders>
            <w:noWrap/>
            <w:vAlign w:val="center"/>
          </w:tcPr>
          <w:p w14:paraId="55C33A63">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清除硬覆盖层工程（砂石）</w:t>
            </w:r>
          </w:p>
        </w:tc>
        <w:tc>
          <w:tcPr>
            <w:tcW w:w="982" w:type="dxa"/>
            <w:tcBorders>
              <w:top w:val="single" w:color="000000" w:sz="4" w:space="0"/>
              <w:left w:val="single" w:color="000000" w:sz="4" w:space="0"/>
              <w:bottom w:val="single" w:color="000000" w:sz="4" w:space="0"/>
              <w:right w:val="single" w:color="000000" w:sz="4" w:space="0"/>
            </w:tcBorders>
            <w:vAlign w:val="center"/>
          </w:tcPr>
          <w:p w14:paraId="3DA3DBE1">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2372080">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4258</w:t>
            </w: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27E6BF92">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就地平整</w:t>
            </w:r>
          </w:p>
        </w:tc>
      </w:tr>
      <w:tr w14:paraId="4D4A3BB4">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noWrap/>
            <w:vAlign w:val="center"/>
          </w:tcPr>
          <w:p w14:paraId="49642E4A">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6</w:t>
            </w:r>
          </w:p>
        </w:tc>
        <w:tc>
          <w:tcPr>
            <w:tcW w:w="4501" w:type="dxa"/>
            <w:tcBorders>
              <w:top w:val="single" w:color="000000" w:sz="4" w:space="0"/>
              <w:left w:val="single" w:color="000000" w:sz="4" w:space="0"/>
              <w:bottom w:val="single" w:color="000000" w:sz="4" w:space="0"/>
              <w:right w:val="single" w:color="000000" w:sz="4" w:space="0"/>
            </w:tcBorders>
            <w:noWrap/>
            <w:vAlign w:val="center"/>
          </w:tcPr>
          <w:p w14:paraId="23509C29">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场地平整</w:t>
            </w:r>
          </w:p>
        </w:tc>
        <w:tc>
          <w:tcPr>
            <w:tcW w:w="982" w:type="dxa"/>
            <w:tcBorders>
              <w:top w:val="single" w:color="000000" w:sz="4" w:space="0"/>
              <w:left w:val="single" w:color="000000" w:sz="4" w:space="0"/>
              <w:bottom w:val="single" w:color="000000" w:sz="4" w:space="0"/>
              <w:right w:val="single" w:color="000000" w:sz="4" w:space="0"/>
            </w:tcBorders>
            <w:vAlign w:val="center"/>
          </w:tcPr>
          <w:p w14:paraId="66838B1D">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F7CB68B">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9280</w:t>
            </w: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4E73D89F">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就地平整</w:t>
            </w:r>
          </w:p>
        </w:tc>
      </w:tr>
      <w:tr w14:paraId="0C8941DA">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noWrap/>
            <w:vAlign w:val="center"/>
          </w:tcPr>
          <w:p w14:paraId="33E15078">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7</w:t>
            </w:r>
          </w:p>
        </w:tc>
        <w:tc>
          <w:tcPr>
            <w:tcW w:w="4501" w:type="dxa"/>
            <w:tcBorders>
              <w:top w:val="single" w:color="000000" w:sz="4" w:space="0"/>
              <w:left w:val="single" w:color="000000" w:sz="4" w:space="0"/>
              <w:bottom w:val="single" w:color="000000" w:sz="4" w:space="0"/>
              <w:right w:val="single" w:color="000000" w:sz="4" w:space="0"/>
            </w:tcBorders>
            <w:noWrap/>
            <w:vAlign w:val="center"/>
          </w:tcPr>
          <w:p w14:paraId="65D8CA88">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废弃物清运</w:t>
            </w:r>
          </w:p>
        </w:tc>
        <w:tc>
          <w:tcPr>
            <w:tcW w:w="982" w:type="dxa"/>
            <w:tcBorders>
              <w:top w:val="single" w:color="000000" w:sz="4" w:space="0"/>
              <w:left w:val="single" w:color="000000" w:sz="4" w:space="0"/>
              <w:bottom w:val="single" w:color="000000" w:sz="4" w:space="0"/>
              <w:right w:val="single" w:color="000000" w:sz="4" w:space="0"/>
            </w:tcBorders>
            <w:vAlign w:val="center"/>
          </w:tcPr>
          <w:p w14:paraId="48DEB36D">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22962548">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1059.8</w:t>
            </w: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7520F5F9">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运至坑底</w:t>
            </w:r>
          </w:p>
        </w:tc>
      </w:tr>
      <w:tr w14:paraId="1E47F129">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noWrap/>
            <w:vAlign w:val="center"/>
          </w:tcPr>
          <w:p w14:paraId="08B00D5C">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二</w:t>
            </w:r>
          </w:p>
        </w:tc>
        <w:tc>
          <w:tcPr>
            <w:tcW w:w="4501" w:type="dxa"/>
            <w:tcBorders>
              <w:top w:val="single" w:color="000000" w:sz="4" w:space="0"/>
              <w:left w:val="single" w:color="000000" w:sz="4" w:space="0"/>
              <w:bottom w:val="single" w:color="000000" w:sz="4" w:space="0"/>
              <w:right w:val="single" w:color="000000" w:sz="4" w:space="0"/>
            </w:tcBorders>
            <w:noWrap/>
            <w:vAlign w:val="center"/>
          </w:tcPr>
          <w:p w14:paraId="64FD28A2">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土壤重构</w:t>
            </w:r>
          </w:p>
        </w:tc>
        <w:tc>
          <w:tcPr>
            <w:tcW w:w="982" w:type="dxa"/>
            <w:tcBorders>
              <w:top w:val="single" w:color="000000" w:sz="4" w:space="0"/>
              <w:left w:val="single" w:color="000000" w:sz="4" w:space="0"/>
              <w:bottom w:val="single" w:color="000000" w:sz="4" w:space="0"/>
              <w:right w:val="single" w:color="000000" w:sz="4" w:space="0"/>
            </w:tcBorders>
            <w:noWrap/>
            <w:vAlign w:val="center"/>
          </w:tcPr>
          <w:p w14:paraId="5F0CC11E">
            <w:pPr>
              <w:ind w:firstLine="0" w:firstLineChars="0"/>
              <w:jc w:val="center"/>
              <w:rPr>
                <w:rFonts w:hint="eastAsia" w:ascii="仿宋" w:hAnsi="仿宋" w:eastAsia="仿宋" w:cs="仿宋"/>
                <w:color w:val="000000"/>
                <w:sz w:val="21"/>
                <w:szCs w:val="21"/>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075975D1">
            <w:pPr>
              <w:ind w:firstLine="0" w:firstLineChars="0"/>
              <w:jc w:val="center"/>
              <w:rPr>
                <w:rFonts w:hint="eastAsia" w:ascii="仿宋" w:hAnsi="仿宋" w:eastAsia="仿宋" w:cs="仿宋"/>
                <w:color w:val="000000"/>
                <w:sz w:val="21"/>
                <w:szCs w:val="21"/>
              </w:rPr>
            </w:pP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0E098535">
            <w:pPr>
              <w:ind w:firstLine="0" w:firstLineChars="0"/>
              <w:jc w:val="center"/>
              <w:rPr>
                <w:rFonts w:hint="eastAsia" w:ascii="仿宋" w:hAnsi="仿宋" w:eastAsia="仿宋" w:cs="仿宋"/>
                <w:color w:val="000000"/>
                <w:sz w:val="21"/>
                <w:szCs w:val="21"/>
              </w:rPr>
            </w:pPr>
          </w:p>
        </w:tc>
      </w:tr>
      <w:tr w14:paraId="60FD97F9">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48FB807E">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8</w:t>
            </w:r>
          </w:p>
        </w:tc>
        <w:tc>
          <w:tcPr>
            <w:tcW w:w="4501" w:type="dxa"/>
            <w:tcBorders>
              <w:top w:val="single" w:color="000000" w:sz="4" w:space="0"/>
              <w:left w:val="single" w:color="000000" w:sz="4" w:space="0"/>
              <w:bottom w:val="single" w:color="000000" w:sz="4" w:space="0"/>
              <w:right w:val="single" w:color="000000" w:sz="4" w:space="0"/>
            </w:tcBorders>
            <w:vAlign w:val="center"/>
          </w:tcPr>
          <w:p w14:paraId="737D505D">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表土剥离</w:t>
            </w:r>
          </w:p>
        </w:tc>
        <w:tc>
          <w:tcPr>
            <w:tcW w:w="982" w:type="dxa"/>
            <w:tcBorders>
              <w:top w:val="single" w:color="000000" w:sz="4" w:space="0"/>
              <w:left w:val="single" w:color="000000" w:sz="4" w:space="0"/>
              <w:bottom w:val="single" w:color="000000" w:sz="4" w:space="0"/>
              <w:right w:val="single" w:color="000000" w:sz="4" w:space="0"/>
            </w:tcBorders>
            <w:vAlign w:val="center"/>
          </w:tcPr>
          <w:p w14:paraId="298103E3">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57ED7EE">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836.4</w:t>
            </w: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7E2EB5B3">
            <w:pPr>
              <w:ind w:firstLine="0" w:firstLineChars="0"/>
              <w:rPr>
                <w:rFonts w:hint="eastAsia" w:ascii="仿宋" w:hAnsi="仿宋" w:eastAsia="仿宋" w:cs="仿宋"/>
                <w:color w:val="000000"/>
                <w:sz w:val="21"/>
                <w:szCs w:val="21"/>
              </w:rPr>
            </w:pPr>
          </w:p>
        </w:tc>
      </w:tr>
      <w:tr w14:paraId="7467A686">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7BBC26B6">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9</w:t>
            </w:r>
          </w:p>
        </w:tc>
        <w:tc>
          <w:tcPr>
            <w:tcW w:w="4501" w:type="dxa"/>
            <w:tcBorders>
              <w:top w:val="single" w:color="000000" w:sz="4" w:space="0"/>
              <w:left w:val="single" w:color="000000" w:sz="4" w:space="0"/>
              <w:bottom w:val="single" w:color="000000" w:sz="4" w:space="0"/>
              <w:right w:val="single" w:color="000000" w:sz="4" w:space="0"/>
            </w:tcBorders>
            <w:vAlign w:val="center"/>
          </w:tcPr>
          <w:p w14:paraId="7C260C99">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表土运输</w:t>
            </w:r>
          </w:p>
        </w:tc>
        <w:tc>
          <w:tcPr>
            <w:tcW w:w="982" w:type="dxa"/>
            <w:tcBorders>
              <w:top w:val="single" w:color="000000" w:sz="4" w:space="0"/>
              <w:left w:val="single" w:color="000000" w:sz="4" w:space="0"/>
              <w:bottom w:val="single" w:color="000000" w:sz="4" w:space="0"/>
              <w:right w:val="single" w:color="000000" w:sz="4" w:space="0"/>
            </w:tcBorders>
            <w:vAlign w:val="center"/>
          </w:tcPr>
          <w:p w14:paraId="5ABE4CC8">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1947098">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836.4</w:t>
            </w: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46B04C30">
            <w:pPr>
              <w:ind w:firstLine="0" w:firstLineChars="0"/>
              <w:rPr>
                <w:rFonts w:hint="eastAsia" w:ascii="仿宋" w:hAnsi="仿宋" w:eastAsia="仿宋" w:cs="仿宋"/>
                <w:color w:val="000000"/>
                <w:sz w:val="21"/>
                <w:szCs w:val="21"/>
              </w:rPr>
            </w:pPr>
          </w:p>
        </w:tc>
      </w:tr>
      <w:tr w14:paraId="6EEF8CA2">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476C61C2">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10</w:t>
            </w:r>
          </w:p>
        </w:tc>
        <w:tc>
          <w:tcPr>
            <w:tcW w:w="4501" w:type="dxa"/>
            <w:tcBorders>
              <w:top w:val="single" w:color="000000" w:sz="4" w:space="0"/>
              <w:left w:val="single" w:color="000000" w:sz="4" w:space="0"/>
              <w:bottom w:val="single" w:color="000000" w:sz="4" w:space="0"/>
              <w:right w:val="single" w:color="000000" w:sz="4" w:space="0"/>
            </w:tcBorders>
            <w:vAlign w:val="center"/>
          </w:tcPr>
          <w:p w14:paraId="23EF2BB7">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表土回填</w:t>
            </w:r>
          </w:p>
        </w:tc>
        <w:tc>
          <w:tcPr>
            <w:tcW w:w="982" w:type="dxa"/>
            <w:tcBorders>
              <w:top w:val="single" w:color="000000" w:sz="4" w:space="0"/>
              <w:left w:val="single" w:color="000000" w:sz="4" w:space="0"/>
              <w:bottom w:val="single" w:color="000000" w:sz="4" w:space="0"/>
              <w:right w:val="single" w:color="000000" w:sz="4" w:space="0"/>
            </w:tcBorders>
            <w:vAlign w:val="center"/>
          </w:tcPr>
          <w:p w14:paraId="296CD5F6">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4F5906F9">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4893.44</w:t>
            </w: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256D58AC">
            <w:pPr>
              <w:ind w:firstLine="0" w:firstLineChars="0"/>
              <w:rPr>
                <w:rFonts w:hint="eastAsia" w:ascii="仿宋" w:hAnsi="仿宋" w:eastAsia="仿宋" w:cs="仿宋"/>
                <w:color w:val="000000"/>
                <w:sz w:val="21"/>
                <w:szCs w:val="21"/>
              </w:rPr>
            </w:pPr>
          </w:p>
        </w:tc>
      </w:tr>
      <w:tr w14:paraId="04043F33">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76F30DFF">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三</w:t>
            </w:r>
          </w:p>
        </w:tc>
        <w:tc>
          <w:tcPr>
            <w:tcW w:w="4501" w:type="dxa"/>
            <w:tcBorders>
              <w:top w:val="single" w:color="000000" w:sz="4" w:space="0"/>
              <w:left w:val="single" w:color="000000" w:sz="4" w:space="0"/>
              <w:bottom w:val="single" w:color="000000" w:sz="4" w:space="0"/>
              <w:right w:val="single" w:color="000000" w:sz="4" w:space="0"/>
            </w:tcBorders>
            <w:vAlign w:val="center"/>
          </w:tcPr>
          <w:p w14:paraId="656CE63F">
            <w:pPr>
              <w:widowControl/>
              <w:spacing w:line="240" w:lineRule="auto"/>
              <w:ind w:firstLine="0" w:firstLineChars="0"/>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表土养护工程</w:t>
            </w:r>
          </w:p>
        </w:tc>
        <w:tc>
          <w:tcPr>
            <w:tcW w:w="982" w:type="dxa"/>
            <w:tcBorders>
              <w:top w:val="single" w:color="000000" w:sz="4" w:space="0"/>
              <w:left w:val="single" w:color="000000" w:sz="4" w:space="0"/>
              <w:bottom w:val="single" w:color="000000" w:sz="4" w:space="0"/>
              <w:right w:val="single" w:color="000000" w:sz="4" w:space="0"/>
            </w:tcBorders>
            <w:vAlign w:val="center"/>
          </w:tcPr>
          <w:p w14:paraId="1DC9ED69">
            <w:pPr>
              <w:ind w:firstLine="0" w:firstLineChars="0"/>
              <w:jc w:val="center"/>
              <w:rPr>
                <w:rFonts w:hint="eastAsia" w:ascii="仿宋" w:hAnsi="仿宋" w:eastAsia="仿宋" w:cs="仿宋"/>
                <w:b/>
                <w:bCs/>
                <w:color w:val="000000"/>
                <w:sz w:val="21"/>
                <w:szCs w:val="21"/>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66A5858C">
            <w:pPr>
              <w:ind w:firstLine="0" w:firstLineChars="0"/>
              <w:jc w:val="center"/>
              <w:rPr>
                <w:rFonts w:hint="eastAsia" w:ascii="仿宋" w:hAnsi="仿宋" w:eastAsia="仿宋" w:cs="仿宋"/>
                <w:b/>
                <w:bCs/>
                <w:color w:val="000000"/>
                <w:sz w:val="21"/>
                <w:szCs w:val="21"/>
              </w:rPr>
            </w:pP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770132BC">
            <w:pPr>
              <w:ind w:firstLine="0" w:firstLineChars="0"/>
              <w:rPr>
                <w:rFonts w:hint="eastAsia" w:ascii="仿宋" w:hAnsi="仿宋" w:eastAsia="仿宋" w:cs="仿宋"/>
                <w:color w:val="000000"/>
                <w:sz w:val="21"/>
                <w:szCs w:val="21"/>
              </w:rPr>
            </w:pPr>
          </w:p>
        </w:tc>
      </w:tr>
      <w:tr w14:paraId="00D20AB7">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31F94665">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11</w:t>
            </w:r>
          </w:p>
        </w:tc>
        <w:tc>
          <w:tcPr>
            <w:tcW w:w="4501" w:type="dxa"/>
            <w:tcBorders>
              <w:top w:val="single" w:color="000000" w:sz="4" w:space="0"/>
              <w:left w:val="single" w:color="000000" w:sz="4" w:space="0"/>
              <w:bottom w:val="single" w:color="000000" w:sz="4" w:space="0"/>
              <w:right w:val="single" w:color="000000" w:sz="4" w:space="0"/>
            </w:tcBorders>
            <w:vAlign w:val="center"/>
          </w:tcPr>
          <w:p w14:paraId="430E5361">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编织袋挡墙</w:t>
            </w:r>
          </w:p>
        </w:tc>
        <w:tc>
          <w:tcPr>
            <w:tcW w:w="982" w:type="dxa"/>
            <w:tcBorders>
              <w:top w:val="single" w:color="000000" w:sz="4" w:space="0"/>
              <w:left w:val="single" w:color="000000" w:sz="4" w:space="0"/>
              <w:bottom w:val="single" w:color="000000" w:sz="4" w:space="0"/>
              <w:right w:val="single" w:color="000000" w:sz="4" w:space="0"/>
            </w:tcBorders>
            <w:vAlign w:val="center"/>
          </w:tcPr>
          <w:p w14:paraId="17A17D0B">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m³</w:t>
            </w:r>
          </w:p>
        </w:tc>
        <w:tc>
          <w:tcPr>
            <w:tcW w:w="1462" w:type="dxa"/>
            <w:tcBorders>
              <w:top w:val="single" w:color="000000" w:sz="4" w:space="0"/>
              <w:left w:val="single" w:color="000000" w:sz="4" w:space="0"/>
              <w:bottom w:val="single" w:color="000000" w:sz="4" w:space="0"/>
              <w:right w:val="single" w:color="000000" w:sz="4" w:space="0"/>
            </w:tcBorders>
            <w:vAlign w:val="center"/>
          </w:tcPr>
          <w:p w14:paraId="2946C971">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40</w:t>
            </w: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1BAAC19B">
            <w:pPr>
              <w:ind w:firstLine="0" w:firstLineChars="0"/>
              <w:rPr>
                <w:rFonts w:hint="eastAsia" w:ascii="仿宋" w:hAnsi="仿宋" w:eastAsia="仿宋" w:cs="仿宋"/>
                <w:color w:val="000000"/>
                <w:sz w:val="21"/>
                <w:szCs w:val="21"/>
              </w:rPr>
            </w:pPr>
          </w:p>
        </w:tc>
      </w:tr>
      <w:tr w14:paraId="6EB24CE8">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14F1B2D3">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12</w:t>
            </w:r>
          </w:p>
        </w:tc>
        <w:tc>
          <w:tcPr>
            <w:tcW w:w="4501" w:type="dxa"/>
            <w:tcBorders>
              <w:top w:val="single" w:color="000000" w:sz="4" w:space="0"/>
              <w:left w:val="single" w:color="000000" w:sz="4" w:space="0"/>
              <w:bottom w:val="single" w:color="000000" w:sz="4" w:space="0"/>
              <w:right w:val="single" w:color="000000" w:sz="4" w:space="0"/>
            </w:tcBorders>
            <w:vAlign w:val="center"/>
          </w:tcPr>
          <w:p w14:paraId="1765FFCE">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撒播草籽</w:t>
            </w:r>
          </w:p>
        </w:tc>
        <w:tc>
          <w:tcPr>
            <w:tcW w:w="982" w:type="dxa"/>
            <w:tcBorders>
              <w:top w:val="single" w:color="000000" w:sz="4" w:space="0"/>
              <w:left w:val="single" w:color="000000" w:sz="4" w:space="0"/>
              <w:bottom w:val="single" w:color="000000" w:sz="4" w:space="0"/>
              <w:right w:val="single" w:color="000000" w:sz="4" w:space="0"/>
            </w:tcBorders>
            <w:vAlign w:val="center"/>
          </w:tcPr>
          <w:p w14:paraId="3F1334D3">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hm²</w:t>
            </w:r>
          </w:p>
        </w:tc>
        <w:tc>
          <w:tcPr>
            <w:tcW w:w="1462" w:type="dxa"/>
            <w:tcBorders>
              <w:top w:val="single" w:color="000000" w:sz="4" w:space="0"/>
              <w:left w:val="single" w:color="000000" w:sz="4" w:space="0"/>
              <w:bottom w:val="single" w:color="000000" w:sz="4" w:space="0"/>
              <w:right w:val="single" w:color="000000" w:sz="4" w:space="0"/>
            </w:tcBorders>
            <w:vAlign w:val="center"/>
          </w:tcPr>
          <w:p w14:paraId="5EDE6093">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0.2019</w:t>
            </w: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142BC85D">
            <w:pPr>
              <w:ind w:firstLine="0" w:firstLineChars="0"/>
              <w:rPr>
                <w:rFonts w:hint="eastAsia" w:ascii="仿宋" w:hAnsi="仿宋" w:eastAsia="仿宋" w:cs="仿宋"/>
                <w:color w:val="000000"/>
                <w:sz w:val="21"/>
                <w:szCs w:val="21"/>
              </w:rPr>
            </w:pPr>
          </w:p>
        </w:tc>
      </w:tr>
      <w:tr w14:paraId="69FA552F">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493D582B">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四</w:t>
            </w:r>
          </w:p>
        </w:tc>
        <w:tc>
          <w:tcPr>
            <w:tcW w:w="4501" w:type="dxa"/>
            <w:tcBorders>
              <w:top w:val="single" w:color="000000" w:sz="4" w:space="0"/>
              <w:left w:val="single" w:color="000000" w:sz="4" w:space="0"/>
              <w:bottom w:val="single" w:color="000000" w:sz="4" w:space="0"/>
              <w:right w:val="single" w:color="000000" w:sz="4" w:space="0"/>
            </w:tcBorders>
            <w:vAlign w:val="center"/>
          </w:tcPr>
          <w:p w14:paraId="516C3513">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植被重建工程</w:t>
            </w:r>
          </w:p>
        </w:tc>
        <w:tc>
          <w:tcPr>
            <w:tcW w:w="982" w:type="dxa"/>
            <w:tcBorders>
              <w:top w:val="single" w:color="000000" w:sz="4" w:space="0"/>
              <w:left w:val="single" w:color="000000" w:sz="4" w:space="0"/>
              <w:bottom w:val="single" w:color="000000" w:sz="4" w:space="0"/>
              <w:right w:val="single" w:color="000000" w:sz="4" w:space="0"/>
            </w:tcBorders>
            <w:vAlign w:val="center"/>
          </w:tcPr>
          <w:p w14:paraId="3F3CF05F">
            <w:pPr>
              <w:ind w:firstLine="0" w:firstLineChars="0"/>
              <w:jc w:val="center"/>
              <w:rPr>
                <w:rFonts w:hint="eastAsia" w:ascii="仿宋" w:hAnsi="仿宋" w:eastAsia="仿宋" w:cs="仿宋"/>
                <w:b/>
                <w:bCs/>
                <w:color w:val="000000"/>
                <w:sz w:val="21"/>
                <w:szCs w:val="21"/>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1FDE3784">
            <w:pPr>
              <w:ind w:firstLine="0" w:firstLineChars="0"/>
              <w:jc w:val="center"/>
              <w:rPr>
                <w:rFonts w:hint="eastAsia" w:ascii="仿宋" w:hAnsi="仿宋" w:eastAsia="仿宋" w:cs="仿宋"/>
                <w:b/>
                <w:bCs/>
                <w:color w:val="000000"/>
                <w:sz w:val="21"/>
                <w:szCs w:val="21"/>
              </w:rPr>
            </w:pPr>
          </w:p>
        </w:tc>
        <w:tc>
          <w:tcPr>
            <w:tcW w:w="1623" w:type="dxa"/>
            <w:tcBorders>
              <w:top w:val="single" w:color="000000" w:sz="4" w:space="0"/>
              <w:left w:val="single" w:color="000000" w:sz="4" w:space="0"/>
              <w:bottom w:val="single" w:color="000000" w:sz="4" w:space="0"/>
              <w:right w:val="single" w:color="000000" w:sz="4" w:space="0"/>
            </w:tcBorders>
            <w:vAlign w:val="center"/>
          </w:tcPr>
          <w:p w14:paraId="2B0495FA">
            <w:pPr>
              <w:ind w:firstLine="0" w:firstLineChars="0"/>
              <w:jc w:val="center"/>
              <w:rPr>
                <w:rFonts w:hint="eastAsia" w:ascii="仿宋" w:hAnsi="仿宋" w:eastAsia="仿宋" w:cs="仿宋"/>
                <w:b/>
                <w:bCs/>
                <w:color w:val="000000"/>
                <w:sz w:val="21"/>
                <w:szCs w:val="21"/>
              </w:rPr>
            </w:pPr>
          </w:p>
        </w:tc>
      </w:tr>
      <w:tr w14:paraId="07A13736">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43A2E336">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13</w:t>
            </w:r>
          </w:p>
        </w:tc>
        <w:tc>
          <w:tcPr>
            <w:tcW w:w="4501" w:type="dxa"/>
            <w:tcBorders>
              <w:top w:val="single" w:color="000000" w:sz="4" w:space="0"/>
              <w:left w:val="single" w:color="000000" w:sz="4" w:space="0"/>
              <w:bottom w:val="single" w:color="000000" w:sz="4" w:space="0"/>
              <w:right w:val="single" w:color="000000" w:sz="4" w:space="0"/>
            </w:tcBorders>
            <w:vAlign w:val="center"/>
          </w:tcPr>
          <w:p w14:paraId="5AF3611D">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栽植云杉</w:t>
            </w:r>
          </w:p>
        </w:tc>
        <w:tc>
          <w:tcPr>
            <w:tcW w:w="982" w:type="dxa"/>
            <w:tcBorders>
              <w:top w:val="single" w:color="000000" w:sz="4" w:space="0"/>
              <w:left w:val="single" w:color="000000" w:sz="4" w:space="0"/>
              <w:bottom w:val="single" w:color="000000" w:sz="4" w:space="0"/>
              <w:right w:val="single" w:color="000000" w:sz="4" w:space="0"/>
            </w:tcBorders>
            <w:vAlign w:val="center"/>
          </w:tcPr>
          <w:p w14:paraId="45E16EDA">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株</w:t>
            </w:r>
          </w:p>
        </w:tc>
        <w:tc>
          <w:tcPr>
            <w:tcW w:w="1462" w:type="dxa"/>
            <w:tcBorders>
              <w:top w:val="single" w:color="000000" w:sz="4" w:space="0"/>
              <w:left w:val="single" w:color="000000" w:sz="4" w:space="0"/>
              <w:bottom w:val="single" w:color="000000" w:sz="4" w:space="0"/>
              <w:right w:val="single" w:color="000000" w:sz="4" w:space="0"/>
            </w:tcBorders>
            <w:vAlign w:val="center"/>
          </w:tcPr>
          <w:p w14:paraId="74666873">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11601</w:t>
            </w:r>
          </w:p>
        </w:tc>
        <w:tc>
          <w:tcPr>
            <w:tcW w:w="1623" w:type="dxa"/>
            <w:tcBorders>
              <w:top w:val="single" w:color="000000" w:sz="4" w:space="0"/>
              <w:left w:val="single" w:color="000000" w:sz="4" w:space="0"/>
              <w:bottom w:val="single" w:color="000000" w:sz="4" w:space="0"/>
              <w:right w:val="single" w:color="000000" w:sz="4" w:space="0"/>
            </w:tcBorders>
            <w:vAlign w:val="center"/>
          </w:tcPr>
          <w:p w14:paraId="17C1FA04">
            <w:pPr>
              <w:ind w:firstLine="0" w:firstLineChars="0"/>
              <w:rPr>
                <w:rFonts w:hint="eastAsia" w:ascii="仿宋" w:hAnsi="仿宋" w:eastAsia="仿宋" w:cs="仿宋"/>
                <w:color w:val="000000"/>
                <w:sz w:val="21"/>
                <w:szCs w:val="21"/>
              </w:rPr>
            </w:pPr>
          </w:p>
        </w:tc>
      </w:tr>
      <w:tr w14:paraId="53999F88">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4ECFB83B">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14</w:t>
            </w:r>
          </w:p>
        </w:tc>
        <w:tc>
          <w:tcPr>
            <w:tcW w:w="4501" w:type="dxa"/>
            <w:tcBorders>
              <w:top w:val="single" w:color="000000" w:sz="4" w:space="0"/>
              <w:left w:val="single" w:color="000000" w:sz="4" w:space="0"/>
              <w:bottom w:val="single" w:color="000000" w:sz="4" w:space="0"/>
              <w:right w:val="single" w:color="000000" w:sz="4" w:space="0"/>
            </w:tcBorders>
            <w:vAlign w:val="center"/>
          </w:tcPr>
          <w:p w14:paraId="11DB9052">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种植爬山虎</w:t>
            </w:r>
          </w:p>
        </w:tc>
        <w:tc>
          <w:tcPr>
            <w:tcW w:w="982" w:type="dxa"/>
            <w:tcBorders>
              <w:top w:val="single" w:color="000000" w:sz="4" w:space="0"/>
              <w:left w:val="single" w:color="000000" w:sz="4" w:space="0"/>
              <w:bottom w:val="single" w:color="000000" w:sz="4" w:space="0"/>
              <w:right w:val="single" w:color="000000" w:sz="4" w:space="0"/>
            </w:tcBorders>
            <w:vAlign w:val="center"/>
          </w:tcPr>
          <w:p w14:paraId="2F3C47F2">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株</w:t>
            </w:r>
          </w:p>
        </w:tc>
        <w:tc>
          <w:tcPr>
            <w:tcW w:w="1462" w:type="dxa"/>
            <w:tcBorders>
              <w:top w:val="single" w:color="000000" w:sz="4" w:space="0"/>
              <w:left w:val="single" w:color="000000" w:sz="4" w:space="0"/>
              <w:bottom w:val="single" w:color="000000" w:sz="4" w:space="0"/>
              <w:right w:val="single" w:color="000000" w:sz="4" w:space="0"/>
            </w:tcBorders>
            <w:vAlign w:val="center"/>
          </w:tcPr>
          <w:p w14:paraId="36A0E48F">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2960</w:t>
            </w:r>
          </w:p>
        </w:tc>
        <w:tc>
          <w:tcPr>
            <w:tcW w:w="1623" w:type="dxa"/>
            <w:tcBorders>
              <w:top w:val="single" w:color="000000" w:sz="4" w:space="0"/>
              <w:left w:val="single" w:color="000000" w:sz="4" w:space="0"/>
              <w:bottom w:val="single" w:color="000000" w:sz="4" w:space="0"/>
              <w:right w:val="single" w:color="000000" w:sz="4" w:space="0"/>
            </w:tcBorders>
            <w:vAlign w:val="center"/>
          </w:tcPr>
          <w:p w14:paraId="556D0D07">
            <w:pPr>
              <w:ind w:firstLine="0" w:firstLineChars="0"/>
              <w:rPr>
                <w:rFonts w:hint="eastAsia" w:ascii="仿宋" w:hAnsi="仿宋" w:eastAsia="仿宋" w:cs="仿宋"/>
                <w:color w:val="000000"/>
                <w:sz w:val="21"/>
                <w:szCs w:val="21"/>
              </w:rPr>
            </w:pPr>
          </w:p>
        </w:tc>
      </w:tr>
      <w:tr w14:paraId="03699900">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478A0404">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15</w:t>
            </w:r>
          </w:p>
        </w:tc>
        <w:tc>
          <w:tcPr>
            <w:tcW w:w="4501" w:type="dxa"/>
            <w:tcBorders>
              <w:top w:val="single" w:color="000000" w:sz="4" w:space="0"/>
              <w:left w:val="single" w:color="000000" w:sz="4" w:space="0"/>
              <w:bottom w:val="single" w:color="000000" w:sz="4" w:space="0"/>
              <w:right w:val="single" w:color="000000" w:sz="4" w:space="0"/>
            </w:tcBorders>
            <w:vAlign w:val="center"/>
          </w:tcPr>
          <w:p w14:paraId="14C8DE9A">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播撒紫花苜蓿</w:t>
            </w:r>
          </w:p>
        </w:tc>
        <w:tc>
          <w:tcPr>
            <w:tcW w:w="982" w:type="dxa"/>
            <w:tcBorders>
              <w:top w:val="single" w:color="000000" w:sz="4" w:space="0"/>
              <w:left w:val="single" w:color="000000" w:sz="4" w:space="0"/>
              <w:bottom w:val="single" w:color="000000" w:sz="4" w:space="0"/>
              <w:right w:val="single" w:color="000000" w:sz="4" w:space="0"/>
            </w:tcBorders>
            <w:vAlign w:val="center"/>
          </w:tcPr>
          <w:p w14:paraId="791088EB">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hm²</w:t>
            </w:r>
          </w:p>
        </w:tc>
        <w:tc>
          <w:tcPr>
            <w:tcW w:w="1462" w:type="dxa"/>
            <w:tcBorders>
              <w:top w:val="single" w:color="000000" w:sz="4" w:space="0"/>
              <w:left w:val="single" w:color="000000" w:sz="4" w:space="0"/>
              <w:bottom w:val="single" w:color="000000" w:sz="4" w:space="0"/>
              <w:right w:val="single" w:color="000000" w:sz="4" w:space="0"/>
            </w:tcBorders>
            <w:vAlign w:val="center"/>
          </w:tcPr>
          <w:p w14:paraId="0A618A72">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4.7535</w:t>
            </w:r>
          </w:p>
        </w:tc>
        <w:tc>
          <w:tcPr>
            <w:tcW w:w="1623" w:type="dxa"/>
            <w:tcBorders>
              <w:top w:val="single" w:color="000000" w:sz="4" w:space="0"/>
              <w:left w:val="single" w:color="000000" w:sz="4" w:space="0"/>
              <w:bottom w:val="single" w:color="000000" w:sz="4" w:space="0"/>
              <w:right w:val="single" w:color="000000" w:sz="4" w:space="0"/>
            </w:tcBorders>
            <w:vAlign w:val="center"/>
          </w:tcPr>
          <w:p w14:paraId="5B09009E">
            <w:pPr>
              <w:ind w:firstLine="0" w:firstLineChars="0"/>
              <w:rPr>
                <w:rFonts w:hint="eastAsia" w:ascii="仿宋" w:hAnsi="仿宋" w:eastAsia="仿宋" w:cs="仿宋"/>
                <w:color w:val="000000"/>
                <w:sz w:val="21"/>
                <w:szCs w:val="21"/>
              </w:rPr>
            </w:pPr>
          </w:p>
        </w:tc>
      </w:tr>
      <w:tr w14:paraId="0FE9B1D0">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051F4230">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五</w:t>
            </w:r>
          </w:p>
        </w:tc>
        <w:tc>
          <w:tcPr>
            <w:tcW w:w="4501" w:type="dxa"/>
            <w:tcBorders>
              <w:top w:val="single" w:color="000000" w:sz="4" w:space="0"/>
              <w:left w:val="single" w:color="000000" w:sz="4" w:space="0"/>
              <w:bottom w:val="single" w:color="000000" w:sz="4" w:space="0"/>
              <w:right w:val="single" w:color="000000" w:sz="4" w:space="0"/>
            </w:tcBorders>
            <w:vAlign w:val="center"/>
          </w:tcPr>
          <w:p w14:paraId="1B3ACCDC">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防护工程</w:t>
            </w:r>
          </w:p>
        </w:tc>
        <w:tc>
          <w:tcPr>
            <w:tcW w:w="982" w:type="dxa"/>
            <w:tcBorders>
              <w:top w:val="single" w:color="000000" w:sz="4" w:space="0"/>
              <w:left w:val="single" w:color="000000" w:sz="4" w:space="0"/>
              <w:bottom w:val="single" w:color="000000" w:sz="4" w:space="0"/>
              <w:right w:val="single" w:color="000000" w:sz="4" w:space="0"/>
            </w:tcBorders>
            <w:vAlign w:val="center"/>
          </w:tcPr>
          <w:p w14:paraId="39D1C7D9">
            <w:pPr>
              <w:ind w:firstLine="0" w:firstLineChars="0"/>
              <w:jc w:val="center"/>
              <w:rPr>
                <w:rFonts w:hint="eastAsia" w:ascii="仿宋" w:hAnsi="仿宋" w:eastAsia="仿宋" w:cs="仿宋"/>
                <w:b/>
                <w:bCs/>
                <w:color w:val="000000"/>
                <w:sz w:val="21"/>
                <w:szCs w:val="21"/>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3FECA4F3">
            <w:pPr>
              <w:ind w:firstLine="0" w:firstLineChars="0"/>
              <w:jc w:val="center"/>
              <w:rPr>
                <w:rFonts w:hint="eastAsia" w:ascii="仿宋" w:hAnsi="仿宋" w:eastAsia="仿宋" w:cs="仿宋"/>
                <w:b/>
                <w:bCs/>
                <w:color w:val="000000"/>
                <w:sz w:val="21"/>
                <w:szCs w:val="21"/>
              </w:rPr>
            </w:pPr>
          </w:p>
        </w:tc>
        <w:tc>
          <w:tcPr>
            <w:tcW w:w="1623" w:type="dxa"/>
            <w:tcBorders>
              <w:top w:val="single" w:color="000000" w:sz="4" w:space="0"/>
              <w:left w:val="single" w:color="000000" w:sz="4" w:space="0"/>
              <w:bottom w:val="single" w:color="000000" w:sz="4" w:space="0"/>
              <w:right w:val="single" w:color="000000" w:sz="4" w:space="0"/>
            </w:tcBorders>
            <w:vAlign w:val="center"/>
          </w:tcPr>
          <w:p w14:paraId="7480E54D">
            <w:pPr>
              <w:ind w:firstLine="0" w:firstLineChars="0"/>
              <w:jc w:val="center"/>
              <w:rPr>
                <w:rFonts w:hint="eastAsia" w:ascii="仿宋" w:hAnsi="仿宋" w:eastAsia="仿宋" w:cs="仿宋"/>
                <w:color w:val="000000"/>
                <w:sz w:val="21"/>
                <w:szCs w:val="21"/>
              </w:rPr>
            </w:pPr>
          </w:p>
        </w:tc>
      </w:tr>
      <w:tr w14:paraId="33C69226">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13572F57">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16</w:t>
            </w:r>
          </w:p>
        </w:tc>
        <w:tc>
          <w:tcPr>
            <w:tcW w:w="4501" w:type="dxa"/>
            <w:tcBorders>
              <w:top w:val="single" w:color="000000" w:sz="4" w:space="0"/>
              <w:left w:val="single" w:color="000000" w:sz="4" w:space="0"/>
              <w:bottom w:val="single" w:color="000000" w:sz="4" w:space="0"/>
              <w:right w:val="single" w:color="000000" w:sz="4" w:space="0"/>
            </w:tcBorders>
            <w:vAlign w:val="center"/>
          </w:tcPr>
          <w:p w14:paraId="12BFC79E">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设置围栏</w:t>
            </w:r>
          </w:p>
        </w:tc>
        <w:tc>
          <w:tcPr>
            <w:tcW w:w="982" w:type="dxa"/>
            <w:tcBorders>
              <w:top w:val="single" w:color="000000" w:sz="4" w:space="0"/>
              <w:left w:val="single" w:color="000000" w:sz="4" w:space="0"/>
              <w:bottom w:val="single" w:color="000000" w:sz="4" w:space="0"/>
              <w:right w:val="single" w:color="000000" w:sz="4" w:space="0"/>
            </w:tcBorders>
            <w:vAlign w:val="center"/>
          </w:tcPr>
          <w:p w14:paraId="6259B5EA">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m</w:t>
            </w:r>
          </w:p>
        </w:tc>
        <w:tc>
          <w:tcPr>
            <w:tcW w:w="1462" w:type="dxa"/>
            <w:tcBorders>
              <w:top w:val="single" w:color="000000" w:sz="4" w:space="0"/>
              <w:left w:val="single" w:color="000000" w:sz="4" w:space="0"/>
              <w:bottom w:val="single" w:color="000000" w:sz="4" w:space="0"/>
              <w:right w:val="single" w:color="000000" w:sz="4" w:space="0"/>
            </w:tcBorders>
            <w:vAlign w:val="center"/>
          </w:tcPr>
          <w:p w14:paraId="26A4B0B8">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819</w:t>
            </w:r>
          </w:p>
        </w:tc>
        <w:tc>
          <w:tcPr>
            <w:tcW w:w="1623" w:type="dxa"/>
            <w:tcBorders>
              <w:top w:val="single" w:color="000000" w:sz="4" w:space="0"/>
              <w:left w:val="single" w:color="000000" w:sz="4" w:space="0"/>
              <w:bottom w:val="single" w:color="000000" w:sz="4" w:space="0"/>
              <w:right w:val="single" w:color="000000" w:sz="4" w:space="0"/>
            </w:tcBorders>
            <w:vAlign w:val="center"/>
          </w:tcPr>
          <w:p w14:paraId="171C4D1A">
            <w:pPr>
              <w:ind w:firstLine="0" w:firstLineChars="0"/>
              <w:rPr>
                <w:rFonts w:hint="eastAsia" w:ascii="仿宋" w:hAnsi="仿宋" w:eastAsia="仿宋" w:cs="仿宋"/>
                <w:b/>
                <w:bCs/>
                <w:color w:val="000000"/>
                <w:sz w:val="21"/>
                <w:szCs w:val="21"/>
              </w:rPr>
            </w:pPr>
          </w:p>
        </w:tc>
      </w:tr>
      <w:tr w14:paraId="61A148C1">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63E17C04">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17</w:t>
            </w:r>
          </w:p>
        </w:tc>
        <w:tc>
          <w:tcPr>
            <w:tcW w:w="4501" w:type="dxa"/>
            <w:tcBorders>
              <w:top w:val="single" w:color="000000" w:sz="4" w:space="0"/>
              <w:left w:val="single" w:color="000000" w:sz="4" w:space="0"/>
              <w:bottom w:val="single" w:color="000000" w:sz="4" w:space="0"/>
              <w:right w:val="single" w:color="000000" w:sz="4" w:space="0"/>
            </w:tcBorders>
            <w:vAlign w:val="center"/>
          </w:tcPr>
          <w:p w14:paraId="5C5F98D7">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钢管立柱（2m）</w:t>
            </w:r>
          </w:p>
        </w:tc>
        <w:tc>
          <w:tcPr>
            <w:tcW w:w="982" w:type="dxa"/>
            <w:tcBorders>
              <w:top w:val="single" w:color="000000" w:sz="4" w:space="0"/>
              <w:left w:val="single" w:color="000000" w:sz="4" w:space="0"/>
              <w:bottom w:val="single" w:color="000000" w:sz="4" w:space="0"/>
              <w:right w:val="single" w:color="000000" w:sz="4" w:space="0"/>
            </w:tcBorders>
            <w:vAlign w:val="center"/>
          </w:tcPr>
          <w:p w14:paraId="5A7765D1">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根</w:t>
            </w:r>
          </w:p>
        </w:tc>
        <w:tc>
          <w:tcPr>
            <w:tcW w:w="1462" w:type="dxa"/>
            <w:tcBorders>
              <w:top w:val="single" w:color="000000" w:sz="4" w:space="0"/>
              <w:left w:val="single" w:color="000000" w:sz="4" w:space="0"/>
              <w:bottom w:val="single" w:color="000000" w:sz="4" w:space="0"/>
              <w:right w:val="single" w:color="000000" w:sz="4" w:space="0"/>
            </w:tcBorders>
            <w:vAlign w:val="center"/>
          </w:tcPr>
          <w:p w14:paraId="3189EA7A">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164</w:t>
            </w:r>
          </w:p>
        </w:tc>
        <w:tc>
          <w:tcPr>
            <w:tcW w:w="1623" w:type="dxa"/>
            <w:tcBorders>
              <w:top w:val="single" w:color="000000" w:sz="4" w:space="0"/>
              <w:left w:val="single" w:color="000000" w:sz="4" w:space="0"/>
              <w:bottom w:val="single" w:color="000000" w:sz="4" w:space="0"/>
              <w:right w:val="single" w:color="000000" w:sz="4" w:space="0"/>
            </w:tcBorders>
            <w:vAlign w:val="center"/>
          </w:tcPr>
          <w:p w14:paraId="12F52536">
            <w:pPr>
              <w:ind w:firstLine="0" w:firstLineChars="0"/>
              <w:rPr>
                <w:rFonts w:hint="eastAsia" w:ascii="仿宋" w:hAnsi="仿宋" w:eastAsia="仿宋" w:cs="仿宋"/>
                <w:b/>
                <w:bCs/>
                <w:color w:val="000000"/>
                <w:sz w:val="21"/>
                <w:szCs w:val="21"/>
              </w:rPr>
            </w:pPr>
          </w:p>
        </w:tc>
      </w:tr>
      <w:tr w14:paraId="4E9040B1">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0371008A">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18</w:t>
            </w:r>
          </w:p>
        </w:tc>
        <w:tc>
          <w:tcPr>
            <w:tcW w:w="4501" w:type="dxa"/>
            <w:tcBorders>
              <w:top w:val="single" w:color="000000" w:sz="4" w:space="0"/>
              <w:left w:val="single" w:color="000000" w:sz="4" w:space="0"/>
              <w:bottom w:val="single" w:color="000000" w:sz="4" w:space="0"/>
              <w:right w:val="single" w:color="000000" w:sz="4" w:space="0"/>
            </w:tcBorders>
            <w:vAlign w:val="center"/>
          </w:tcPr>
          <w:p w14:paraId="212E5B3E">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警示牌（20*40cm）</w:t>
            </w:r>
          </w:p>
        </w:tc>
        <w:tc>
          <w:tcPr>
            <w:tcW w:w="982" w:type="dxa"/>
            <w:tcBorders>
              <w:top w:val="single" w:color="000000" w:sz="4" w:space="0"/>
              <w:left w:val="single" w:color="000000" w:sz="4" w:space="0"/>
              <w:bottom w:val="single" w:color="000000" w:sz="4" w:space="0"/>
              <w:right w:val="single" w:color="000000" w:sz="4" w:space="0"/>
            </w:tcBorders>
            <w:vAlign w:val="center"/>
          </w:tcPr>
          <w:p w14:paraId="0A6F1A57">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个</w:t>
            </w:r>
          </w:p>
        </w:tc>
        <w:tc>
          <w:tcPr>
            <w:tcW w:w="1462" w:type="dxa"/>
            <w:tcBorders>
              <w:top w:val="single" w:color="000000" w:sz="4" w:space="0"/>
              <w:left w:val="single" w:color="000000" w:sz="4" w:space="0"/>
              <w:bottom w:val="single" w:color="000000" w:sz="4" w:space="0"/>
              <w:right w:val="single" w:color="000000" w:sz="4" w:space="0"/>
            </w:tcBorders>
            <w:vAlign w:val="center"/>
          </w:tcPr>
          <w:p w14:paraId="635233A6">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8</w:t>
            </w:r>
          </w:p>
        </w:tc>
        <w:tc>
          <w:tcPr>
            <w:tcW w:w="1623" w:type="dxa"/>
            <w:tcBorders>
              <w:top w:val="single" w:color="000000" w:sz="4" w:space="0"/>
              <w:left w:val="single" w:color="000000" w:sz="4" w:space="0"/>
              <w:bottom w:val="single" w:color="000000" w:sz="4" w:space="0"/>
              <w:right w:val="single" w:color="000000" w:sz="4" w:space="0"/>
            </w:tcBorders>
            <w:noWrap/>
            <w:vAlign w:val="center"/>
          </w:tcPr>
          <w:p w14:paraId="63946269">
            <w:pPr>
              <w:ind w:firstLine="0" w:firstLineChars="0"/>
              <w:rPr>
                <w:rFonts w:hint="eastAsia" w:ascii="仿宋" w:hAnsi="仿宋" w:eastAsia="仿宋" w:cs="仿宋"/>
                <w:color w:val="000000"/>
                <w:sz w:val="21"/>
                <w:szCs w:val="21"/>
              </w:rPr>
            </w:pPr>
          </w:p>
        </w:tc>
      </w:tr>
      <w:tr w14:paraId="73E3DA4C">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0F0EAB62">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六</w:t>
            </w:r>
          </w:p>
        </w:tc>
        <w:tc>
          <w:tcPr>
            <w:tcW w:w="4501" w:type="dxa"/>
            <w:tcBorders>
              <w:top w:val="single" w:color="000000" w:sz="4" w:space="0"/>
              <w:left w:val="single" w:color="000000" w:sz="4" w:space="0"/>
              <w:bottom w:val="single" w:color="000000" w:sz="4" w:space="0"/>
              <w:right w:val="single" w:color="000000" w:sz="4" w:space="0"/>
            </w:tcBorders>
            <w:vAlign w:val="center"/>
          </w:tcPr>
          <w:p w14:paraId="40D1835A">
            <w:pPr>
              <w:widowControl/>
              <w:spacing w:line="240" w:lineRule="auto"/>
              <w:ind w:firstLine="0" w:firstLineChars="0"/>
              <w:jc w:val="center"/>
              <w:textAlignment w:val="center"/>
              <w:rPr>
                <w:rFonts w:hint="eastAsia" w:ascii="仿宋" w:hAnsi="仿宋" w:eastAsia="仿宋" w:cs="仿宋"/>
                <w:b/>
                <w:bCs/>
                <w:color w:val="000000"/>
                <w:sz w:val="21"/>
                <w:szCs w:val="21"/>
              </w:rPr>
            </w:pPr>
            <w:r>
              <w:rPr>
                <w:rFonts w:hint="eastAsia" w:ascii="仿宋" w:hAnsi="仿宋" w:eastAsia="仿宋" w:cs="仿宋"/>
                <w:b/>
                <w:bCs/>
                <w:color w:val="000000"/>
                <w:kern w:val="0"/>
                <w:sz w:val="21"/>
                <w:szCs w:val="21"/>
                <w:lang w:bidi="ar"/>
              </w:rPr>
              <w:t>监测与管护</w:t>
            </w:r>
          </w:p>
        </w:tc>
        <w:tc>
          <w:tcPr>
            <w:tcW w:w="982" w:type="dxa"/>
            <w:tcBorders>
              <w:top w:val="single" w:color="000000" w:sz="4" w:space="0"/>
              <w:left w:val="single" w:color="000000" w:sz="4" w:space="0"/>
              <w:bottom w:val="single" w:color="000000" w:sz="4" w:space="0"/>
              <w:right w:val="single" w:color="000000" w:sz="4" w:space="0"/>
            </w:tcBorders>
            <w:vAlign w:val="center"/>
          </w:tcPr>
          <w:p w14:paraId="40A8E8BD">
            <w:pPr>
              <w:ind w:firstLine="0" w:firstLineChars="0"/>
              <w:jc w:val="center"/>
              <w:rPr>
                <w:rFonts w:hint="eastAsia" w:ascii="仿宋" w:hAnsi="仿宋" w:eastAsia="仿宋" w:cs="仿宋"/>
                <w:color w:val="000000"/>
                <w:sz w:val="21"/>
                <w:szCs w:val="21"/>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2AF57AB8">
            <w:pPr>
              <w:ind w:firstLine="0" w:firstLineChars="0"/>
              <w:jc w:val="center"/>
              <w:rPr>
                <w:rFonts w:hint="eastAsia" w:ascii="仿宋" w:hAnsi="仿宋" w:eastAsia="仿宋" w:cs="仿宋"/>
                <w:color w:val="000000"/>
                <w:sz w:val="21"/>
                <w:szCs w:val="21"/>
              </w:rPr>
            </w:pPr>
          </w:p>
        </w:tc>
        <w:tc>
          <w:tcPr>
            <w:tcW w:w="1623" w:type="dxa"/>
            <w:tcBorders>
              <w:top w:val="single" w:color="000000" w:sz="4" w:space="0"/>
              <w:left w:val="single" w:color="000000" w:sz="4" w:space="0"/>
              <w:bottom w:val="single" w:color="000000" w:sz="4" w:space="0"/>
              <w:right w:val="single" w:color="000000" w:sz="4" w:space="0"/>
            </w:tcBorders>
            <w:vAlign w:val="center"/>
          </w:tcPr>
          <w:p w14:paraId="2671B971">
            <w:pPr>
              <w:ind w:firstLine="0" w:firstLineChars="0"/>
              <w:jc w:val="center"/>
              <w:rPr>
                <w:rFonts w:hint="eastAsia" w:ascii="仿宋" w:hAnsi="仿宋" w:eastAsia="仿宋" w:cs="仿宋"/>
                <w:color w:val="000000"/>
                <w:sz w:val="21"/>
                <w:szCs w:val="21"/>
              </w:rPr>
            </w:pPr>
          </w:p>
        </w:tc>
      </w:tr>
      <w:tr w14:paraId="79F46183">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073A82EF">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19</w:t>
            </w:r>
          </w:p>
        </w:tc>
        <w:tc>
          <w:tcPr>
            <w:tcW w:w="4501" w:type="dxa"/>
            <w:tcBorders>
              <w:top w:val="single" w:color="000000" w:sz="4" w:space="0"/>
              <w:left w:val="single" w:color="000000" w:sz="4" w:space="0"/>
              <w:bottom w:val="single" w:color="000000" w:sz="4" w:space="0"/>
              <w:right w:val="single" w:color="000000" w:sz="4" w:space="0"/>
            </w:tcBorders>
            <w:vAlign w:val="center"/>
          </w:tcPr>
          <w:p w14:paraId="6ABDBEE6">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矿山地质环境监测</w:t>
            </w:r>
          </w:p>
        </w:tc>
        <w:tc>
          <w:tcPr>
            <w:tcW w:w="982" w:type="dxa"/>
            <w:tcBorders>
              <w:top w:val="single" w:color="000000" w:sz="4" w:space="0"/>
              <w:left w:val="single" w:color="000000" w:sz="4" w:space="0"/>
              <w:bottom w:val="single" w:color="000000" w:sz="4" w:space="0"/>
              <w:right w:val="single" w:color="000000" w:sz="4" w:space="0"/>
            </w:tcBorders>
            <w:vAlign w:val="center"/>
          </w:tcPr>
          <w:p w14:paraId="0C51609D">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次</w:t>
            </w:r>
          </w:p>
        </w:tc>
        <w:tc>
          <w:tcPr>
            <w:tcW w:w="1462" w:type="dxa"/>
            <w:tcBorders>
              <w:top w:val="single" w:color="000000" w:sz="4" w:space="0"/>
              <w:left w:val="single" w:color="000000" w:sz="4" w:space="0"/>
              <w:bottom w:val="single" w:color="000000" w:sz="4" w:space="0"/>
              <w:right w:val="single" w:color="000000" w:sz="4" w:space="0"/>
            </w:tcBorders>
            <w:vAlign w:val="center"/>
          </w:tcPr>
          <w:p w14:paraId="28F41F75">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240</w:t>
            </w:r>
          </w:p>
        </w:tc>
        <w:tc>
          <w:tcPr>
            <w:tcW w:w="1623" w:type="dxa"/>
            <w:tcBorders>
              <w:top w:val="single" w:color="000000" w:sz="4" w:space="0"/>
              <w:left w:val="single" w:color="000000" w:sz="4" w:space="0"/>
              <w:bottom w:val="single" w:color="000000" w:sz="4" w:space="0"/>
              <w:right w:val="single" w:color="000000" w:sz="4" w:space="0"/>
            </w:tcBorders>
            <w:vAlign w:val="center"/>
          </w:tcPr>
          <w:p w14:paraId="38679CBA">
            <w:pPr>
              <w:ind w:firstLine="0" w:firstLineChars="0"/>
              <w:rPr>
                <w:rFonts w:hint="eastAsia" w:ascii="仿宋" w:hAnsi="仿宋" w:eastAsia="仿宋" w:cs="仿宋"/>
                <w:color w:val="000000"/>
                <w:sz w:val="21"/>
                <w:szCs w:val="21"/>
              </w:rPr>
            </w:pPr>
          </w:p>
        </w:tc>
      </w:tr>
      <w:tr w14:paraId="0FB0C614">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2F4DC58B">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20</w:t>
            </w:r>
          </w:p>
        </w:tc>
        <w:tc>
          <w:tcPr>
            <w:tcW w:w="4501" w:type="dxa"/>
            <w:tcBorders>
              <w:top w:val="single" w:color="000000" w:sz="4" w:space="0"/>
              <w:left w:val="single" w:color="000000" w:sz="4" w:space="0"/>
              <w:bottom w:val="single" w:color="000000" w:sz="4" w:space="0"/>
              <w:right w:val="single" w:color="000000" w:sz="4" w:space="0"/>
            </w:tcBorders>
            <w:vAlign w:val="center"/>
          </w:tcPr>
          <w:p w14:paraId="55A02F26">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土地资源生态监测</w:t>
            </w:r>
          </w:p>
        </w:tc>
        <w:tc>
          <w:tcPr>
            <w:tcW w:w="982" w:type="dxa"/>
            <w:tcBorders>
              <w:top w:val="single" w:color="000000" w:sz="4" w:space="0"/>
              <w:left w:val="single" w:color="000000" w:sz="4" w:space="0"/>
              <w:bottom w:val="single" w:color="000000" w:sz="4" w:space="0"/>
              <w:right w:val="single" w:color="000000" w:sz="4" w:space="0"/>
            </w:tcBorders>
            <w:vAlign w:val="center"/>
          </w:tcPr>
          <w:p w14:paraId="7D3DB3D8">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次</w:t>
            </w:r>
          </w:p>
        </w:tc>
        <w:tc>
          <w:tcPr>
            <w:tcW w:w="1462" w:type="dxa"/>
            <w:tcBorders>
              <w:top w:val="single" w:color="000000" w:sz="4" w:space="0"/>
              <w:left w:val="single" w:color="000000" w:sz="4" w:space="0"/>
              <w:bottom w:val="single" w:color="000000" w:sz="4" w:space="0"/>
              <w:right w:val="single" w:color="000000" w:sz="4" w:space="0"/>
            </w:tcBorders>
            <w:vAlign w:val="center"/>
          </w:tcPr>
          <w:p w14:paraId="43296D04">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40</w:t>
            </w:r>
          </w:p>
        </w:tc>
        <w:tc>
          <w:tcPr>
            <w:tcW w:w="1623" w:type="dxa"/>
            <w:tcBorders>
              <w:top w:val="single" w:color="000000" w:sz="4" w:space="0"/>
              <w:left w:val="single" w:color="000000" w:sz="4" w:space="0"/>
              <w:bottom w:val="single" w:color="000000" w:sz="4" w:space="0"/>
              <w:right w:val="single" w:color="000000" w:sz="4" w:space="0"/>
            </w:tcBorders>
            <w:vAlign w:val="center"/>
          </w:tcPr>
          <w:p w14:paraId="2747FC8F">
            <w:pPr>
              <w:ind w:firstLine="0" w:firstLineChars="0"/>
              <w:rPr>
                <w:rFonts w:hint="eastAsia" w:ascii="仿宋" w:hAnsi="仿宋" w:eastAsia="仿宋" w:cs="仿宋"/>
                <w:color w:val="000000"/>
                <w:sz w:val="21"/>
                <w:szCs w:val="21"/>
              </w:rPr>
            </w:pPr>
          </w:p>
        </w:tc>
      </w:tr>
      <w:tr w14:paraId="3C9E39A6">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4B98460C">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21</w:t>
            </w:r>
          </w:p>
        </w:tc>
        <w:tc>
          <w:tcPr>
            <w:tcW w:w="4501" w:type="dxa"/>
            <w:tcBorders>
              <w:top w:val="single" w:color="000000" w:sz="4" w:space="0"/>
              <w:left w:val="single" w:color="000000" w:sz="4" w:space="0"/>
              <w:bottom w:val="single" w:color="000000" w:sz="4" w:space="0"/>
              <w:right w:val="single" w:color="000000" w:sz="4" w:space="0"/>
            </w:tcBorders>
            <w:vAlign w:val="center"/>
          </w:tcPr>
          <w:p w14:paraId="2BC42176">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渗滤液水质监测</w:t>
            </w:r>
          </w:p>
        </w:tc>
        <w:tc>
          <w:tcPr>
            <w:tcW w:w="982" w:type="dxa"/>
            <w:tcBorders>
              <w:top w:val="single" w:color="000000" w:sz="4" w:space="0"/>
              <w:left w:val="single" w:color="000000" w:sz="4" w:space="0"/>
              <w:bottom w:val="single" w:color="000000" w:sz="4" w:space="0"/>
              <w:right w:val="single" w:color="000000" w:sz="4" w:space="0"/>
            </w:tcBorders>
            <w:vAlign w:val="center"/>
          </w:tcPr>
          <w:p w14:paraId="1E448350">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次</w:t>
            </w:r>
          </w:p>
        </w:tc>
        <w:tc>
          <w:tcPr>
            <w:tcW w:w="1462" w:type="dxa"/>
            <w:tcBorders>
              <w:top w:val="single" w:color="000000" w:sz="4" w:space="0"/>
              <w:left w:val="single" w:color="000000" w:sz="4" w:space="0"/>
              <w:bottom w:val="single" w:color="000000" w:sz="4" w:space="0"/>
              <w:right w:val="single" w:color="000000" w:sz="4" w:space="0"/>
            </w:tcBorders>
            <w:vAlign w:val="center"/>
          </w:tcPr>
          <w:p w14:paraId="456E4690">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16</w:t>
            </w:r>
          </w:p>
        </w:tc>
        <w:tc>
          <w:tcPr>
            <w:tcW w:w="1623" w:type="dxa"/>
            <w:tcBorders>
              <w:top w:val="single" w:color="000000" w:sz="4" w:space="0"/>
              <w:left w:val="single" w:color="000000" w:sz="4" w:space="0"/>
              <w:bottom w:val="single" w:color="000000" w:sz="4" w:space="0"/>
              <w:right w:val="single" w:color="000000" w:sz="4" w:space="0"/>
            </w:tcBorders>
            <w:vAlign w:val="center"/>
          </w:tcPr>
          <w:p w14:paraId="3295EC7D">
            <w:pPr>
              <w:ind w:firstLine="0" w:firstLineChars="0"/>
              <w:rPr>
                <w:rFonts w:hint="eastAsia" w:ascii="仿宋" w:hAnsi="仿宋" w:eastAsia="仿宋" w:cs="仿宋"/>
                <w:color w:val="000000"/>
                <w:sz w:val="21"/>
                <w:szCs w:val="21"/>
              </w:rPr>
            </w:pPr>
          </w:p>
        </w:tc>
      </w:tr>
      <w:tr w14:paraId="6B4AF0BB">
        <w:tblPrEx>
          <w:tblCellMar>
            <w:top w:w="0" w:type="dxa"/>
            <w:left w:w="108" w:type="dxa"/>
            <w:bottom w:w="0" w:type="dxa"/>
            <w:right w:w="108" w:type="dxa"/>
          </w:tblCellMar>
        </w:tblPrEx>
        <w:tc>
          <w:tcPr>
            <w:tcW w:w="982" w:type="dxa"/>
            <w:tcBorders>
              <w:top w:val="single" w:color="000000" w:sz="4" w:space="0"/>
              <w:left w:val="single" w:color="000000" w:sz="4" w:space="0"/>
              <w:bottom w:val="single" w:color="000000" w:sz="4" w:space="0"/>
              <w:right w:val="single" w:color="000000" w:sz="4" w:space="0"/>
            </w:tcBorders>
            <w:vAlign w:val="center"/>
          </w:tcPr>
          <w:p w14:paraId="1D165EA9">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22</w:t>
            </w:r>
          </w:p>
        </w:tc>
        <w:tc>
          <w:tcPr>
            <w:tcW w:w="4501" w:type="dxa"/>
            <w:tcBorders>
              <w:top w:val="single" w:color="000000" w:sz="4" w:space="0"/>
              <w:left w:val="single" w:color="000000" w:sz="4" w:space="0"/>
              <w:bottom w:val="single" w:color="000000" w:sz="4" w:space="0"/>
              <w:right w:val="single" w:color="000000" w:sz="4" w:space="0"/>
            </w:tcBorders>
            <w:vAlign w:val="center"/>
          </w:tcPr>
          <w:p w14:paraId="7E3A4C90">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林地管护</w:t>
            </w:r>
          </w:p>
        </w:tc>
        <w:tc>
          <w:tcPr>
            <w:tcW w:w="982" w:type="dxa"/>
            <w:tcBorders>
              <w:top w:val="single" w:color="000000" w:sz="4" w:space="0"/>
              <w:left w:val="single" w:color="000000" w:sz="4" w:space="0"/>
              <w:bottom w:val="single" w:color="000000" w:sz="4" w:space="0"/>
              <w:right w:val="single" w:color="000000" w:sz="4" w:space="0"/>
            </w:tcBorders>
            <w:vAlign w:val="center"/>
          </w:tcPr>
          <w:p w14:paraId="1D9821FB">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hm²</w:t>
            </w:r>
          </w:p>
        </w:tc>
        <w:tc>
          <w:tcPr>
            <w:tcW w:w="1462" w:type="dxa"/>
            <w:tcBorders>
              <w:top w:val="single" w:color="000000" w:sz="4" w:space="0"/>
              <w:left w:val="single" w:color="000000" w:sz="4" w:space="0"/>
              <w:bottom w:val="single" w:color="000000" w:sz="4" w:space="0"/>
              <w:right w:val="single" w:color="000000" w:sz="4" w:space="0"/>
            </w:tcBorders>
            <w:vAlign w:val="center"/>
          </w:tcPr>
          <w:p w14:paraId="705C62C9">
            <w:pPr>
              <w:widowControl/>
              <w:spacing w:line="240" w:lineRule="auto"/>
              <w:ind w:firstLine="0" w:firstLineChars="0"/>
              <w:jc w:val="center"/>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4.7535</w:t>
            </w:r>
          </w:p>
        </w:tc>
        <w:tc>
          <w:tcPr>
            <w:tcW w:w="1623" w:type="dxa"/>
            <w:tcBorders>
              <w:top w:val="single" w:color="000000" w:sz="4" w:space="0"/>
              <w:left w:val="single" w:color="000000" w:sz="4" w:space="0"/>
              <w:bottom w:val="single" w:color="000000" w:sz="4" w:space="0"/>
              <w:right w:val="single" w:color="000000" w:sz="4" w:space="0"/>
            </w:tcBorders>
            <w:vAlign w:val="center"/>
          </w:tcPr>
          <w:p w14:paraId="2346B999">
            <w:pPr>
              <w:widowControl/>
              <w:spacing w:line="240" w:lineRule="auto"/>
              <w:ind w:firstLine="0" w:firstLineChars="0"/>
              <w:textAlignment w:val="center"/>
              <w:rPr>
                <w:rFonts w:hint="eastAsia" w:ascii="仿宋" w:hAnsi="仿宋" w:eastAsia="仿宋" w:cs="仿宋"/>
                <w:color w:val="000000"/>
                <w:sz w:val="21"/>
                <w:szCs w:val="21"/>
              </w:rPr>
            </w:pPr>
            <w:r>
              <w:rPr>
                <w:rFonts w:hint="eastAsia" w:ascii="仿宋" w:hAnsi="仿宋" w:eastAsia="仿宋" w:cs="仿宋"/>
                <w:color w:val="000000"/>
                <w:kern w:val="0"/>
                <w:sz w:val="21"/>
                <w:szCs w:val="21"/>
                <w:lang w:bidi="ar"/>
              </w:rPr>
              <w:t>3年</w:t>
            </w:r>
          </w:p>
        </w:tc>
      </w:tr>
    </w:tbl>
    <w:p w14:paraId="35022115">
      <w:pPr>
        <w:pStyle w:val="57"/>
        <w:jc w:val="both"/>
        <w:rPr>
          <w:rFonts w:ascii="Times New Roman" w:hAnsi="Times New Roman"/>
        </w:rPr>
      </w:pPr>
    </w:p>
    <w:p w14:paraId="2DBBF2E1">
      <w:pPr>
        <w:pStyle w:val="5"/>
        <w:ind w:firstLine="562"/>
      </w:pPr>
      <w:r>
        <w:t>（三）实施计划</w:t>
      </w:r>
    </w:p>
    <w:p w14:paraId="1E6169D2">
      <w:pPr>
        <w:spacing w:line="360" w:lineRule="auto"/>
        <w:ind w:firstLine="560"/>
        <w:rPr>
          <w:rFonts w:hint="eastAsia" w:ascii="宋体" w:hAnsi="宋体" w:eastAsia="宋体" w:cs="宋体"/>
        </w:rPr>
      </w:pPr>
      <w:r>
        <w:rPr>
          <w:rFonts w:hint="eastAsia" w:ascii="宋体" w:hAnsi="宋体" w:eastAsia="宋体" w:cs="宋体"/>
        </w:rPr>
        <w:t>遵循边开采、边治理，及时发现、及时处理原则开展工程部署：开采过程中，对采矿形成的边坡进行监测，及时清理浮石危岩，在采场边坡较陡位置设置警示牌，采场东、南、西三侧安装围栏。</w:t>
      </w:r>
    </w:p>
    <w:p w14:paraId="1A256D17">
      <w:pPr>
        <w:spacing w:line="360" w:lineRule="auto"/>
        <w:ind w:firstLine="560"/>
        <w:rPr>
          <w:rFonts w:hint="eastAsia" w:ascii="宋体" w:hAnsi="宋体" w:eastAsia="宋体" w:cs="宋体"/>
        </w:rPr>
      </w:pPr>
      <w:r>
        <w:rPr>
          <w:rFonts w:hint="eastAsia" w:ascii="宋体" w:hAnsi="宋体" w:eastAsia="宋体" w:cs="宋体"/>
        </w:rPr>
        <w:t>及时对采矿场进行边坡修整、地面清理平整、覆土，植被绿化，本着宜农则农，宜林则林的原则，改善生态环境条件。</w:t>
      </w:r>
    </w:p>
    <w:p w14:paraId="28D6CFFE">
      <w:pPr>
        <w:spacing w:line="360" w:lineRule="auto"/>
        <w:ind w:firstLine="560"/>
        <w:rPr>
          <w:rFonts w:hint="eastAsia" w:ascii="宋体" w:hAnsi="宋体" w:eastAsia="宋体" w:cs="宋体"/>
        </w:rPr>
      </w:pPr>
      <w:r>
        <w:rPr>
          <w:rFonts w:hint="eastAsia" w:ascii="宋体" w:hAnsi="宋体" w:eastAsia="宋体" w:cs="宋体"/>
        </w:rPr>
        <w:t>本方案包含的时间段为16年，分为3个阶段：其中矿山生产服务年限16年，矿区生态修复施工期1年，管护期3年。阶段实施计划如下：</w:t>
      </w:r>
    </w:p>
    <w:p w14:paraId="53F6056F">
      <w:pPr>
        <w:spacing w:line="360" w:lineRule="auto"/>
        <w:ind w:firstLine="560"/>
        <w:rPr>
          <w:rFonts w:hint="eastAsia" w:ascii="宋体" w:hAnsi="宋体" w:eastAsia="宋体" w:cs="宋体"/>
        </w:rPr>
      </w:pPr>
      <w:bookmarkStart w:id="219" w:name="_Toc54086403"/>
      <w:r>
        <w:rPr>
          <w:rFonts w:hint="eastAsia" w:ascii="宋体" w:hAnsi="宋体" w:eastAsia="宋体" w:cs="宋体"/>
        </w:rPr>
        <w:t>1.第一阶段（生产期）</w:t>
      </w:r>
    </w:p>
    <w:p w14:paraId="203B5C14">
      <w:pPr>
        <w:spacing w:line="360" w:lineRule="auto"/>
        <w:ind w:firstLine="560"/>
        <w:rPr>
          <w:rFonts w:hint="eastAsia" w:ascii="宋体" w:hAnsi="宋体" w:eastAsia="宋体" w:cs="宋体"/>
        </w:rPr>
      </w:pPr>
      <w:r>
        <w:rPr>
          <w:rFonts w:hint="eastAsia" w:ascii="宋体" w:hAnsi="宋体" w:eastAsia="宋体" w:cs="宋体"/>
        </w:rPr>
        <w:t>（1）表土剥离、表土养护</w:t>
      </w:r>
    </w:p>
    <w:p w14:paraId="20481C32">
      <w:pPr>
        <w:spacing w:line="360" w:lineRule="auto"/>
        <w:ind w:firstLine="560"/>
        <w:rPr>
          <w:rFonts w:hint="eastAsia" w:ascii="宋体" w:hAnsi="宋体" w:eastAsia="宋体" w:cs="宋体"/>
        </w:rPr>
      </w:pPr>
      <w:r>
        <w:rPr>
          <w:rFonts w:hint="eastAsia" w:ascii="宋体" w:hAnsi="宋体" w:eastAsia="宋体" w:cs="宋体"/>
        </w:rPr>
        <w:t>（1）采矿场边坡监测；</w:t>
      </w:r>
    </w:p>
    <w:p w14:paraId="096E7519">
      <w:pPr>
        <w:spacing w:line="360" w:lineRule="auto"/>
        <w:ind w:firstLine="560"/>
        <w:rPr>
          <w:rFonts w:hint="eastAsia" w:ascii="宋体" w:hAnsi="宋体" w:eastAsia="宋体" w:cs="宋体"/>
        </w:rPr>
      </w:pPr>
      <w:r>
        <w:rPr>
          <w:rFonts w:hint="eastAsia" w:ascii="宋体" w:hAnsi="宋体" w:eastAsia="宋体" w:cs="宋体"/>
        </w:rPr>
        <w:t>（2）建议矿山企业在表土堆场撒播草种，起到固土的作用，并在土堆坡脚处修建编织袋挡墙。</w:t>
      </w:r>
    </w:p>
    <w:p w14:paraId="6D8EE5C5">
      <w:pPr>
        <w:spacing w:line="360" w:lineRule="auto"/>
        <w:ind w:firstLine="560"/>
        <w:rPr>
          <w:rFonts w:hint="eastAsia" w:ascii="宋体" w:hAnsi="宋体" w:eastAsia="宋体" w:cs="宋体"/>
        </w:rPr>
      </w:pPr>
      <w:r>
        <w:rPr>
          <w:rFonts w:hint="eastAsia" w:ascii="宋体" w:hAnsi="宋体" w:eastAsia="宋体" w:cs="宋体"/>
        </w:rPr>
        <w:t>（3）设置围栏警示牌</w:t>
      </w:r>
    </w:p>
    <w:p w14:paraId="1E119E6B">
      <w:pPr>
        <w:spacing w:line="360" w:lineRule="auto"/>
        <w:ind w:firstLine="560"/>
        <w:rPr>
          <w:rFonts w:hint="eastAsia" w:ascii="宋体" w:hAnsi="宋体" w:eastAsia="宋体" w:cs="宋体"/>
        </w:rPr>
      </w:pPr>
      <w:r>
        <w:rPr>
          <w:rFonts w:hint="eastAsia" w:ascii="宋体" w:hAnsi="宋体" w:eastAsia="宋体" w:cs="宋体"/>
        </w:rPr>
        <w:t>（4）对完工台阶及时开展生态修复工作</w:t>
      </w:r>
    </w:p>
    <w:p w14:paraId="24F73F6C">
      <w:pPr>
        <w:spacing w:line="360" w:lineRule="auto"/>
        <w:ind w:firstLine="560"/>
        <w:rPr>
          <w:rFonts w:hint="eastAsia" w:ascii="宋体" w:hAnsi="宋体" w:eastAsia="宋体" w:cs="宋体"/>
        </w:rPr>
      </w:pPr>
      <w:r>
        <w:rPr>
          <w:rFonts w:hint="eastAsia" w:ascii="宋体" w:hAnsi="宋体" w:eastAsia="宋体" w:cs="宋体"/>
        </w:rPr>
        <w:t>2.第二阶段（闭矿复垦期）</w:t>
      </w:r>
    </w:p>
    <w:p w14:paraId="3C48CFD3">
      <w:pPr>
        <w:spacing w:line="360" w:lineRule="auto"/>
        <w:ind w:firstLine="560"/>
        <w:rPr>
          <w:rFonts w:hint="eastAsia" w:ascii="宋体" w:hAnsi="宋体" w:eastAsia="宋体" w:cs="宋体"/>
        </w:rPr>
      </w:pPr>
      <w:r>
        <w:rPr>
          <w:rFonts w:hint="eastAsia" w:ascii="宋体" w:hAnsi="宋体" w:eastAsia="宋体" w:cs="宋体"/>
        </w:rPr>
        <w:t>（1）对采矿场进行边坡修整，坡底栽植爬山虎；</w:t>
      </w:r>
    </w:p>
    <w:p w14:paraId="5059B754">
      <w:pPr>
        <w:spacing w:line="360" w:lineRule="auto"/>
        <w:ind w:firstLine="560"/>
        <w:rPr>
          <w:rFonts w:hint="eastAsia" w:ascii="宋体" w:hAnsi="宋体" w:eastAsia="宋体" w:cs="宋体"/>
        </w:rPr>
      </w:pPr>
      <w:r>
        <w:rPr>
          <w:rFonts w:hint="eastAsia" w:ascii="宋体" w:hAnsi="宋体" w:eastAsia="宋体" w:cs="宋体"/>
        </w:rPr>
        <w:t>（2）对采矿场平台进行地面清理平整、覆土、栽植树木；</w:t>
      </w:r>
    </w:p>
    <w:p w14:paraId="1CDAFE04">
      <w:pPr>
        <w:spacing w:line="360" w:lineRule="auto"/>
        <w:ind w:firstLine="560"/>
        <w:rPr>
          <w:rFonts w:hint="eastAsia" w:ascii="宋体" w:hAnsi="宋体" w:eastAsia="宋体" w:cs="宋体"/>
        </w:rPr>
      </w:pPr>
      <w:r>
        <w:rPr>
          <w:rFonts w:hint="eastAsia" w:ascii="宋体" w:hAnsi="宋体" w:eastAsia="宋体" w:cs="宋体"/>
        </w:rPr>
        <w:t>（3）对采矿场底部进行平整、覆土、植树；</w:t>
      </w:r>
    </w:p>
    <w:p w14:paraId="184F9388">
      <w:pPr>
        <w:spacing w:line="360" w:lineRule="auto"/>
        <w:ind w:firstLine="560"/>
        <w:rPr>
          <w:rFonts w:hint="eastAsia" w:ascii="宋体" w:hAnsi="宋体" w:eastAsia="宋体" w:cs="宋体"/>
        </w:rPr>
      </w:pPr>
      <w:r>
        <w:rPr>
          <w:rFonts w:hint="eastAsia" w:ascii="宋体" w:hAnsi="宋体" w:eastAsia="宋体" w:cs="宋体"/>
        </w:rPr>
        <w:t>3.第三阶段（闭矿管护期）</w:t>
      </w:r>
    </w:p>
    <w:p w14:paraId="3FDB8519">
      <w:pPr>
        <w:spacing w:line="360" w:lineRule="auto"/>
        <w:ind w:firstLine="560"/>
        <w:rPr>
          <w:rFonts w:hint="eastAsia" w:ascii="宋体" w:hAnsi="宋体" w:eastAsia="宋体" w:cs="宋体"/>
        </w:rPr>
      </w:pPr>
      <w:r>
        <w:rPr>
          <w:rFonts w:hint="eastAsia" w:ascii="宋体" w:hAnsi="宋体" w:eastAsia="宋体" w:cs="宋体"/>
        </w:rPr>
        <w:t>（1）采矿场边坡监测；</w:t>
      </w:r>
    </w:p>
    <w:p w14:paraId="638DEEDD">
      <w:pPr>
        <w:ind w:firstLine="560"/>
      </w:pPr>
      <w:r>
        <w:t>（2）对修复后植被进行管护。</w:t>
      </w:r>
    </w:p>
    <w:bookmarkEnd w:id="208"/>
    <w:bookmarkEnd w:id="209"/>
    <w:bookmarkEnd w:id="210"/>
    <w:bookmarkEnd w:id="219"/>
    <w:p w14:paraId="57118BDF">
      <w:pPr>
        <w:pStyle w:val="4"/>
        <w:ind w:firstLine="602"/>
        <w:rPr>
          <w:rFonts w:ascii="Times New Roman" w:hAnsi="Times New Roman"/>
          <w:szCs w:val="30"/>
        </w:rPr>
      </w:pPr>
      <w:bookmarkStart w:id="220" w:name="_Toc19143"/>
      <w:bookmarkStart w:id="221" w:name="_Toc215692459"/>
      <w:bookmarkStart w:id="222" w:name="_Toc215842147"/>
      <w:bookmarkStart w:id="223" w:name="_Toc17590"/>
      <w:r>
        <w:rPr>
          <w:rFonts w:ascii="Times New Roman" w:hAnsi="Times New Roman"/>
          <w:szCs w:val="30"/>
        </w:rPr>
        <w:t>二、总体经费估算</w:t>
      </w:r>
      <w:bookmarkEnd w:id="220"/>
      <w:bookmarkEnd w:id="221"/>
      <w:bookmarkEnd w:id="222"/>
      <w:bookmarkEnd w:id="223"/>
    </w:p>
    <w:p w14:paraId="572FBFF4">
      <w:pPr>
        <w:pStyle w:val="5"/>
        <w:ind w:firstLine="562"/>
      </w:pPr>
      <w:r>
        <w:t>（一）经费估算依据</w:t>
      </w:r>
    </w:p>
    <w:p w14:paraId="5DE3DA97">
      <w:pPr>
        <w:ind w:firstLine="560"/>
        <w:rPr>
          <w:rFonts w:hint="eastAsia" w:ascii="宋体" w:hAnsi="宋体" w:eastAsia="宋体" w:cs="宋体"/>
          <w:bCs/>
          <w:kern w:val="0"/>
          <w:szCs w:val="28"/>
        </w:rPr>
      </w:pPr>
      <w:r>
        <w:rPr>
          <w:rFonts w:hint="eastAsia" w:ascii="宋体" w:hAnsi="宋体" w:eastAsia="宋体" w:cs="宋体"/>
          <w:bCs/>
          <w:kern w:val="0"/>
          <w:szCs w:val="28"/>
        </w:rPr>
        <w:t>根据财政部和国土资源部编制的《土地开发整理项目预算定额标准》（财综〔2011〕128号，财政部、国土资源部2012.3），白山市2025年第四季度材料和建材市场实际收费标准。</w:t>
      </w:r>
    </w:p>
    <w:p w14:paraId="0945C2BA">
      <w:pPr>
        <w:ind w:firstLine="560"/>
        <w:rPr>
          <w:rFonts w:hint="eastAsia" w:ascii="宋体" w:hAnsi="宋体" w:eastAsia="宋体" w:cs="宋体"/>
          <w:bCs/>
          <w:kern w:val="0"/>
          <w:szCs w:val="28"/>
        </w:rPr>
      </w:pPr>
      <w:r>
        <w:rPr>
          <w:rFonts w:hint="eastAsia" w:ascii="宋体" w:hAnsi="宋体" w:eastAsia="宋体" w:cs="宋体"/>
          <w:bCs/>
          <w:kern w:val="0"/>
          <w:szCs w:val="28"/>
        </w:rPr>
        <w:t>矿山生态修复费用包括前期费用（勘察费、设计费）、施工费、设备费、监测与管护费、工程监理费、竣工验收费、业主管理费、预备费（基本预备费和风险金）等。</w:t>
      </w:r>
    </w:p>
    <w:p w14:paraId="544C1450">
      <w:pPr>
        <w:ind w:firstLine="560"/>
        <w:rPr>
          <w:rFonts w:hint="eastAsia" w:ascii="宋体" w:hAnsi="宋体" w:eastAsia="宋体" w:cs="宋体"/>
        </w:rPr>
      </w:pPr>
      <w:r>
        <w:rPr>
          <w:rFonts w:hint="eastAsia" w:ascii="宋体" w:hAnsi="宋体" w:eastAsia="宋体" w:cs="宋体"/>
        </w:rPr>
        <w:t>1.基础单价</w:t>
      </w:r>
    </w:p>
    <w:p w14:paraId="05B42A7E">
      <w:pPr>
        <w:ind w:firstLine="560"/>
        <w:rPr>
          <w:rFonts w:hint="eastAsia" w:ascii="宋体" w:hAnsi="宋体" w:eastAsia="宋体" w:cs="宋体"/>
        </w:rPr>
      </w:pPr>
      <w:r>
        <w:rPr>
          <w:rFonts w:hint="eastAsia" w:ascii="宋体" w:hAnsi="宋体" w:eastAsia="宋体" w:cs="宋体"/>
        </w:rPr>
        <w:t>（1）人工单价确定</w:t>
      </w:r>
    </w:p>
    <w:p w14:paraId="6BCEC6B0">
      <w:pPr>
        <w:ind w:firstLine="560"/>
        <w:rPr>
          <w:rFonts w:hint="eastAsia" w:ascii="宋体" w:hAnsi="宋体" w:eastAsia="宋体" w:cs="宋体"/>
        </w:rPr>
      </w:pPr>
      <w:r>
        <w:rPr>
          <w:rFonts w:hint="eastAsia" w:ascii="宋体" w:hAnsi="宋体" w:eastAsia="宋体" w:cs="宋体"/>
        </w:rPr>
        <w:t>项目区地处六类工资区，工资标准和地区工资系数根据《土地整理项目预算编制规定》编制。经计算，甲类工、乙类工的预算单价分别为51.04元/工日和38.84元/工日。</w:t>
      </w:r>
    </w:p>
    <w:p w14:paraId="76A94080">
      <w:pPr>
        <w:ind w:firstLine="560"/>
        <w:rPr>
          <w:rFonts w:hint="eastAsia" w:ascii="宋体" w:hAnsi="宋体" w:eastAsia="宋体" w:cs="宋体"/>
        </w:rPr>
      </w:pPr>
      <w:r>
        <w:rPr>
          <w:rFonts w:hint="eastAsia" w:ascii="宋体" w:hAnsi="宋体" w:eastAsia="宋体" w:cs="宋体"/>
        </w:rPr>
        <w:t>（2）材料单价确定</w:t>
      </w:r>
    </w:p>
    <w:p w14:paraId="561C645C">
      <w:pPr>
        <w:ind w:firstLine="560"/>
        <w:rPr>
          <w:rFonts w:hint="eastAsia" w:ascii="宋体" w:hAnsi="宋体" w:eastAsia="宋体" w:cs="宋体"/>
        </w:rPr>
      </w:pPr>
      <w:r>
        <w:rPr>
          <w:rFonts w:hint="eastAsia" w:ascii="宋体" w:hAnsi="宋体" w:eastAsia="宋体" w:cs="宋体"/>
        </w:rPr>
        <w:t>在材料费的计算中，材料消耗量主要参考《土地开发整理项目预算定额标准》计取，施工机械台班费主要依据《土地开发整理项目施工机械台班费定额》标准计取。</w:t>
      </w:r>
    </w:p>
    <w:p w14:paraId="1A4312FD">
      <w:pPr>
        <w:ind w:firstLine="560"/>
        <w:rPr>
          <w:rFonts w:hint="eastAsia" w:ascii="宋体" w:hAnsi="宋体" w:eastAsia="宋体" w:cs="宋体"/>
        </w:rPr>
      </w:pPr>
      <w:r>
        <w:rPr>
          <w:rFonts w:hint="eastAsia" w:ascii="宋体" w:hAnsi="宋体" w:eastAsia="宋体" w:cs="宋体"/>
        </w:rPr>
        <w:t>2.工程施工费</w:t>
      </w:r>
    </w:p>
    <w:p w14:paraId="1A3C272A">
      <w:pPr>
        <w:ind w:firstLine="560"/>
        <w:rPr>
          <w:rFonts w:hint="eastAsia" w:ascii="宋体" w:hAnsi="宋体" w:eastAsia="宋体" w:cs="宋体"/>
        </w:rPr>
      </w:pPr>
      <w:r>
        <w:rPr>
          <w:rFonts w:hint="eastAsia" w:ascii="宋体" w:hAnsi="宋体" w:eastAsia="宋体" w:cs="宋体"/>
        </w:rPr>
        <w:t>工程施工费由直接费、间接费、利润和税金组成。</w:t>
      </w:r>
    </w:p>
    <w:p w14:paraId="10B73307">
      <w:pPr>
        <w:ind w:firstLine="560"/>
        <w:rPr>
          <w:rFonts w:hint="eastAsia" w:ascii="宋体" w:hAnsi="宋体" w:eastAsia="宋体" w:cs="宋体"/>
        </w:rPr>
      </w:pPr>
      <w:r>
        <w:rPr>
          <w:rFonts w:hint="eastAsia" w:ascii="宋体" w:hAnsi="宋体" w:eastAsia="宋体" w:cs="宋体"/>
        </w:rPr>
        <w:t>（1）直接费</w:t>
      </w:r>
    </w:p>
    <w:p w14:paraId="5F2D52EE">
      <w:pPr>
        <w:ind w:firstLine="560"/>
        <w:rPr>
          <w:rFonts w:hint="eastAsia" w:ascii="宋体" w:hAnsi="宋体" w:eastAsia="宋体" w:cs="宋体"/>
        </w:rPr>
      </w:pPr>
      <w:r>
        <w:rPr>
          <w:rFonts w:hint="eastAsia" w:ascii="宋体" w:hAnsi="宋体" w:eastAsia="宋体" w:cs="宋体"/>
        </w:rPr>
        <w:t>包括直接工程费和措施费。</w:t>
      </w:r>
    </w:p>
    <w:p w14:paraId="68D367EC">
      <w:pPr>
        <w:ind w:firstLine="560"/>
        <w:rPr>
          <w:rFonts w:hint="eastAsia" w:ascii="宋体" w:hAnsi="宋体" w:eastAsia="宋体" w:cs="宋体"/>
        </w:rPr>
      </w:pPr>
      <w:r>
        <w:rPr>
          <w:rFonts w:hint="eastAsia" w:ascii="宋体" w:hAnsi="宋体" w:eastAsia="宋体" w:cs="宋体"/>
        </w:rPr>
        <w:t>①直接工程费</w:t>
      </w:r>
    </w:p>
    <w:p w14:paraId="1146C56B">
      <w:pPr>
        <w:ind w:firstLine="560"/>
        <w:rPr>
          <w:rFonts w:hint="eastAsia" w:ascii="宋体" w:hAnsi="宋体" w:eastAsia="宋体" w:cs="宋体"/>
        </w:rPr>
      </w:pPr>
      <w:r>
        <w:rPr>
          <w:rFonts w:hint="eastAsia" w:ascii="宋体" w:hAnsi="宋体" w:eastAsia="宋体" w:cs="宋体"/>
        </w:rPr>
        <w:t>直接工程费由人工费、材料费、施工机械使用费组成。</w:t>
      </w:r>
    </w:p>
    <w:p w14:paraId="631056F0">
      <w:pPr>
        <w:ind w:firstLine="560"/>
        <w:rPr>
          <w:rFonts w:hint="eastAsia" w:ascii="宋体" w:hAnsi="宋体" w:eastAsia="宋体" w:cs="宋体"/>
        </w:rPr>
      </w:pPr>
      <w:r>
        <w:rPr>
          <w:rFonts w:hint="eastAsia" w:ascii="宋体" w:hAnsi="宋体" w:eastAsia="宋体" w:cs="宋体"/>
        </w:rPr>
        <w:t>人工费＝工程量×定额人工费单价</w:t>
      </w:r>
    </w:p>
    <w:p w14:paraId="04E41074">
      <w:pPr>
        <w:ind w:firstLine="560"/>
        <w:rPr>
          <w:rFonts w:hint="eastAsia" w:ascii="宋体" w:hAnsi="宋体" w:eastAsia="宋体" w:cs="宋体"/>
        </w:rPr>
      </w:pPr>
      <w:r>
        <w:rPr>
          <w:rFonts w:hint="eastAsia" w:ascii="宋体" w:hAnsi="宋体" w:eastAsia="宋体" w:cs="宋体"/>
        </w:rPr>
        <w:t>材料费＝工程量×定额材料费单价</w:t>
      </w:r>
    </w:p>
    <w:p w14:paraId="3C57EEC2">
      <w:pPr>
        <w:ind w:firstLine="560"/>
        <w:rPr>
          <w:rFonts w:hint="eastAsia" w:ascii="宋体" w:hAnsi="宋体" w:eastAsia="宋体" w:cs="宋体"/>
        </w:rPr>
      </w:pPr>
      <w:r>
        <w:rPr>
          <w:rFonts w:hint="eastAsia" w:ascii="宋体" w:hAnsi="宋体" w:eastAsia="宋体" w:cs="宋体"/>
        </w:rPr>
        <w:t>施工机械使用费＝工程量×定额施工机械使用费单价</w:t>
      </w:r>
    </w:p>
    <w:p w14:paraId="146F604C">
      <w:pPr>
        <w:ind w:firstLine="560"/>
        <w:rPr>
          <w:rFonts w:hint="eastAsia" w:ascii="宋体" w:hAnsi="宋体" w:eastAsia="宋体" w:cs="宋体"/>
        </w:rPr>
      </w:pPr>
      <w:r>
        <w:rPr>
          <w:rFonts w:hint="eastAsia" w:ascii="宋体" w:hAnsi="宋体" w:eastAsia="宋体" w:cs="宋体"/>
        </w:rPr>
        <w:t>②措施费</w:t>
      </w:r>
    </w:p>
    <w:p w14:paraId="0FCDF298">
      <w:pPr>
        <w:ind w:firstLine="560"/>
        <w:rPr>
          <w:rFonts w:hint="eastAsia" w:ascii="宋体" w:hAnsi="宋体" w:eastAsia="宋体" w:cs="宋体"/>
        </w:rPr>
      </w:pPr>
      <w:r>
        <w:rPr>
          <w:rFonts w:hint="eastAsia" w:ascii="宋体" w:hAnsi="宋体" w:eastAsia="宋体" w:cs="宋体"/>
        </w:rPr>
        <w:t>包括临时设施费、冬雨季施工增加费、夜间施工增加费、施工辅助费等。</w:t>
      </w:r>
    </w:p>
    <w:p w14:paraId="6AE0606C">
      <w:pPr>
        <w:ind w:firstLine="560"/>
        <w:rPr>
          <w:rFonts w:hint="eastAsia" w:ascii="宋体" w:hAnsi="宋体" w:eastAsia="宋体" w:cs="宋体"/>
        </w:rPr>
      </w:pPr>
      <w:r>
        <w:rPr>
          <w:rFonts w:hint="eastAsia" w:ascii="宋体" w:hAnsi="宋体" w:eastAsia="宋体" w:cs="宋体"/>
        </w:rPr>
        <w:t>依据《土地开发整理项目预算编制规定》，临时设施费取费标准以直接工程费为基数，本方案费率取3.8%，相关标准如下所示：</w:t>
      </w:r>
    </w:p>
    <w:p w14:paraId="3CDFF9B5">
      <w:pPr>
        <w:pStyle w:val="57"/>
        <w:bidi w:val="0"/>
      </w:pPr>
      <w:r>
        <w:t>表6-2  临时设施费费率表</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38"/>
        <w:gridCol w:w="2186"/>
        <w:gridCol w:w="2661"/>
        <w:gridCol w:w="2899"/>
      </w:tblGrid>
      <w:tr w14:paraId="35098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exact"/>
        </w:trPr>
        <w:tc>
          <w:tcPr>
            <w:tcW w:w="873" w:type="pct"/>
            <w:tcMar>
              <w:top w:w="15" w:type="dxa"/>
              <w:left w:w="15" w:type="dxa"/>
              <w:bottom w:w="0" w:type="dxa"/>
              <w:right w:w="15" w:type="dxa"/>
            </w:tcMar>
            <w:vAlign w:val="center"/>
          </w:tcPr>
          <w:p w14:paraId="777B72F0">
            <w:pPr>
              <w:pStyle w:val="72"/>
              <w:rPr>
                <w:rFonts w:hint="eastAsia" w:ascii="仿宋" w:hAnsi="仿宋" w:eastAsia="仿宋" w:cs="仿宋"/>
                <w:sz w:val="21"/>
                <w:szCs w:val="21"/>
              </w:rPr>
            </w:pPr>
            <w:r>
              <w:rPr>
                <w:rFonts w:hint="eastAsia" w:ascii="仿宋" w:hAnsi="仿宋" w:eastAsia="仿宋" w:cs="仿宋"/>
                <w:sz w:val="21"/>
                <w:szCs w:val="21"/>
              </w:rPr>
              <w:t>序号</w:t>
            </w:r>
          </w:p>
        </w:tc>
        <w:tc>
          <w:tcPr>
            <w:tcW w:w="1165" w:type="pct"/>
            <w:tcMar>
              <w:top w:w="15" w:type="dxa"/>
              <w:left w:w="15" w:type="dxa"/>
              <w:bottom w:w="0" w:type="dxa"/>
              <w:right w:w="15" w:type="dxa"/>
            </w:tcMar>
            <w:vAlign w:val="center"/>
          </w:tcPr>
          <w:p w14:paraId="55F54764">
            <w:pPr>
              <w:pStyle w:val="72"/>
              <w:rPr>
                <w:rFonts w:hint="eastAsia" w:ascii="仿宋" w:hAnsi="仿宋" w:eastAsia="仿宋" w:cs="仿宋"/>
                <w:sz w:val="21"/>
                <w:szCs w:val="21"/>
              </w:rPr>
            </w:pPr>
            <w:r>
              <w:rPr>
                <w:rFonts w:hint="eastAsia" w:ascii="仿宋" w:hAnsi="仿宋" w:eastAsia="仿宋" w:cs="仿宋"/>
                <w:sz w:val="21"/>
                <w:szCs w:val="21"/>
              </w:rPr>
              <w:t>工程类别</w:t>
            </w:r>
          </w:p>
        </w:tc>
        <w:tc>
          <w:tcPr>
            <w:tcW w:w="1418" w:type="pct"/>
            <w:tcMar>
              <w:top w:w="15" w:type="dxa"/>
              <w:left w:w="15" w:type="dxa"/>
              <w:bottom w:w="0" w:type="dxa"/>
              <w:right w:w="15" w:type="dxa"/>
            </w:tcMar>
            <w:vAlign w:val="center"/>
          </w:tcPr>
          <w:p w14:paraId="3DC097E0">
            <w:pPr>
              <w:pStyle w:val="72"/>
              <w:rPr>
                <w:rFonts w:hint="eastAsia" w:ascii="仿宋" w:hAnsi="仿宋" w:eastAsia="仿宋" w:cs="仿宋"/>
                <w:sz w:val="21"/>
                <w:szCs w:val="21"/>
              </w:rPr>
            </w:pPr>
            <w:r>
              <w:rPr>
                <w:rFonts w:hint="eastAsia" w:ascii="仿宋" w:hAnsi="仿宋" w:eastAsia="仿宋" w:cs="仿宋"/>
                <w:sz w:val="21"/>
                <w:szCs w:val="21"/>
              </w:rPr>
              <w:t>计算基础</w:t>
            </w:r>
          </w:p>
        </w:tc>
        <w:tc>
          <w:tcPr>
            <w:tcW w:w="1544" w:type="pct"/>
            <w:tcMar>
              <w:top w:w="15" w:type="dxa"/>
              <w:left w:w="15" w:type="dxa"/>
              <w:bottom w:w="0" w:type="dxa"/>
              <w:right w:w="15" w:type="dxa"/>
            </w:tcMar>
            <w:vAlign w:val="center"/>
          </w:tcPr>
          <w:p w14:paraId="208F5055">
            <w:pPr>
              <w:pStyle w:val="72"/>
              <w:rPr>
                <w:rFonts w:hint="eastAsia" w:ascii="仿宋" w:hAnsi="仿宋" w:eastAsia="仿宋" w:cs="仿宋"/>
                <w:sz w:val="21"/>
                <w:szCs w:val="21"/>
              </w:rPr>
            </w:pPr>
            <w:r>
              <w:rPr>
                <w:rFonts w:hint="eastAsia" w:ascii="仿宋" w:hAnsi="仿宋" w:eastAsia="仿宋" w:cs="仿宋"/>
                <w:sz w:val="21"/>
                <w:szCs w:val="21"/>
              </w:rPr>
              <w:t>临时设施费率（%）</w:t>
            </w:r>
          </w:p>
        </w:tc>
      </w:tr>
      <w:tr w14:paraId="7961E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exact"/>
        </w:trPr>
        <w:tc>
          <w:tcPr>
            <w:tcW w:w="873" w:type="pct"/>
            <w:tcMar>
              <w:top w:w="15" w:type="dxa"/>
              <w:left w:w="15" w:type="dxa"/>
              <w:bottom w:w="0" w:type="dxa"/>
              <w:right w:w="15" w:type="dxa"/>
            </w:tcMar>
            <w:vAlign w:val="center"/>
          </w:tcPr>
          <w:p w14:paraId="4A54204C">
            <w:pPr>
              <w:pStyle w:val="72"/>
              <w:rPr>
                <w:rFonts w:hint="eastAsia" w:ascii="仿宋" w:hAnsi="仿宋" w:eastAsia="仿宋" w:cs="仿宋"/>
                <w:sz w:val="21"/>
                <w:szCs w:val="21"/>
              </w:rPr>
            </w:pPr>
            <w:r>
              <w:rPr>
                <w:rFonts w:hint="eastAsia" w:ascii="仿宋" w:hAnsi="仿宋" w:eastAsia="仿宋" w:cs="仿宋"/>
                <w:sz w:val="21"/>
                <w:szCs w:val="21"/>
              </w:rPr>
              <w:t>1</w:t>
            </w:r>
          </w:p>
        </w:tc>
        <w:tc>
          <w:tcPr>
            <w:tcW w:w="1165" w:type="pct"/>
            <w:tcMar>
              <w:top w:w="15" w:type="dxa"/>
              <w:left w:w="15" w:type="dxa"/>
              <w:bottom w:w="0" w:type="dxa"/>
              <w:right w:w="15" w:type="dxa"/>
            </w:tcMar>
            <w:vAlign w:val="center"/>
          </w:tcPr>
          <w:p w14:paraId="1867DE0D">
            <w:pPr>
              <w:pStyle w:val="72"/>
              <w:rPr>
                <w:rFonts w:hint="eastAsia" w:ascii="仿宋" w:hAnsi="仿宋" w:eastAsia="仿宋" w:cs="仿宋"/>
                <w:sz w:val="21"/>
                <w:szCs w:val="21"/>
              </w:rPr>
            </w:pPr>
            <w:r>
              <w:rPr>
                <w:rFonts w:hint="eastAsia" w:ascii="仿宋" w:hAnsi="仿宋" w:eastAsia="仿宋" w:cs="仿宋"/>
                <w:sz w:val="21"/>
                <w:szCs w:val="21"/>
              </w:rPr>
              <w:t>土方工程</w:t>
            </w:r>
          </w:p>
        </w:tc>
        <w:tc>
          <w:tcPr>
            <w:tcW w:w="1418" w:type="pct"/>
            <w:tcMar>
              <w:top w:w="15" w:type="dxa"/>
              <w:left w:w="15" w:type="dxa"/>
              <w:bottom w:w="0" w:type="dxa"/>
              <w:right w:w="15" w:type="dxa"/>
            </w:tcMar>
            <w:vAlign w:val="center"/>
          </w:tcPr>
          <w:p w14:paraId="63BE556A">
            <w:pPr>
              <w:pStyle w:val="72"/>
              <w:rPr>
                <w:rFonts w:hint="eastAsia" w:ascii="仿宋" w:hAnsi="仿宋" w:eastAsia="仿宋" w:cs="仿宋"/>
                <w:sz w:val="21"/>
                <w:szCs w:val="21"/>
              </w:rPr>
            </w:pPr>
            <w:r>
              <w:rPr>
                <w:rFonts w:hint="eastAsia" w:ascii="仿宋" w:hAnsi="仿宋" w:eastAsia="仿宋" w:cs="仿宋"/>
                <w:sz w:val="21"/>
                <w:szCs w:val="21"/>
              </w:rPr>
              <w:t>直接工程费</w:t>
            </w:r>
          </w:p>
        </w:tc>
        <w:tc>
          <w:tcPr>
            <w:tcW w:w="1544" w:type="pct"/>
            <w:tcMar>
              <w:top w:w="15" w:type="dxa"/>
              <w:left w:w="15" w:type="dxa"/>
              <w:bottom w:w="0" w:type="dxa"/>
              <w:right w:w="15" w:type="dxa"/>
            </w:tcMar>
            <w:vAlign w:val="center"/>
          </w:tcPr>
          <w:p w14:paraId="17DFA24B">
            <w:pPr>
              <w:pStyle w:val="72"/>
              <w:rPr>
                <w:rFonts w:hint="eastAsia" w:ascii="仿宋" w:hAnsi="仿宋" w:eastAsia="仿宋" w:cs="仿宋"/>
                <w:sz w:val="21"/>
                <w:szCs w:val="21"/>
              </w:rPr>
            </w:pPr>
            <w:r>
              <w:rPr>
                <w:rFonts w:hint="eastAsia" w:ascii="仿宋" w:hAnsi="仿宋" w:eastAsia="仿宋" w:cs="仿宋"/>
                <w:sz w:val="21"/>
                <w:szCs w:val="21"/>
              </w:rPr>
              <w:t>2</w:t>
            </w:r>
          </w:p>
        </w:tc>
      </w:tr>
      <w:tr w14:paraId="1A649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exact"/>
        </w:trPr>
        <w:tc>
          <w:tcPr>
            <w:tcW w:w="873" w:type="pct"/>
            <w:tcMar>
              <w:top w:w="15" w:type="dxa"/>
              <w:left w:w="15" w:type="dxa"/>
              <w:bottom w:w="0" w:type="dxa"/>
              <w:right w:w="15" w:type="dxa"/>
            </w:tcMar>
            <w:vAlign w:val="center"/>
          </w:tcPr>
          <w:p w14:paraId="3C201989">
            <w:pPr>
              <w:pStyle w:val="72"/>
              <w:rPr>
                <w:rFonts w:hint="eastAsia" w:ascii="仿宋" w:hAnsi="仿宋" w:eastAsia="仿宋" w:cs="仿宋"/>
                <w:sz w:val="21"/>
                <w:szCs w:val="21"/>
              </w:rPr>
            </w:pPr>
            <w:r>
              <w:rPr>
                <w:rFonts w:hint="eastAsia" w:ascii="仿宋" w:hAnsi="仿宋" w:eastAsia="仿宋" w:cs="仿宋"/>
                <w:sz w:val="21"/>
                <w:szCs w:val="21"/>
              </w:rPr>
              <w:t>2</w:t>
            </w:r>
          </w:p>
        </w:tc>
        <w:tc>
          <w:tcPr>
            <w:tcW w:w="1165" w:type="pct"/>
            <w:tcMar>
              <w:top w:w="15" w:type="dxa"/>
              <w:left w:w="15" w:type="dxa"/>
              <w:bottom w:w="0" w:type="dxa"/>
              <w:right w:w="15" w:type="dxa"/>
            </w:tcMar>
            <w:vAlign w:val="center"/>
          </w:tcPr>
          <w:p w14:paraId="368083CC">
            <w:pPr>
              <w:pStyle w:val="72"/>
              <w:rPr>
                <w:rFonts w:hint="eastAsia" w:ascii="仿宋" w:hAnsi="仿宋" w:eastAsia="仿宋" w:cs="仿宋"/>
                <w:sz w:val="21"/>
                <w:szCs w:val="21"/>
              </w:rPr>
            </w:pPr>
            <w:r>
              <w:rPr>
                <w:rFonts w:hint="eastAsia" w:ascii="仿宋" w:hAnsi="仿宋" w:eastAsia="仿宋" w:cs="仿宋"/>
                <w:sz w:val="21"/>
                <w:szCs w:val="21"/>
              </w:rPr>
              <w:t>石方工程</w:t>
            </w:r>
          </w:p>
        </w:tc>
        <w:tc>
          <w:tcPr>
            <w:tcW w:w="1418" w:type="pct"/>
            <w:tcMar>
              <w:top w:w="15" w:type="dxa"/>
              <w:left w:w="15" w:type="dxa"/>
              <w:bottom w:w="0" w:type="dxa"/>
              <w:right w:w="15" w:type="dxa"/>
            </w:tcMar>
            <w:vAlign w:val="center"/>
          </w:tcPr>
          <w:p w14:paraId="7B4CF994">
            <w:pPr>
              <w:pStyle w:val="72"/>
              <w:rPr>
                <w:rFonts w:hint="eastAsia" w:ascii="仿宋" w:hAnsi="仿宋" w:eastAsia="仿宋" w:cs="仿宋"/>
                <w:sz w:val="21"/>
                <w:szCs w:val="21"/>
              </w:rPr>
            </w:pPr>
            <w:r>
              <w:rPr>
                <w:rFonts w:hint="eastAsia" w:ascii="仿宋" w:hAnsi="仿宋" w:eastAsia="仿宋" w:cs="仿宋"/>
                <w:sz w:val="21"/>
                <w:szCs w:val="21"/>
              </w:rPr>
              <w:t>直接工程费</w:t>
            </w:r>
          </w:p>
        </w:tc>
        <w:tc>
          <w:tcPr>
            <w:tcW w:w="1544" w:type="pct"/>
            <w:tcMar>
              <w:top w:w="15" w:type="dxa"/>
              <w:left w:w="15" w:type="dxa"/>
              <w:bottom w:w="0" w:type="dxa"/>
              <w:right w:w="15" w:type="dxa"/>
            </w:tcMar>
            <w:vAlign w:val="center"/>
          </w:tcPr>
          <w:p w14:paraId="530FA61D">
            <w:pPr>
              <w:pStyle w:val="72"/>
              <w:rPr>
                <w:rFonts w:hint="eastAsia" w:ascii="仿宋" w:hAnsi="仿宋" w:eastAsia="仿宋" w:cs="仿宋"/>
                <w:sz w:val="21"/>
                <w:szCs w:val="21"/>
              </w:rPr>
            </w:pPr>
            <w:r>
              <w:rPr>
                <w:rFonts w:hint="eastAsia" w:ascii="仿宋" w:hAnsi="仿宋" w:eastAsia="仿宋" w:cs="仿宋"/>
                <w:sz w:val="21"/>
                <w:szCs w:val="21"/>
              </w:rPr>
              <w:t>2</w:t>
            </w:r>
          </w:p>
        </w:tc>
      </w:tr>
      <w:tr w14:paraId="41693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exact"/>
        </w:trPr>
        <w:tc>
          <w:tcPr>
            <w:tcW w:w="873" w:type="pct"/>
            <w:tcMar>
              <w:top w:w="15" w:type="dxa"/>
              <w:left w:w="15" w:type="dxa"/>
              <w:bottom w:w="0" w:type="dxa"/>
              <w:right w:w="15" w:type="dxa"/>
            </w:tcMar>
            <w:vAlign w:val="center"/>
          </w:tcPr>
          <w:p w14:paraId="1F04D8E0">
            <w:pPr>
              <w:pStyle w:val="72"/>
              <w:rPr>
                <w:rFonts w:hint="eastAsia" w:ascii="仿宋" w:hAnsi="仿宋" w:eastAsia="仿宋" w:cs="仿宋"/>
                <w:sz w:val="21"/>
                <w:szCs w:val="21"/>
              </w:rPr>
            </w:pPr>
            <w:r>
              <w:rPr>
                <w:rFonts w:hint="eastAsia" w:ascii="仿宋" w:hAnsi="仿宋" w:eastAsia="仿宋" w:cs="仿宋"/>
                <w:sz w:val="21"/>
                <w:szCs w:val="21"/>
              </w:rPr>
              <w:t>3</w:t>
            </w:r>
          </w:p>
        </w:tc>
        <w:tc>
          <w:tcPr>
            <w:tcW w:w="1165" w:type="pct"/>
            <w:tcMar>
              <w:top w:w="15" w:type="dxa"/>
              <w:left w:w="15" w:type="dxa"/>
              <w:bottom w:w="0" w:type="dxa"/>
              <w:right w:w="15" w:type="dxa"/>
            </w:tcMar>
            <w:vAlign w:val="center"/>
          </w:tcPr>
          <w:p w14:paraId="1800BCDA">
            <w:pPr>
              <w:pStyle w:val="72"/>
              <w:rPr>
                <w:rFonts w:hint="eastAsia" w:ascii="仿宋" w:hAnsi="仿宋" w:eastAsia="仿宋" w:cs="仿宋"/>
                <w:sz w:val="21"/>
                <w:szCs w:val="21"/>
              </w:rPr>
            </w:pPr>
            <w:r>
              <w:rPr>
                <w:rFonts w:hint="eastAsia" w:ascii="仿宋" w:hAnsi="仿宋" w:eastAsia="仿宋" w:cs="仿宋"/>
                <w:sz w:val="21"/>
                <w:szCs w:val="21"/>
              </w:rPr>
              <w:t>砌体工程</w:t>
            </w:r>
          </w:p>
        </w:tc>
        <w:tc>
          <w:tcPr>
            <w:tcW w:w="1418" w:type="pct"/>
            <w:tcMar>
              <w:top w:w="15" w:type="dxa"/>
              <w:left w:w="15" w:type="dxa"/>
              <w:bottom w:w="0" w:type="dxa"/>
              <w:right w:w="15" w:type="dxa"/>
            </w:tcMar>
            <w:vAlign w:val="center"/>
          </w:tcPr>
          <w:p w14:paraId="6F59C8DD">
            <w:pPr>
              <w:pStyle w:val="72"/>
              <w:rPr>
                <w:rFonts w:hint="eastAsia" w:ascii="仿宋" w:hAnsi="仿宋" w:eastAsia="仿宋" w:cs="仿宋"/>
                <w:sz w:val="21"/>
                <w:szCs w:val="21"/>
              </w:rPr>
            </w:pPr>
            <w:r>
              <w:rPr>
                <w:rFonts w:hint="eastAsia" w:ascii="仿宋" w:hAnsi="仿宋" w:eastAsia="仿宋" w:cs="仿宋"/>
                <w:sz w:val="21"/>
                <w:szCs w:val="21"/>
              </w:rPr>
              <w:t>直接工程费</w:t>
            </w:r>
          </w:p>
        </w:tc>
        <w:tc>
          <w:tcPr>
            <w:tcW w:w="1544" w:type="pct"/>
            <w:tcMar>
              <w:top w:w="15" w:type="dxa"/>
              <w:left w:w="15" w:type="dxa"/>
              <w:bottom w:w="0" w:type="dxa"/>
              <w:right w:w="15" w:type="dxa"/>
            </w:tcMar>
            <w:vAlign w:val="center"/>
          </w:tcPr>
          <w:p w14:paraId="627BC609">
            <w:pPr>
              <w:pStyle w:val="72"/>
              <w:rPr>
                <w:rFonts w:hint="eastAsia" w:ascii="仿宋" w:hAnsi="仿宋" w:eastAsia="仿宋" w:cs="仿宋"/>
                <w:sz w:val="21"/>
                <w:szCs w:val="21"/>
              </w:rPr>
            </w:pPr>
            <w:r>
              <w:rPr>
                <w:rFonts w:hint="eastAsia" w:ascii="仿宋" w:hAnsi="仿宋" w:eastAsia="仿宋" w:cs="仿宋"/>
                <w:sz w:val="21"/>
                <w:szCs w:val="21"/>
              </w:rPr>
              <w:t>2</w:t>
            </w:r>
          </w:p>
        </w:tc>
      </w:tr>
      <w:tr w14:paraId="6A502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exact"/>
        </w:trPr>
        <w:tc>
          <w:tcPr>
            <w:tcW w:w="873" w:type="pct"/>
            <w:tcMar>
              <w:top w:w="15" w:type="dxa"/>
              <w:left w:w="15" w:type="dxa"/>
              <w:bottom w:w="0" w:type="dxa"/>
              <w:right w:w="15" w:type="dxa"/>
            </w:tcMar>
            <w:vAlign w:val="center"/>
          </w:tcPr>
          <w:p w14:paraId="7D2D128B">
            <w:pPr>
              <w:pStyle w:val="72"/>
              <w:rPr>
                <w:rFonts w:hint="eastAsia" w:ascii="仿宋" w:hAnsi="仿宋" w:eastAsia="仿宋" w:cs="仿宋"/>
                <w:sz w:val="21"/>
                <w:szCs w:val="21"/>
              </w:rPr>
            </w:pPr>
            <w:r>
              <w:rPr>
                <w:rFonts w:hint="eastAsia" w:ascii="仿宋" w:hAnsi="仿宋" w:eastAsia="仿宋" w:cs="仿宋"/>
                <w:sz w:val="21"/>
                <w:szCs w:val="21"/>
              </w:rPr>
              <w:t>4</w:t>
            </w:r>
          </w:p>
        </w:tc>
        <w:tc>
          <w:tcPr>
            <w:tcW w:w="1165" w:type="pct"/>
            <w:tcMar>
              <w:top w:w="15" w:type="dxa"/>
              <w:left w:w="15" w:type="dxa"/>
              <w:bottom w:w="0" w:type="dxa"/>
              <w:right w:w="15" w:type="dxa"/>
            </w:tcMar>
            <w:vAlign w:val="center"/>
          </w:tcPr>
          <w:p w14:paraId="452D4CB7">
            <w:pPr>
              <w:pStyle w:val="72"/>
              <w:rPr>
                <w:rFonts w:hint="eastAsia" w:ascii="仿宋" w:hAnsi="仿宋" w:eastAsia="仿宋" w:cs="仿宋"/>
                <w:sz w:val="21"/>
                <w:szCs w:val="21"/>
              </w:rPr>
            </w:pPr>
            <w:r>
              <w:rPr>
                <w:rFonts w:hint="eastAsia" w:ascii="仿宋" w:hAnsi="仿宋" w:eastAsia="仿宋" w:cs="仿宋"/>
                <w:sz w:val="21"/>
                <w:szCs w:val="21"/>
              </w:rPr>
              <w:t>混凝土工程</w:t>
            </w:r>
          </w:p>
        </w:tc>
        <w:tc>
          <w:tcPr>
            <w:tcW w:w="1418" w:type="pct"/>
            <w:tcMar>
              <w:top w:w="15" w:type="dxa"/>
              <w:left w:w="15" w:type="dxa"/>
              <w:bottom w:w="0" w:type="dxa"/>
              <w:right w:w="15" w:type="dxa"/>
            </w:tcMar>
            <w:vAlign w:val="center"/>
          </w:tcPr>
          <w:p w14:paraId="75E4E9CF">
            <w:pPr>
              <w:pStyle w:val="72"/>
              <w:rPr>
                <w:rFonts w:hint="eastAsia" w:ascii="仿宋" w:hAnsi="仿宋" w:eastAsia="仿宋" w:cs="仿宋"/>
                <w:sz w:val="21"/>
                <w:szCs w:val="21"/>
              </w:rPr>
            </w:pPr>
            <w:r>
              <w:rPr>
                <w:rFonts w:hint="eastAsia" w:ascii="仿宋" w:hAnsi="仿宋" w:eastAsia="仿宋" w:cs="仿宋"/>
                <w:sz w:val="21"/>
                <w:szCs w:val="21"/>
              </w:rPr>
              <w:t>直接工程费</w:t>
            </w:r>
          </w:p>
        </w:tc>
        <w:tc>
          <w:tcPr>
            <w:tcW w:w="1544" w:type="pct"/>
            <w:tcMar>
              <w:top w:w="15" w:type="dxa"/>
              <w:left w:w="15" w:type="dxa"/>
              <w:bottom w:w="0" w:type="dxa"/>
              <w:right w:w="15" w:type="dxa"/>
            </w:tcMar>
            <w:vAlign w:val="center"/>
          </w:tcPr>
          <w:p w14:paraId="69EAA887">
            <w:pPr>
              <w:pStyle w:val="72"/>
              <w:rPr>
                <w:rFonts w:hint="eastAsia" w:ascii="仿宋" w:hAnsi="仿宋" w:eastAsia="仿宋" w:cs="仿宋"/>
                <w:sz w:val="21"/>
                <w:szCs w:val="21"/>
              </w:rPr>
            </w:pPr>
            <w:r>
              <w:rPr>
                <w:rFonts w:hint="eastAsia" w:ascii="仿宋" w:hAnsi="仿宋" w:eastAsia="仿宋" w:cs="仿宋"/>
                <w:sz w:val="21"/>
                <w:szCs w:val="21"/>
              </w:rPr>
              <w:t>3</w:t>
            </w:r>
          </w:p>
        </w:tc>
      </w:tr>
      <w:tr w14:paraId="557A1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exact"/>
        </w:trPr>
        <w:tc>
          <w:tcPr>
            <w:tcW w:w="873" w:type="pct"/>
            <w:tcMar>
              <w:top w:w="15" w:type="dxa"/>
              <w:left w:w="15" w:type="dxa"/>
              <w:bottom w:w="0" w:type="dxa"/>
              <w:right w:w="15" w:type="dxa"/>
            </w:tcMar>
            <w:vAlign w:val="center"/>
          </w:tcPr>
          <w:p w14:paraId="1FE0CB39">
            <w:pPr>
              <w:pStyle w:val="72"/>
              <w:rPr>
                <w:rFonts w:hint="eastAsia" w:ascii="仿宋" w:hAnsi="仿宋" w:eastAsia="仿宋" w:cs="仿宋"/>
                <w:sz w:val="21"/>
                <w:szCs w:val="21"/>
              </w:rPr>
            </w:pPr>
            <w:r>
              <w:rPr>
                <w:rFonts w:hint="eastAsia" w:ascii="仿宋" w:hAnsi="仿宋" w:eastAsia="仿宋" w:cs="仿宋"/>
                <w:sz w:val="21"/>
                <w:szCs w:val="21"/>
              </w:rPr>
              <w:t>5</w:t>
            </w:r>
          </w:p>
        </w:tc>
        <w:tc>
          <w:tcPr>
            <w:tcW w:w="1165" w:type="pct"/>
            <w:tcMar>
              <w:top w:w="15" w:type="dxa"/>
              <w:left w:w="15" w:type="dxa"/>
              <w:bottom w:w="0" w:type="dxa"/>
              <w:right w:w="15" w:type="dxa"/>
            </w:tcMar>
            <w:vAlign w:val="center"/>
          </w:tcPr>
          <w:p w14:paraId="0DE10654">
            <w:pPr>
              <w:pStyle w:val="72"/>
              <w:rPr>
                <w:rFonts w:hint="eastAsia" w:ascii="仿宋" w:hAnsi="仿宋" w:eastAsia="仿宋" w:cs="仿宋"/>
                <w:sz w:val="21"/>
                <w:szCs w:val="21"/>
              </w:rPr>
            </w:pPr>
            <w:r>
              <w:rPr>
                <w:rFonts w:hint="eastAsia" w:ascii="仿宋" w:hAnsi="仿宋" w:eastAsia="仿宋" w:cs="仿宋"/>
                <w:sz w:val="21"/>
                <w:szCs w:val="21"/>
              </w:rPr>
              <w:t>农用井工程</w:t>
            </w:r>
          </w:p>
        </w:tc>
        <w:tc>
          <w:tcPr>
            <w:tcW w:w="1418" w:type="pct"/>
            <w:tcMar>
              <w:top w:w="15" w:type="dxa"/>
              <w:left w:w="15" w:type="dxa"/>
              <w:bottom w:w="0" w:type="dxa"/>
              <w:right w:w="15" w:type="dxa"/>
            </w:tcMar>
            <w:vAlign w:val="center"/>
          </w:tcPr>
          <w:p w14:paraId="0CBC75F9">
            <w:pPr>
              <w:pStyle w:val="72"/>
              <w:rPr>
                <w:rFonts w:hint="eastAsia" w:ascii="仿宋" w:hAnsi="仿宋" w:eastAsia="仿宋" w:cs="仿宋"/>
                <w:sz w:val="21"/>
                <w:szCs w:val="21"/>
              </w:rPr>
            </w:pPr>
            <w:r>
              <w:rPr>
                <w:rFonts w:hint="eastAsia" w:ascii="仿宋" w:hAnsi="仿宋" w:eastAsia="仿宋" w:cs="仿宋"/>
                <w:sz w:val="21"/>
                <w:szCs w:val="21"/>
              </w:rPr>
              <w:t>直接工程费</w:t>
            </w:r>
          </w:p>
        </w:tc>
        <w:tc>
          <w:tcPr>
            <w:tcW w:w="1544" w:type="pct"/>
            <w:tcMar>
              <w:top w:w="15" w:type="dxa"/>
              <w:left w:w="15" w:type="dxa"/>
              <w:bottom w:w="0" w:type="dxa"/>
              <w:right w:w="15" w:type="dxa"/>
            </w:tcMar>
            <w:vAlign w:val="center"/>
          </w:tcPr>
          <w:p w14:paraId="35068070">
            <w:pPr>
              <w:pStyle w:val="72"/>
              <w:rPr>
                <w:rFonts w:hint="eastAsia" w:ascii="仿宋" w:hAnsi="仿宋" w:eastAsia="仿宋" w:cs="仿宋"/>
                <w:sz w:val="21"/>
                <w:szCs w:val="21"/>
              </w:rPr>
            </w:pPr>
            <w:r>
              <w:rPr>
                <w:rFonts w:hint="eastAsia" w:ascii="仿宋" w:hAnsi="仿宋" w:eastAsia="仿宋" w:cs="仿宋"/>
                <w:sz w:val="21"/>
                <w:szCs w:val="21"/>
              </w:rPr>
              <w:t>3</w:t>
            </w:r>
          </w:p>
        </w:tc>
      </w:tr>
      <w:tr w14:paraId="50C90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exact"/>
        </w:trPr>
        <w:tc>
          <w:tcPr>
            <w:tcW w:w="873" w:type="pct"/>
            <w:tcMar>
              <w:top w:w="15" w:type="dxa"/>
              <w:left w:w="15" w:type="dxa"/>
              <w:bottom w:w="0" w:type="dxa"/>
              <w:right w:w="15" w:type="dxa"/>
            </w:tcMar>
            <w:vAlign w:val="center"/>
          </w:tcPr>
          <w:p w14:paraId="48E78E16">
            <w:pPr>
              <w:pStyle w:val="72"/>
              <w:rPr>
                <w:rFonts w:hint="eastAsia" w:ascii="仿宋" w:hAnsi="仿宋" w:eastAsia="仿宋" w:cs="仿宋"/>
                <w:sz w:val="21"/>
                <w:szCs w:val="21"/>
              </w:rPr>
            </w:pPr>
            <w:r>
              <w:rPr>
                <w:rFonts w:hint="eastAsia" w:ascii="仿宋" w:hAnsi="仿宋" w:eastAsia="仿宋" w:cs="仿宋"/>
                <w:sz w:val="21"/>
                <w:szCs w:val="21"/>
              </w:rPr>
              <w:t>6</w:t>
            </w:r>
          </w:p>
        </w:tc>
        <w:tc>
          <w:tcPr>
            <w:tcW w:w="1165" w:type="pct"/>
            <w:tcMar>
              <w:top w:w="15" w:type="dxa"/>
              <w:left w:w="15" w:type="dxa"/>
              <w:bottom w:w="0" w:type="dxa"/>
              <w:right w:w="15" w:type="dxa"/>
            </w:tcMar>
            <w:vAlign w:val="center"/>
          </w:tcPr>
          <w:p w14:paraId="7642C019">
            <w:pPr>
              <w:pStyle w:val="72"/>
              <w:rPr>
                <w:rFonts w:hint="eastAsia" w:ascii="仿宋" w:hAnsi="仿宋" w:eastAsia="仿宋" w:cs="仿宋"/>
                <w:sz w:val="21"/>
                <w:szCs w:val="21"/>
              </w:rPr>
            </w:pPr>
            <w:r>
              <w:rPr>
                <w:rFonts w:hint="eastAsia" w:ascii="仿宋" w:hAnsi="仿宋" w:eastAsia="仿宋" w:cs="仿宋"/>
                <w:sz w:val="21"/>
                <w:szCs w:val="21"/>
              </w:rPr>
              <w:t>其他工程</w:t>
            </w:r>
          </w:p>
        </w:tc>
        <w:tc>
          <w:tcPr>
            <w:tcW w:w="1418" w:type="pct"/>
            <w:tcMar>
              <w:top w:w="15" w:type="dxa"/>
              <w:left w:w="15" w:type="dxa"/>
              <w:bottom w:w="0" w:type="dxa"/>
              <w:right w:w="15" w:type="dxa"/>
            </w:tcMar>
            <w:vAlign w:val="center"/>
          </w:tcPr>
          <w:p w14:paraId="79D084AD">
            <w:pPr>
              <w:pStyle w:val="72"/>
              <w:rPr>
                <w:rFonts w:hint="eastAsia" w:ascii="仿宋" w:hAnsi="仿宋" w:eastAsia="仿宋" w:cs="仿宋"/>
                <w:sz w:val="21"/>
                <w:szCs w:val="21"/>
              </w:rPr>
            </w:pPr>
            <w:r>
              <w:rPr>
                <w:rFonts w:hint="eastAsia" w:ascii="仿宋" w:hAnsi="仿宋" w:eastAsia="仿宋" w:cs="仿宋"/>
                <w:sz w:val="21"/>
                <w:szCs w:val="21"/>
              </w:rPr>
              <w:t>直接工程费</w:t>
            </w:r>
          </w:p>
        </w:tc>
        <w:tc>
          <w:tcPr>
            <w:tcW w:w="1544" w:type="pct"/>
            <w:tcMar>
              <w:top w:w="15" w:type="dxa"/>
              <w:left w:w="15" w:type="dxa"/>
              <w:bottom w:w="0" w:type="dxa"/>
              <w:right w:w="15" w:type="dxa"/>
            </w:tcMar>
            <w:vAlign w:val="center"/>
          </w:tcPr>
          <w:p w14:paraId="4F7EDBF4">
            <w:pPr>
              <w:pStyle w:val="72"/>
              <w:rPr>
                <w:rFonts w:hint="eastAsia" w:ascii="仿宋" w:hAnsi="仿宋" w:eastAsia="仿宋" w:cs="仿宋"/>
                <w:sz w:val="21"/>
                <w:szCs w:val="21"/>
              </w:rPr>
            </w:pPr>
            <w:r>
              <w:rPr>
                <w:rFonts w:hint="eastAsia" w:ascii="仿宋" w:hAnsi="仿宋" w:eastAsia="仿宋" w:cs="仿宋"/>
                <w:sz w:val="21"/>
                <w:szCs w:val="21"/>
              </w:rPr>
              <w:t>2</w:t>
            </w:r>
          </w:p>
        </w:tc>
      </w:tr>
      <w:tr w14:paraId="64B5C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exact"/>
        </w:trPr>
        <w:tc>
          <w:tcPr>
            <w:tcW w:w="873" w:type="pct"/>
            <w:tcMar>
              <w:top w:w="15" w:type="dxa"/>
              <w:left w:w="15" w:type="dxa"/>
              <w:bottom w:w="0" w:type="dxa"/>
              <w:right w:w="15" w:type="dxa"/>
            </w:tcMar>
            <w:vAlign w:val="center"/>
          </w:tcPr>
          <w:p w14:paraId="4B9B9863">
            <w:pPr>
              <w:pStyle w:val="72"/>
              <w:rPr>
                <w:rFonts w:hint="eastAsia" w:ascii="仿宋" w:hAnsi="仿宋" w:eastAsia="仿宋" w:cs="仿宋"/>
                <w:sz w:val="21"/>
                <w:szCs w:val="21"/>
              </w:rPr>
            </w:pPr>
            <w:r>
              <w:rPr>
                <w:rFonts w:hint="eastAsia" w:ascii="仿宋" w:hAnsi="仿宋" w:eastAsia="仿宋" w:cs="仿宋"/>
                <w:sz w:val="21"/>
                <w:szCs w:val="21"/>
              </w:rPr>
              <w:t>7</w:t>
            </w:r>
          </w:p>
        </w:tc>
        <w:tc>
          <w:tcPr>
            <w:tcW w:w="1165" w:type="pct"/>
            <w:tcMar>
              <w:top w:w="15" w:type="dxa"/>
              <w:left w:w="15" w:type="dxa"/>
              <w:bottom w:w="0" w:type="dxa"/>
              <w:right w:w="15" w:type="dxa"/>
            </w:tcMar>
            <w:vAlign w:val="center"/>
          </w:tcPr>
          <w:p w14:paraId="2B31E4F5">
            <w:pPr>
              <w:pStyle w:val="72"/>
              <w:rPr>
                <w:rFonts w:hint="eastAsia" w:ascii="仿宋" w:hAnsi="仿宋" w:eastAsia="仿宋" w:cs="仿宋"/>
                <w:sz w:val="21"/>
                <w:szCs w:val="21"/>
              </w:rPr>
            </w:pPr>
            <w:r>
              <w:rPr>
                <w:rFonts w:hint="eastAsia" w:ascii="仿宋" w:hAnsi="仿宋" w:eastAsia="仿宋" w:cs="仿宋"/>
                <w:sz w:val="21"/>
                <w:szCs w:val="21"/>
              </w:rPr>
              <w:t>安装工程</w:t>
            </w:r>
          </w:p>
        </w:tc>
        <w:tc>
          <w:tcPr>
            <w:tcW w:w="1418" w:type="pct"/>
            <w:tcMar>
              <w:top w:w="15" w:type="dxa"/>
              <w:left w:w="15" w:type="dxa"/>
              <w:bottom w:w="0" w:type="dxa"/>
              <w:right w:w="15" w:type="dxa"/>
            </w:tcMar>
            <w:vAlign w:val="center"/>
          </w:tcPr>
          <w:p w14:paraId="3429606C">
            <w:pPr>
              <w:pStyle w:val="72"/>
              <w:rPr>
                <w:rFonts w:hint="eastAsia" w:ascii="仿宋" w:hAnsi="仿宋" w:eastAsia="仿宋" w:cs="仿宋"/>
                <w:sz w:val="21"/>
                <w:szCs w:val="21"/>
              </w:rPr>
            </w:pPr>
            <w:r>
              <w:rPr>
                <w:rFonts w:hint="eastAsia" w:ascii="仿宋" w:hAnsi="仿宋" w:eastAsia="仿宋" w:cs="仿宋"/>
                <w:sz w:val="21"/>
                <w:szCs w:val="21"/>
              </w:rPr>
              <w:t>直接工程费</w:t>
            </w:r>
          </w:p>
        </w:tc>
        <w:tc>
          <w:tcPr>
            <w:tcW w:w="1544" w:type="pct"/>
            <w:tcMar>
              <w:top w:w="15" w:type="dxa"/>
              <w:left w:w="15" w:type="dxa"/>
              <w:bottom w:w="0" w:type="dxa"/>
              <w:right w:w="15" w:type="dxa"/>
            </w:tcMar>
            <w:vAlign w:val="center"/>
          </w:tcPr>
          <w:p w14:paraId="3264EBC6">
            <w:pPr>
              <w:pStyle w:val="72"/>
              <w:rPr>
                <w:rFonts w:hint="eastAsia" w:ascii="仿宋" w:hAnsi="仿宋" w:eastAsia="仿宋" w:cs="仿宋"/>
                <w:sz w:val="21"/>
                <w:szCs w:val="21"/>
              </w:rPr>
            </w:pPr>
            <w:r>
              <w:rPr>
                <w:rFonts w:hint="eastAsia" w:ascii="仿宋" w:hAnsi="仿宋" w:eastAsia="仿宋" w:cs="仿宋"/>
                <w:sz w:val="21"/>
                <w:szCs w:val="21"/>
              </w:rPr>
              <w:t>3</w:t>
            </w:r>
          </w:p>
        </w:tc>
      </w:tr>
    </w:tbl>
    <w:p w14:paraId="2D3677DB">
      <w:pPr>
        <w:ind w:firstLine="560"/>
        <w:rPr>
          <w:rFonts w:hint="eastAsia" w:ascii="宋体" w:hAnsi="宋体" w:eastAsia="宋体" w:cs="宋体"/>
        </w:rPr>
      </w:pPr>
      <w:r>
        <w:rPr>
          <w:rFonts w:hint="eastAsia" w:ascii="宋体" w:hAnsi="宋体" w:eastAsia="宋体" w:cs="宋体"/>
        </w:rPr>
        <w:t>（2）间接费</w:t>
      </w:r>
    </w:p>
    <w:p w14:paraId="1DA0E846">
      <w:pPr>
        <w:ind w:firstLine="560"/>
        <w:rPr>
          <w:rFonts w:hint="eastAsia" w:ascii="宋体" w:hAnsi="宋体" w:eastAsia="宋体" w:cs="宋体"/>
        </w:rPr>
      </w:pPr>
      <w:r>
        <w:rPr>
          <w:rFonts w:hint="eastAsia" w:ascii="宋体" w:hAnsi="宋体" w:eastAsia="宋体" w:cs="宋体"/>
        </w:rPr>
        <w:t>间接费＝直接费（人工费）×间接费率</w:t>
      </w:r>
    </w:p>
    <w:p w14:paraId="40FB857E">
      <w:pPr>
        <w:ind w:firstLine="560"/>
      </w:pPr>
      <w:r>
        <w:rPr>
          <w:rFonts w:hint="eastAsia" w:ascii="宋体" w:hAnsi="宋体" w:eastAsia="宋体" w:cs="宋体"/>
        </w:rPr>
        <w:t>不同工程类别的间接费费率见下表：</w:t>
      </w:r>
    </w:p>
    <w:p w14:paraId="0C3D183B">
      <w:pPr>
        <w:pStyle w:val="57"/>
        <w:bidi w:val="0"/>
        <w:rPr>
          <w:rFonts w:ascii="Times New Roman" w:hAnsi="Times New Roman"/>
        </w:rPr>
      </w:pPr>
      <w:r>
        <w:t>表6-3  间接费费率表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7"/>
        <w:gridCol w:w="2328"/>
        <w:gridCol w:w="2380"/>
        <w:gridCol w:w="2535"/>
      </w:tblGrid>
      <w:tr w14:paraId="4CC47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0" w:hRule="atLeast"/>
          <w:jc w:val="center"/>
        </w:trPr>
        <w:tc>
          <w:tcPr>
            <w:tcW w:w="1216" w:type="pct"/>
          </w:tcPr>
          <w:p w14:paraId="1ED740AA">
            <w:pPr>
              <w:pStyle w:val="72"/>
              <w:rPr>
                <w:rFonts w:hint="eastAsia" w:ascii="仿宋" w:hAnsi="仿宋" w:eastAsia="仿宋" w:cs="仿宋"/>
                <w:sz w:val="21"/>
                <w:szCs w:val="21"/>
              </w:rPr>
            </w:pPr>
            <w:r>
              <w:rPr>
                <w:rFonts w:hint="eastAsia" w:ascii="仿宋" w:hAnsi="仿宋" w:eastAsia="仿宋" w:cs="仿宋"/>
                <w:sz w:val="21"/>
                <w:szCs w:val="21"/>
              </w:rPr>
              <w:t>序号</w:t>
            </w:r>
          </w:p>
        </w:tc>
        <w:tc>
          <w:tcPr>
            <w:tcW w:w="1216" w:type="pct"/>
            <w:vAlign w:val="center"/>
          </w:tcPr>
          <w:p w14:paraId="42D87A32">
            <w:pPr>
              <w:pStyle w:val="72"/>
              <w:rPr>
                <w:rFonts w:hint="eastAsia" w:ascii="仿宋" w:hAnsi="仿宋" w:eastAsia="仿宋" w:cs="仿宋"/>
                <w:sz w:val="21"/>
                <w:szCs w:val="21"/>
              </w:rPr>
            </w:pPr>
            <w:r>
              <w:rPr>
                <w:rFonts w:hint="eastAsia" w:ascii="仿宋" w:hAnsi="仿宋" w:eastAsia="仿宋" w:cs="仿宋"/>
                <w:sz w:val="21"/>
                <w:szCs w:val="21"/>
              </w:rPr>
              <w:t>工程类别</w:t>
            </w:r>
          </w:p>
        </w:tc>
        <w:tc>
          <w:tcPr>
            <w:tcW w:w="1243" w:type="pct"/>
            <w:vAlign w:val="center"/>
          </w:tcPr>
          <w:p w14:paraId="05D4B219">
            <w:pPr>
              <w:pStyle w:val="72"/>
              <w:rPr>
                <w:rFonts w:hint="eastAsia" w:ascii="仿宋" w:hAnsi="仿宋" w:eastAsia="仿宋" w:cs="仿宋"/>
                <w:sz w:val="21"/>
                <w:szCs w:val="21"/>
              </w:rPr>
            </w:pPr>
            <w:r>
              <w:rPr>
                <w:rFonts w:hint="eastAsia" w:ascii="仿宋" w:hAnsi="仿宋" w:eastAsia="仿宋" w:cs="仿宋"/>
                <w:sz w:val="21"/>
                <w:szCs w:val="21"/>
              </w:rPr>
              <w:t>计算基础</w:t>
            </w:r>
          </w:p>
        </w:tc>
        <w:tc>
          <w:tcPr>
            <w:tcW w:w="1324" w:type="pct"/>
            <w:vAlign w:val="center"/>
          </w:tcPr>
          <w:p w14:paraId="4BC12C11">
            <w:pPr>
              <w:pStyle w:val="72"/>
              <w:rPr>
                <w:rFonts w:hint="eastAsia" w:ascii="仿宋" w:hAnsi="仿宋" w:eastAsia="仿宋" w:cs="仿宋"/>
                <w:sz w:val="21"/>
                <w:szCs w:val="21"/>
              </w:rPr>
            </w:pPr>
            <w:r>
              <w:rPr>
                <w:rFonts w:hint="eastAsia" w:ascii="仿宋" w:hAnsi="仿宋" w:eastAsia="仿宋" w:cs="仿宋"/>
                <w:sz w:val="21"/>
                <w:szCs w:val="21"/>
              </w:rPr>
              <w:t>间接费费率（%）</w:t>
            </w:r>
          </w:p>
        </w:tc>
      </w:tr>
      <w:tr w14:paraId="48F56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0" w:hRule="atLeast"/>
          <w:jc w:val="center"/>
        </w:trPr>
        <w:tc>
          <w:tcPr>
            <w:tcW w:w="1216" w:type="pct"/>
          </w:tcPr>
          <w:p w14:paraId="272A2B85">
            <w:pPr>
              <w:pStyle w:val="72"/>
              <w:rPr>
                <w:rFonts w:hint="eastAsia" w:ascii="仿宋" w:hAnsi="仿宋" w:eastAsia="仿宋" w:cs="仿宋"/>
                <w:sz w:val="21"/>
                <w:szCs w:val="21"/>
              </w:rPr>
            </w:pPr>
            <w:r>
              <w:rPr>
                <w:rFonts w:hint="eastAsia" w:ascii="仿宋" w:hAnsi="仿宋" w:eastAsia="仿宋" w:cs="仿宋"/>
                <w:sz w:val="21"/>
                <w:szCs w:val="21"/>
              </w:rPr>
              <w:t>1</w:t>
            </w:r>
          </w:p>
        </w:tc>
        <w:tc>
          <w:tcPr>
            <w:tcW w:w="1216" w:type="pct"/>
            <w:vAlign w:val="center"/>
          </w:tcPr>
          <w:p w14:paraId="17D45C5E">
            <w:pPr>
              <w:pStyle w:val="72"/>
              <w:rPr>
                <w:rFonts w:hint="eastAsia" w:ascii="仿宋" w:hAnsi="仿宋" w:eastAsia="仿宋" w:cs="仿宋"/>
                <w:sz w:val="21"/>
                <w:szCs w:val="21"/>
              </w:rPr>
            </w:pPr>
            <w:r>
              <w:rPr>
                <w:rFonts w:hint="eastAsia" w:ascii="仿宋" w:hAnsi="仿宋" w:eastAsia="仿宋" w:cs="仿宋"/>
                <w:sz w:val="21"/>
                <w:szCs w:val="21"/>
              </w:rPr>
              <w:t>土方工程</w:t>
            </w:r>
          </w:p>
        </w:tc>
        <w:tc>
          <w:tcPr>
            <w:tcW w:w="1243" w:type="pct"/>
            <w:vAlign w:val="center"/>
          </w:tcPr>
          <w:p w14:paraId="48E84DD3">
            <w:pPr>
              <w:pStyle w:val="72"/>
              <w:rPr>
                <w:rFonts w:hint="eastAsia" w:ascii="仿宋" w:hAnsi="仿宋" w:eastAsia="仿宋" w:cs="仿宋"/>
                <w:sz w:val="21"/>
                <w:szCs w:val="21"/>
              </w:rPr>
            </w:pPr>
            <w:r>
              <w:rPr>
                <w:rFonts w:hint="eastAsia" w:ascii="仿宋" w:hAnsi="仿宋" w:eastAsia="仿宋" w:cs="仿宋"/>
                <w:sz w:val="21"/>
                <w:szCs w:val="21"/>
              </w:rPr>
              <w:t>直接费</w:t>
            </w:r>
          </w:p>
        </w:tc>
        <w:tc>
          <w:tcPr>
            <w:tcW w:w="1324" w:type="pct"/>
            <w:vAlign w:val="center"/>
          </w:tcPr>
          <w:p w14:paraId="12FE8307">
            <w:pPr>
              <w:pStyle w:val="72"/>
              <w:rPr>
                <w:rFonts w:hint="eastAsia" w:ascii="仿宋" w:hAnsi="仿宋" w:eastAsia="仿宋" w:cs="仿宋"/>
                <w:sz w:val="21"/>
                <w:szCs w:val="21"/>
              </w:rPr>
            </w:pPr>
            <w:r>
              <w:rPr>
                <w:rFonts w:hint="eastAsia" w:ascii="仿宋" w:hAnsi="仿宋" w:eastAsia="仿宋" w:cs="仿宋"/>
                <w:sz w:val="21"/>
                <w:szCs w:val="21"/>
              </w:rPr>
              <w:t>6</w:t>
            </w:r>
          </w:p>
        </w:tc>
      </w:tr>
      <w:tr w14:paraId="22530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0" w:hRule="atLeast"/>
          <w:jc w:val="center"/>
        </w:trPr>
        <w:tc>
          <w:tcPr>
            <w:tcW w:w="1216" w:type="pct"/>
          </w:tcPr>
          <w:p w14:paraId="08C47939">
            <w:pPr>
              <w:pStyle w:val="72"/>
              <w:rPr>
                <w:rFonts w:hint="eastAsia" w:ascii="仿宋" w:hAnsi="仿宋" w:eastAsia="仿宋" w:cs="仿宋"/>
                <w:sz w:val="21"/>
                <w:szCs w:val="21"/>
              </w:rPr>
            </w:pPr>
            <w:r>
              <w:rPr>
                <w:rFonts w:hint="eastAsia" w:ascii="仿宋" w:hAnsi="仿宋" w:eastAsia="仿宋" w:cs="仿宋"/>
                <w:sz w:val="21"/>
                <w:szCs w:val="21"/>
              </w:rPr>
              <w:t>2</w:t>
            </w:r>
          </w:p>
        </w:tc>
        <w:tc>
          <w:tcPr>
            <w:tcW w:w="1216" w:type="pct"/>
            <w:vAlign w:val="center"/>
          </w:tcPr>
          <w:p w14:paraId="746B3281">
            <w:pPr>
              <w:pStyle w:val="72"/>
              <w:rPr>
                <w:rFonts w:hint="eastAsia" w:ascii="仿宋" w:hAnsi="仿宋" w:eastAsia="仿宋" w:cs="仿宋"/>
                <w:sz w:val="21"/>
                <w:szCs w:val="21"/>
              </w:rPr>
            </w:pPr>
            <w:r>
              <w:rPr>
                <w:rFonts w:hint="eastAsia" w:ascii="仿宋" w:hAnsi="仿宋" w:eastAsia="仿宋" w:cs="仿宋"/>
                <w:sz w:val="21"/>
                <w:szCs w:val="21"/>
              </w:rPr>
              <w:t>石方工程</w:t>
            </w:r>
          </w:p>
        </w:tc>
        <w:tc>
          <w:tcPr>
            <w:tcW w:w="1243" w:type="pct"/>
            <w:vAlign w:val="center"/>
          </w:tcPr>
          <w:p w14:paraId="4F7D84E9">
            <w:pPr>
              <w:pStyle w:val="72"/>
              <w:rPr>
                <w:rFonts w:hint="eastAsia" w:ascii="仿宋" w:hAnsi="仿宋" w:eastAsia="仿宋" w:cs="仿宋"/>
                <w:sz w:val="21"/>
                <w:szCs w:val="21"/>
              </w:rPr>
            </w:pPr>
            <w:r>
              <w:rPr>
                <w:rFonts w:hint="eastAsia" w:ascii="仿宋" w:hAnsi="仿宋" w:eastAsia="仿宋" w:cs="仿宋"/>
                <w:sz w:val="21"/>
                <w:szCs w:val="21"/>
              </w:rPr>
              <w:t>直接费</w:t>
            </w:r>
          </w:p>
        </w:tc>
        <w:tc>
          <w:tcPr>
            <w:tcW w:w="1324" w:type="pct"/>
            <w:vAlign w:val="center"/>
          </w:tcPr>
          <w:p w14:paraId="1D60B6D6">
            <w:pPr>
              <w:pStyle w:val="72"/>
              <w:rPr>
                <w:rFonts w:hint="eastAsia" w:ascii="仿宋" w:hAnsi="仿宋" w:eastAsia="仿宋" w:cs="仿宋"/>
                <w:sz w:val="21"/>
                <w:szCs w:val="21"/>
              </w:rPr>
            </w:pPr>
            <w:r>
              <w:rPr>
                <w:rFonts w:hint="eastAsia" w:ascii="仿宋" w:hAnsi="仿宋" w:eastAsia="仿宋" w:cs="仿宋"/>
                <w:sz w:val="21"/>
                <w:szCs w:val="21"/>
              </w:rPr>
              <w:t>7.2</w:t>
            </w:r>
          </w:p>
        </w:tc>
      </w:tr>
      <w:tr w14:paraId="34CD4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0" w:hRule="atLeast"/>
          <w:jc w:val="center"/>
        </w:trPr>
        <w:tc>
          <w:tcPr>
            <w:tcW w:w="1216" w:type="pct"/>
          </w:tcPr>
          <w:p w14:paraId="656FD8A3">
            <w:pPr>
              <w:pStyle w:val="72"/>
              <w:rPr>
                <w:rFonts w:hint="eastAsia" w:ascii="仿宋" w:hAnsi="仿宋" w:eastAsia="仿宋" w:cs="仿宋"/>
                <w:sz w:val="21"/>
                <w:szCs w:val="21"/>
              </w:rPr>
            </w:pPr>
            <w:r>
              <w:rPr>
                <w:rFonts w:hint="eastAsia" w:ascii="仿宋" w:hAnsi="仿宋" w:eastAsia="仿宋" w:cs="仿宋"/>
                <w:sz w:val="21"/>
                <w:szCs w:val="21"/>
              </w:rPr>
              <w:t>3</w:t>
            </w:r>
          </w:p>
        </w:tc>
        <w:tc>
          <w:tcPr>
            <w:tcW w:w="1216" w:type="pct"/>
            <w:vAlign w:val="center"/>
          </w:tcPr>
          <w:p w14:paraId="0ED6D191">
            <w:pPr>
              <w:pStyle w:val="72"/>
              <w:rPr>
                <w:rFonts w:hint="eastAsia" w:ascii="仿宋" w:hAnsi="仿宋" w:eastAsia="仿宋" w:cs="仿宋"/>
                <w:sz w:val="21"/>
                <w:szCs w:val="21"/>
              </w:rPr>
            </w:pPr>
            <w:r>
              <w:rPr>
                <w:rFonts w:hint="eastAsia" w:ascii="仿宋" w:hAnsi="仿宋" w:eastAsia="仿宋" w:cs="仿宋"/>
                <w:sz w:val="21"/>
                <w:szCs w:val="21"/>
              </w:rPr>
              <w:t>砌体工程</w:t>
            </w:r>
          </w:p>
        </w:tc>
        <w:tc>
          <w:tcPr>
            <w:tcW w:w="1243" w:type="pct"/>
            <w:vAlign w:val="center"/>
          </w:tcPr>
          <w:p w14:paraId="62324DD0">
            <w:pPr>
              <w:pStyle w:val="72"/>
              <w:rPr>
                <w:rFonts w:hint="eastAsia" w:ascii="仿宋" w:hAnsi="仿宋" w:eastAsia="仿宋" w:cs="仿宋"/>
                <w:sz w:val="21"/>
                <w:szCs w:val="21"/>
              </w:rPr>
            </w:pPr>
            <w:r>
              <w:rPr>
                <w:rFonts w:hint="eastAsia" w:ascii="仿宋" w:hAnsi="仿宋" w:eastAsia="仿宋" w:cs="仿宋"/>
                <w:sz w:val="21"/>
                <w:szCs w:val="21"/>
              </w:rPr>
              <w:t>直接费</w:t>
            </w:r>
          </w:p>
        </w:tc>
        <w:tc>
          <w:tcPr>
            <w:tcW w:w="1324" w:type="pct"/>
            <w:vAlign w:val="center"/>
          </w:tcPr>
          <w:p w14:paraId="3EE00FDC">
            <w:pPr>
              <w:pStyle w:val="72"/>
              <w:rPr>
                <w:rFonts w:hint="eastAsia" w:ascii="仿宋" w:hAnsi="仿宋" w:eastAsia="仿宋" w:cs="仿宋"/>
                <w:sz w:val="21"/>
                <w:szCs w:val="21"/>
              </w:rPr>
            </w:pPr>
            <w:r>
              <w:rPr>
                <w:rFonts w:hint="eastAsia" w:ascii="仿宋" w:hAnsi="仿宋" w:eastAsia="仿宋" w:cs="仿宋"/>
                <w:sz w:val="21"/>
                <w:szCs w:val="21"/>
              </w:rPr>
              <w:t>6</w:t>
            </w:r>
          </w:p>
        </w:tc>
      </w:tr>
      <w:tr w14:paraId="13CC7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0" w:hRule="atLeast"/>
          <w:jc w:val="center"/>
        </w:trPr>
        <w:tc>
          <w:tcPr>
            <w:tcW w:w="1216" w:type="pct"/>
          </w:tcPr>
          <w:p w14:paraId="4274B745">
            <w:pPr>
              <w:pStyle w:val="72"/>
              <w:rPr>
                <w:rFonts w:hint="eastAsia" w:ascii="仿宋" w:hAnsi="仿宋" w:eastAsia="仿宋" w:cs="仿宋"/>
                <w:sz w:val="21"/>
                <w:szCs w:val="21"/>
              </w:rPr>
            </w:pPr>
            <w:r>
              <w:rPr>
                <w:rFonts w:hint="eastAsia" w:ascii="仿宋" w:hAnsi="仿宋" w:eastAsia="仿宋" w:cs="仿宋"/>
                <w:sz w:val="21"/>
                <w:szCs w:val="21"/>
              </w:rPr>
              <w:t>4</w:t>
            </w:r>
          </w:p>
        </w:tc>
        <w:tc>
          <w:tcPr>
            <w:tcW w:w="1216" w:type="pct"/>
            <w:vAlign w:val="center"/>
          </w:tcPr>
          <w:p w14:paraId="12A7AADC">
            <w:pPr>
              <w:pStyle w:val="72"/>
              <w:rPr>
                <w:rFonts w:hint="eastAsia" w:ascii="仿宋" w:hAnsi="仿宋" w:eastAsia="仿宋" w:cs="仿宋"/>
                <w:sz w:val="21"/>
                <w:szCs w:val="21"/>
              </w:rPr>
            </w:pPr>
            <w:r>
              <w:rPr>
                <w:rFonts w:hint="eastAsia" w:ascii="仿宋" w:hAnsi="仿宋" w:eastAsia="仿宋" w:cs="仿宋"/>
                <w:sz w:val="21"/>
                <w:szCs w:val="21"/>
              </w:rPr>
              <w:t>混凝土工程</w:t>
            </w:r>
          </w:p>
        </w:tc>
        <w:tc>
          <w:tcPr>
            <w:tcW w:w="1243" w:type="pct"/>
            <w:vAlign w:val="center"/>
          </w:tcPr>
          <w:p w14:paraId="455276C3">
            <w:pPr>
              <w:pStyle w:val="72"/>
              <w:rPr>
                <w:rFonts w:hint="eastAsia" w:ascii="仿宋" w:hAnsi="仿宋" w:eastAsia="仿宋" w:cs="仿宋"/>
                <w:sz w:val="21"/>
                <w:szCs w:val="21"/>
              </w:rPr>
            </w:pPr>
            <w:r>
              <w:rPr>
                <w:rFonts w:hint="eastAsia" w:ascii="仿宋" w:hAnsi="仿宋" w:eastAsia="仿宋" w:cs="仿宋"/>
                <w:sz w:val="21"/>
                <w:szCs w:val="21"/>
              </w:rPr>
              <w:t>直接费</w:t>
            </w:r>
          </w:p>
        </w:tc>
        <w:tc>
          <w:tcPr>
            <w:tcW w:w="1324" w:type="pct"/>
            <w:vAlign w:val="center"/>
          </w:tcPr>
          <w:p w14:paraId="07A30391">
            <w:pPr>
              <w:pStyle w:val="72"/>
              <w:rPr>
                <w:rFonts w:hint="eastAsia" w:ascii="仿宋" w:hAnsi="仿宋" w:eastAsia="仿宋" w:cs="仿宋"/>
                <w:sz w:val="21"/>
                <w:szCs w:val="21"/>
              </w:rPr>
            </w:pPr>
            <w:r>
              <w:rPr>
                <w:rFonts w:hint="eastAsia" w:ascii="仿宋" w:hAnsi="仿宋" w:eastAsia="仿宋" w:cs="仿宋"/>
                <w:sz w:val="21"/>
                <w:szCs w:val="21"/>
              </w:rPr>
              <w:t>7.2</w:t>
            </w:r>
          </w:p>
        </w:tc>
      </w:tr>
      <w:tr w14:paraId="291D1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0" w:hRule="atLeast"/>
          <w:jc w:val="center"/>
        </w:trPr>
        <w:tc>
          <w:tcPr>
            <w:tcW w:w="1216" w:type="pct"/>
          </w:tcPr>
          <w:p w14:paraId="259637F1">
            <w:pPr>
              <w:pStyle w:val="72"/>
              <w:rPr>
                <w:rFonts w:hint="eastAsia" w:ascii="仿宋" w:hAnsi="仿宋" w:eastAsia="仿宋" w:cs="仿宋"/>
                <w:sz w:val="21"/>
                <w:szCs w:val="21"/>
              </w:rPr>
            </w:pPr>
            <w:r>
              <w:rPr>
                <w:rFonts w:hint="eastAsia" w:ascii="仿宋" w:hAnsi="仿宋" w:eastAsia="仿宋" w:cs="仿宋"/>
                <w:sz w:val="21"/>
                <w:szCs w:val="21"/>
              </w:rPr>
              <w:t>5</w:t>
            </w:r>
          </w:p>
        </w:tc>
        <w:tc>
          <w:tcPr>
            <w:tcW w:w="1216" w:type="pct"/>
            <w:vAlign w:val="center"/>
          </w:tcPr>
          <w:p w14:paraId="0EECD219">
            <w:pPr>
              <w:pStyle w:val="72"/>
              <w:rPr>
                <w:rFonts w:hint="eastAsia" w:ascii="仿宋" w:hAnsi="仿宋" w:eastAsia="仿宋" w:cs="仿宋"/>
                <w:sz w:val="21"/>
                <w:szCs w:val="21"/>
              </w:rPr>
            </w:pPr>
            <w:r>
              <w:rPr>
                <w:rFonts w:hint="eastAsia" w:ascii="仿宋" w:hAnsi="仿宋" w:eastAsia="仿宋" w:cs="仿宋"/>
                <w:sz w:val="21"/>
                <w:szCs w:val="21"/>
              </w:rPr>
              <w:t>其他工程</w:t>
            </w:r>
          </w:p>
        </w:tc>
        <w:tc>
          <w:tcPr>
            <w:tcW w:w="1243" w:type="pct"/>
            <w:vAlign w:val="center"/>
          </w:tcPr>
          <w:p w14:paraId="2E44CFBE">
            <w:pPr>
              <w:pStyle w:val="72"/>
              <w:rPr>
                <w:rFonts w:hint="eastAsia" w:ascii="仿宋" w:hAnsi="仿宋" w:eastAsia="仿宋" w:cs="仿宋"/>
                <w:sz w:val="21"/>
                <w:szCs w:val="21"/>
              </w:rPr>
            </w:pPr>
            <w:r>
              <w:rPr>
                <w:rFonts w:hint="eastAsia" w:ascii="仿宋" w:hAnsi="仿宋" w:eastAsia="仿宋" w:cs="仿宋"/>
                <w:sz w:val="21"/>
                <w:szCs w:val="21"/>
              </w:rPr>
              <w:t>直接费</w:t>
            </w:r>
          </w:p>
        </w:tc>
        <w:tc>
          <w:tcPr>
            <w:tcW w:w="1324" w:type="pct"/>
            <w:vAlign w:val="center"/>
          </w:tcPr>
          <w:p w14:paraId="20E26A84">
            <w:pPr>
              <w:pStyle w:val="72"/>
              <w:rPr>
                <w:rFonts w:hint="eastAsia" w:ascii="仿宋" w:hAnsi="仿宋" w:eastAsia="仿宋" w:cs="仿宋"/>
                <w:sz w:val="21"/>
                <w:szCs w:val="21"/>
              </w:rPr>
            </w:pPr>
            <w:r>
              <w:rPr>
                <w:rFonts w:hint="eastAsia" w:ascii="仿宋" w:hAnsi="仿宋" w:eastAsia="仿宋" w:cs="仿宋"/>
                <w:sz w:val="21"/>
                <w:szCs w:val="21"/>
              </w:rPr>
              <w:t>6</w:t>
            </w:r>
          </w:p>
        </w:tc>
      </w:tr>
    </w:tbl>
    <w:p w14:paraId="5B01D64D">
      <w:pPr>
        <w:spacing w:line="360" w:lineRule="auto"/>
        <w:ind w:firstLine="560"/>
        <w:rPr>
          <w:rFonts w:hint="eastAsia" w:ascii="宋体" w:hAnsi="宋体" w:eastAsia="宋体" w:cs="宋体"/>
        </w:rPr>
      </w:pPr>
      <w:r>
        <w:rPr>
          <w:rFonts w:hint="eastAsia" w:ascii="宋体" w:hAnsi="宋体" w:eastAsia="宋体" w:cs="宋体"/>
        </w:rPr>
        <w:t>（3）利润</w:t>
      </w:r>
    </w:p>
    <w:p w14:paraId="708726E7">
      <w:pPr>
        <w:spacing w:line="360" w:lineRule="auto"/>
        <w:ind w:firstLine="560"/>
        <w:rPr>
          <w:rFonts w:hint="eastAsia" w:ascii="宋体" w:hAnsi="宋体" w:eastAsia="宋体" w:cs="宋体"/>
        </w:rPr>
      </w:pPr>
      <w:r>
        <w:rPr>
          <w:rFonts w:hint="eastAsia" w:ascii="宋体" w:hAnsi="宋体" w:eastAsia="宋体" w:cs="宋体"/>
        </w:rPr>
        <w:t>利润按直接费与间接费之和计算，费率取3%。计算公式为：</w:t>
      </w:r>
    </w:p>
    <w:p w14:paraId="0BEC7172">
      <w:pPr>
        <w:spacing w:line="360" w:lineRule="auto"/>
        <w:ind w:firstLine="560"/>
        <w:rPr>
          <w:rFonts w:hint="eastAsia" w:ascii="宋体" w:hAnsi="宋体" w:eastAsia="宋体" w:cs="宋体"/>
        </w:rPr>
      </w:pPr>
      <w:r>
        <w:rPr>
          <w:rFonts w:hint="eastAsia" w:ascii="宋体" w:hAnsi="宋体" w:eastAsia="宋体" w:cs="宋体"/>
        </w:rPr>
        <w:t>利润＝（直接费＋间接费）×利润率</w:t>
      </w:r>
    </w:p>
    <w:p w14:paraId="08C8C9E8">
      <w:pPr>
        <w:spacing w:line="360" w:lineRule="auto"/>
        <w:ind w:firstLine="560"/>
        <w:rPr>
          <w:rFonts w:hint="eastAsia" w:ascii="宋体" w:hAnsi="宋体" w:eastAsia="宋体" w:cs="宋体"/>
        </w:rPr>
      </w:pPr>
      <w:r>
        <w:rPr>
          <w:rFonts w:hint="eastAsia" w:ascii="宋体" w:hAnsi="宋体" w:eastAsia="宋体" w:cs="宋体"/>
        </w:rPr>
        <w:t>（4）税金</w:t>
      </w:r>
    </w:p>
    <w:p w14:paraId="19F67232">
      <w:pPr>
        <w:spacing w:line="360" w:lineRule="auto"/>
        <w:ind w:firstLine="560"/>
        <w:rPr>
          <w:rFonts w:hint="eastAsia" w:ascii="宋体" w:hAnsi="宋体" w:eastAsia="宋体" w:cs="宋体"/>
        </w:rPr>
      </w:pPr>
      <w:r>
        <w:rPr>
          <w:rFonts w:hint="eastAsia" w:ascii="宋体" w:hAnsi="宋体" w:eastAsia="宋体" w:cs="宋体"/>
        </w:rPr>
        <w:t>税金指按国家规定应计入造价内的营业税、城市维护建设税和教育费附加。本项目税率依据财政部、税务总局、海关总署公告2019年第39号《关于深化增值税改革有关政策的公告》确定，建设项目在市区或县城以外的，税金费率取9%，计算基础为直接费、间接费和利润之和。</w:t>
      </w:r>
    </w:p>
    <w:p w14:paraId="1E87A263">
      <w:pPr>
        <w:spacing w:line="360" w:lineRule="auto"/>
        <w:ind w:firstLine="560"/>
        <w:rPr>
          <w:rFonts w:hint="eastAsia" w:ascii="宋体" w:hAnsi="宋体" w:eastAsia="宋体" w:cs="宋体"/>
        </w:rPr>
      </w:pPr>
      <w:r>
        <w:rPr>
          <w:rFonts w:hint="eastAsia" w:ascii="宋体" w:hAnsi="宋体" w:eastAsia="宋体" w:cs="宋体"/>
        </w:rPr>
        <w:t>税金＝（直接费＋间接费+利润）×税率</w:t>
      </w:r>
    </w:p>
    <w:p w14:paraId="546D689C">
      <w:pPr>
        <w:spacing w:line="360" w:lineRule="auto"/>
        <w:ind w:firstLine="560"/>
        <w:rPr>
          <w:rFonts w:hint="eastAsia" w:ascii="宋体" w:hAnsi="宋体" w:eastAsia="宋体" w:cs="宋体"/>
        </w:rPr>
      </w:pPr>
      <w:bookmarkStart w:id="224" w:name="_Toc54086413"/>
      <w:r>
        <w:rPr>
          <w:rFonts w:hint="eastAsia" w:ascii="宋体" w:hAnsi="宋体" w:eastAsia="宋体" w:cs="宋体"/>
        </w:rPr>
        <w:t>3.其他费用</w:t>
      </w:r>
      <w:bookmarkEnd w:id="224"/>
    </w:p>
    <w:p w14:paraId="04530ECE">
      <w:pPr>
        <w:spacing w:line="360" w:lineRule="auto"/>
        <w:ind w:firstLine="560"/>
        <w:rPr>
          <w:rFonts w:hint="eastAsia" w:ascii="宋体" w:hAnsi="宋体" w:eastAsia="宋体" w:cs="宋体"/>
        </w:rPr>
      </w:pPr>
      <w:r>
        <w:rPr>
          <w:rFonts w:hint="eastAsia" w:ascii="宋体" w:hAnsi="宋体" w:eastAsia="宋体" w:cs="宋体"/>
        </w:rPr>
        <w:t>其他费用由前期工作费、工程监理费、拆迁补偿费、竣工验收费和业主管理费组成。</w:t>
      </w:r>
    </w:p>
    <w:p w14:paraId="016B980E">
      <w:pPr>
        <w:spacing w:line="360" w:lineRule="auto"/>
        <w:ind w:firstLine="538"/>
        <w:rPr>
          <w:rFonts w:hint="eastAsia" w:ascii="宋体" w:hAnsi="宋体" w:eastAsia="宋体" w:cs="宋体"/>
          <w:szCs w:val="28"/>
        </w:rPr>
      </w:pPr>
      <w:r>
        <w:rPr>
          <w:rFonts w:hint="eastAsia" w:ascii="宋体" w:hAnsi="宋体" w:eastAsia="宋体" w:cs="宋体"/>
          <w:b/>
          <w:spacing w:val="-6"/>
          <w:szCs w:val="28"/>
        </w:rPr>
        <w:t>其他费用：</w:t>
      </w:r>
      <w:r>
        <w:rPr>
          <w:rFonts w:hint="eastAsia" w:ascii="宋体" w:hAnsi="宋体" w:eastAsia="宋体" w:cs="宋体"/>
          <w:spacing w:val="-6"/>
          <w:szCs w:val="28"/>
        </w:rPr>
        <w:t>前期工作费、工程监理费、竣工验收费、业主管理费。</w:t>
      </w:r>
    </w:p>
    <w:p w14:paraId="17B512CD">
      <w:pPr>
        <w:spacing w:line="360" w:lineRule="auto"/>
        <w:ind w:firstLine="560"/>
        <w:rPr>
          <w:rFonts w:hint="eastAsia" w:ascii="宋体" w:hAnsi="宋体" w:eastAsia="宋体" w:cs="宋体"/>
          <w:kern w:val="0"/>
        </w:rPr>
      </w:pPr>
      <w:bookmarkStart w:id="225" w:name="_Toc129688455"/>
      <w:bookmarkStart w:id="226" w:name="_Toc54086419"/>
      <w:r>
        <w:rPr>
          <w:rFonts w:hint="eastAsia" w:ascii="宋体" w:hAnsi="宋体" w:eastAsia="宋体" w:cs="宋体"/>
          <w:kern w:val="0"/>
        </w:rPr>
        <w:t>（1）前期费用</w:t>
      </w:r>
    </w:p>
    <w:p w14:paraId="189F016B">
      <w:pPr>
        <w:spacing w:line="360" w:lineRule="auto"/>
        <w:ind w:firstLine="560"/>
        <w:rPr>
          <w:rFonts w:hint="eastAsia" w:ascii="宋体" w:hAnsi="宋体" w:eastAsia="宋体" w:cs="宋体"/>
          <w:kern w:val="0"/>
        </w:rPr>
      </w:pPr>
      <w:r>
        <w:rPr>
          <w:rFonts w:hint="eastAsia" w:ascii="宋体" w:hAnsi="宋体" w:eastAsia="宋体" w:cs="宋体"/>
          <w:kern w:val="0"/>
        </w:rPr>
        <w:t>前期费用参考财政部、国土资源部《关于印发土地开发整理项目预算定额标准的通知》（财政〔2011〕128号）和《国土资源部办公厅关于做好矿山地质环境保护与土地复垦方案编报有关工作的通知》（国土资规〔2016〕21号）中规定计取，工程施工费的6.0%。</w:t>
      </w:r>
    </w:p>
    <w:p w14:paraId="270614AA">
      <w:pPr>
        <w:spacing w:line="360" w:lineRule="auto"/>
        <w:ind w:firstLine="560"/>
        <w:rPr>
          <w:rFonts w:hint="eastAsia" w:ascii="宋体" w:hAnsi="宋体" w:eastAsia="宋体" w:cs="宋体"/>
          <w:kern w:val="0"/>
        </w:rPr>
      </w:pPr>
      <w:r>
        <w:rPr>
          <w:rFonts w:hint="eastAsia" w:ascii="宋体" w:hAnsi="宋体" w:eastAsia="宋体" w:cs="宋体"/>
          <w:kern w:val="0"/>
        </w:rPr>
        <w:t>（2）工程监理费</w:t>
      </w:r>
    </w:p>
    <w:p w14:paraId="2F539517">
      <w:pPr>
        <w:spacing w:line="360" w:lineRule="auto"/>
        <w:ind w:firstLine="560"/>
        <w:rPr>
          <w:rFonts w:hint="eastAsia" w:ascii="宋体" w:hAnsi="宋体" w:eastAsia="宋体" w:cs="宋体"/>
          <w:kern w:val="0"/>
        </w:rPr>
      </w:pPr>
      <w:r>
        <w:rPr>
          <w:rFonts w:hint="eastAsia" w:ascii="宋体" w:hAnsi="宋体" w:eastAsia="宋体" w:cs="宋体"/>
          <w:kern w:val="0"/>
        </w:rPr>
        <w:t>参考国家有关规定进行全过程的监督与管理所发生的费用，依据财政部、国土资源部《土地开发整理项目预算编制规定》中规定，工程施工费的2.4%。</w:t>
      </w:r>
    </w:p>
    <w:p w14:paraId="348B4E96">
      <w:pPr>
        <w:spacing w:line="360" w:lineRule="auto"/>
        <w:ind w:firstLine="560"/>
        <w:rPr>
          <w:rFonts w:hint="eastAsia" w:ascii="宋体" w:hAnsi="宋体" w:eastAsia="宋体" w:cs="宋体"/>
          <w:kern w:val="0"/>
        </w:rPr>
      </w:pPr>
      <w:r>
        <w:rPr>
          <w:rFonts w:hint="eastAsia" w:ascii="宋体" w:hAnsi="宋体" w:eastAsia="宋体" w:cs="宋体"/>
          <w:kern w:val="0"/>
        </w:rPr>
        <w:t>（3）竣工验收费</w:t>
      </w:r>
    </w:p>
    <w:p w14:paraId="5F52ADAA">
      <w:pPr>
        <w:spacing w:line="360" w:lineRule="auto"/>
        <w:ind w:firstLine="560"/>
        <w:rPr>
          <w:rFonts w:hint="eastAsia" w:ascii="宋体" w:hAnsi="宋体" w:eastAsia="宋体" w:cs="宋体"/>
          <w:kern w:val="0"/>
        </w:rPr>
      </w:pPr>
      <w:r>
        <w:rPr>
          <w:rFonts w:hint="eastAsia" w:ascii="宋体" w:hAnsi="宋体" w:eastAsia="宋体" w:cs="宋体"/>
          <w:kern w:val="0"/>
        </w:rPr>
        <w:t>参考国家有关规定进行全过程的监督与管理所发生的费用，依据财政部、国土资源部《土地开发整理项目预算编制规定》中规定，工程施工费的4%。</w:t>
      </w:r>
    </w:p>
    <w:p w14:paraId="01DD3ACD">
      <w:pPr>
        <w:spacing w:line="360" w:lineRule="auto"/>
        <w:ind w:firstLine="560"/>
        <w:rPr>
          <w:rFonts w:hint="eastAsia" w:ascii="宋体" w:hAnsi="宋体" w:eastAsia="宋体" w:cs="宋体"/>
          <w:kern w:val="0"/>
        </w:rPr>
      </w:pPr>
      <w:r>
        <w:rPr>
          <w:rFonts w:hint="eastAsia" w:ascii="宋体" w:hAnsi="宋体" w:eastAsia="宋体" w:cs="宋体"/>
          <w:kern w:val="0"/>
        </w:rPr>
        <w:t>（4）业主管理费</w:t>
      </w:r>
    </w:p>
    <w:p w14:paraId="1F2572C9">
      <w:pPr>
        <w:spacing w:line="360" w:lineRule="auto"/>
        <w:ind w:firstLine="560"/>
        <w:rPr>
          <w:rFonts w:hint="eastAsia" w:ascii="宋体" w:hAnsi="宋体" w:eastAsia="宋体" w:cs="宋体"/>
          <w:kern w:val="0"/>
        </w:rPr>
      </w:pPr>
      <w:r>
        <w:rPr>
          <w:rFonts w:hint="eastAsia" w:ascii="宋体" w:hAnsi="宋体" w:eastAsia="宋体" w:cs="宋体"/>
          <w:kern w:val="0"/>
        </w:rPr>
        <w:t>参考国家有关规定进行全过程的监督与管理所发生的费用，依据财政部、国土资源部《土地开发整理项目预算编制规定》中规定，为工程施工费、前期工作费、工程监理费、竣工验收费之和的2.8%。</w:t>
      </w:r>
    </w:p>
    <w:p w14:paraId="7AB15838">
      <w:pPr>
        <w:spacing w:line="360" w:lineRule="auto"/>
        <w:ind w:firstLine="560"/>
        <w:rPr>
          <w:rFonts w:hint="eastAsia" w:ascii="宋体" w:hAnsi="宋体" w:eastAsia="宋体" w:cs="宋体"/>
        </w:rPr>
      </w:pPr>
      <w:r>
        <w:rPr>
          <w:rFonts w:hint="eastAsia" w:ascii="宋体" w:hAnsi="宋体" w:eastAsia="宋体" w:cs="宋体"/>
        </w:rPr>
        <w:t>4.</w:t>
      </w:r>
      <w:bookmarkEnd w:id="225"/>
      <w:r>
        <w:rPr>
          <w:rFonts w:hint="eastAsia" w:ascii="宋体" w:hAnsi="宋体" w:eastAsia="宋体" w:cs="宋体"/>
        </w:rPr>
        <w:t>预备费</w:t>
      </w:r>
      <w:bookmarkEnd w:id="226"/>
    </w:p>
    <w:p w14:paraId="00924CF7">
      <w:pPr>
        <w:spacing w:line="360" w:lineRule="auto"/>
        <w:ind w:firstLine="560"/>
        <w:rPr>
          <w:rFonts w:hint="eastAsia" w:ascii="宋体" w:hAnsi="宋体" w:eastAsia="宋体" w:cs="宋体"/>
        </w:rPr>
      </w:pPr>
      <w:r>
        <w:rPr>
          <w:rFonts w:hint="eastAsia" w:ascii="宋体" w:hAnsi="宋体" w:eastAsia="宋体" w:cs="宋体"/>
        </w:rPr>
        <w:t>预备费包括基本预备费和差价预备费。基本预备费取费基数为工程施工费、其他费用两项费用合计金额，费率为不超过3%，本方案取3%。</w:t>
      </w:r>
    </w:p>
    <w:p w14:paraId="079F5382">
      <w:pPr>
        <w:spacing w:line="360" w:lineRule="auto"/>
        <w:ind w:firstLine="560"/>
        <w:rPr>
          <w:rFonts w:hint="eastAsia" w:ascii="宋体" w:hAnsi="宋体" w:eastAsia="宋体" w:cs="宋体"/>
        </w:rPr>
      </w:pPr>
      <w:r>
        <w:rPr>
          <w:rFonts w:hint="eastAsia" w:ascii="宋体" w:hAnsi="宋体" w:eastAsia="宋体" w:cs="宋体"/>
        </w:rPr>
        <w:t>5.风险金</w:t>
      </w:r>
    </w:p>
    <w:p w14:paraId="0653696A">
      <w:pPr>
        <w:spacing w:line="360" w:lineRule="auto"/>
        <w:ind w:firstLine="560"/>
        <w:rPr>
          <w:rFonts w:hint="eastAsia" w:ascii="宋体" w:hAnsi="宋体" w:eastAsia="宋体" w:cs="宋体"/>
        </w:rPr>
      </w:pPr>
      <w:r>
        <w:rPr>
          <w:rFonts w:hint="eastAsia" w:ascii="宋体" w:hAnsi="宋体" w:eastAsia="宋体" w:cs="宋体"/>
        </w:rPr>
        <w:t>风险金取费基数为工程施工费金额，费率不超过5%，本方案取5%。</w:t>
      </w:r>
      <w:bookmarkStart w:id="227" w:name="_Toc14422157"/>
      <w:bookmarkStart w:id="228" w:name="_Toc14708"/>
      <w:bookmarkStart w:id="229" w:name="_Toc517356182"/>
    </w:p>
    <w:p w14:paraId="48FFB58D">
      <w:pPr>
        <w:spacing w:line="360" w:lineRule="auto"/>
        <w:ind w:firstLine="560"/>
        <w:rPr>
          <w:rFonts w:hint="eastAsia" w:ascii="宋体" w:hAnsi="宋体" w:eastAsia="宋体" w:cs="宋体"/>
        </w:rPr>
      </w:pPr>
      <w:r>
        <w:rPr>
          <w:rFonts w:hint="eastAsia" w:ascii="宋体" w:hAnsi="宋体" w:eastAsia="宋体" w:cs="宋体"/>
        </w:rPr>
        <w:t>6.监测费与管护费</w:t>
      </w:r>
    </w:p>
    <w:p w14:paraId="14E4C099">
      <w:pPr>
        <w:autoSpaceDE w:val="0"/>
        <w:autoSpaceDN w:val="0"/>
        <w:spacing w:line="360" w:lineRule="auto"/>
        <w:ind w:firstLine="560"/>
        <w:rPr>
          <w:rFonts w:hint="eastAsia" w:ascii="宋体" w:hAnsi="宋体" w:eastAsia="宋体" w:cs="宋体"/>
        </w:rPr>
      </w:pPr>
      <w:r>
        <w:rPr>
          <w:rFonts w:hint="eastAsia" w:ascii="宋体" w:hAnsi="宋体" w:eastAsia="宋体" w:cs="宋体"/>
          <w:kern w:val="0"/>
        </w:rPr>
        <w:t>本方案矿山地质环境监测费用按照200元/次计取；土地资源生态监测费用按照200元/次计取；渗滤液水质监测费用按照2000元/次计取；管护费按当地人工价4000元/h</w:t>
      </w:r>
      <w:r>
        <w:rPr>
          <w:rFonts w:hint="eastAsia" w:ascii="宋体" w:hAnsi="宋体" w:eastAsia="宋体" w:cs="宋体"/>
          <w:kern w:val="0"/>
          <w:lang w:eastAsia="zh-CN"/>
        </w:rPr>
        <w:t>m²</w:t>
      </w:r>
      <w:r>
        <w:rPr>
          <w:rFonts w:hint="eastAsia" w:ascii="宋体" w:hAnsi="宋体" w:eastAsia="宋体" w:cs="宋体"/>
          <w:kern w:val="0"/>
        </w:rPr>
        <w:t>年计取。</w:t>
      </w:r>
    </w:p>
    <w:p w14:paraId="26BD6BA0">
      <w:pPr>
        <w:ind w:firstLine="560"/>
      </w:pPr>
      <w:r>
        <w:t>（二）</w:t>
      </w:r>
      <w:bookmarkEnd w:id="227"/>
      <w:bookmarkEnd w:id="228"/>
      <w:bookmarkEnd w:id="229"/>
      <w:r>
        <w:t>单项工程量及其经费估算</w:t>
      </w:r>
    </w:p>
    <w:p w14:paraId="4BD69BE3">
      <w:pPr>
        <w:ind w:firstLine="560"/>
        <w:rPr>
          <w:rFonts w:hint="eastAsia" w:ascii="宋体" w:hAnsi="宋体" w:eastAsia="宋体" w:cs="宋体"/>
          <w:szCs w:val="28"/>
        </w:rPr>
      </w:pPr>
      <w:r>
        <w:rPr>
          <w:rFonts w:hint="eastAsia" w:ascii="宋体" w:hAnsi="宋体" w:eastAsia="宋体" w:cs="宋体"/>
          <w:szCs w:val="28"/>
        </w:rPr>
        <w:t>矿山生态修复包括地貌重塑、土壤重构、表土养护、植被重建、防护工程等，单项工程量经费详见表6-4。</w:t>
      </w:r>
    </w:p>
    <w:p w14:paraId="0327273D">
      <w:pPr>
        <w:pStyle w:val="57"/>
        <w:bidi w:val="0"/>
      </w:pPr>
      <w:r>
        <w:t>表6-4  单项工程量及其经费估算汇总表</w:t>
      </w:r>
    </w:p>
    <w:tbl>
      <w:tblPr>
        <w:tblStyle w:val="42"/>
        <w:tblW w:w="5000" w:type="pct"/>
        <w:tblInd w:w="0" w:type="dxa"/>
        <w:tblLayout w:type="autofit"/>
        <w:tblCellMar>
          <w:top w:w="0" w:type="dxa"/>
          <w:left w:w="108" w:type="dxa"/>
          <w:bottom w:w="0" w:type="dxa"/>
          <w:right w:w="108" w:type="dxa"/>
        </w:tblCellMar>
      </w:tblPr>
      <w:tblGrid>
        <w:gridCol w:w="830"/>
        <w:gridCol w:w="1263"/>
        <w:gridCol w:w="2125"/>
        <w:gridCol w:w="1135"/>
        <w:gridCol w:w="1277"/>
        <w:gridCol w:w="1558"/>
        <w:gridCol w:w="1382"/>
      </w:tblGrid>
      <w:tr w14:paraId="4E054181">
        <w:tblPrEx>
          <w:tblCellMar>
            <w:top w:w="0" w:type="dxa"/>
            <w:left w:w="108" w:type="dxa"/>
            <w:bottom w:w="0" w:type="dxa"/>
            <w:right w:w="108" w:type="dxa"/>
          </w:tblCellMar>
        </w:tblPrEx>
        <w:trPr>
          <w:trHeight w:val="64" w:hRule="atLeast"/>
        </w:trPr>
        <w:tc>
          <w:tcPr>
            <w:tcW w:w="434" w:type="pct"/>
            <w:tcBorders>
              <w:top w:val="single" w:color="auto" w:sz="4" w:space="0"/>
              <w:left w:val="single" w:color="auto" w:sz="4" w:space="0"/>
              <w:bottom w:val="single" w:color="auto" w:sz="4" w:space="0"/>
              <w:right w:val="single" w:color="auto" w:sz="4" w:space="0"/>
            </w:tcBorders>
            <w:vAlign w:val="center"/>
          </w:tcPr>
          <w:p w14:paraId="1019057D">
            <w:pPr>
              <w:pStyle w:val="72"/>
              <w:rPr>
                <w:rFonts w:hint="eastAsia" w:ascii="仿宋" w:hAnsi="仿宋" w:eastAsia="仿宋" w:cs="仿宋"/>
                <w:color w:val="000000"/>
                <w:sz w:val="21"/>
                <w:szCs w:val="21"/>
              </w:rPr>
            </w:pPr>
            <w:r>
              <w:rPr>
                <w:rFonts w:hint="eastAsia" w:ascii="仿宋" w:hAnsi="仿宋" w:eastAsia="仿宋" w:cs="仿宋"/>
                <w:sz w:val="21"/>
                <w:szCs w:val="21"/>
              </w:rPr>
              <w:t>序号</w:t>
            </w:r>
          </w:p>
        </w:tc>
        <w:tc>
          <w:tcPr>
            <w:tcW w:w="660" w:type="pct"/>
            <w:tcBorders>
              <w:top w:val="single" w:color="auto" w:sz="4" w:space="0"/>
              <w:left w:val="nil"/>
              <w:bottom w:val="single" w:color="auto" w:sz="4" w:space="0"/>
              <w:right w:val="single" w:color="auto" w:sz="4" w:space="0"/>
            </w:tcBorders>
            <w:vAlign w:val="center"/>
          </w:tcPr>
          <w:p w14:paraId="2AF433FA">
            <w:pPr>
              <w:pStyle w:val="72"/>
              <w:rPr>
                <w:rFonts w:hint="eastAsia" w:ascii="仿宋" w:hAnsi="仿宋" w:eastAsia="仿宋" w:cs="仿宋"/>
                <w:color w:val="000000"/>
                <w:sz w:val="21"/>
                <w:szCs w:val="21"/>
              </w:rPr>
            </w:pPr>
            <w:r>
              <w:rPr>
                <w:rFonts w:hint="eastAsia" w:ascii="仿宋" w:hAnsi="仿宋" w:eastAsia="仿宋" w:cs="仿宋"/>
                <w:sz w:val="21"/>
                <w:szCs w:val="21"/>
              </w:rPr>
              <w:t>定额编号</w:t>
            </w:r>
          </w:p>
        </w:tc>
        <w:tc>
          <w:tcPr>
            <w:tcW w:w="1110" w:type="pct"/>
            <w:tcBorders>
              <w:top w:val="single" w:color="auto" w:sz="4" w:space="0"/>
              <w:left w:val="nil"/>
              <w:bottom w:val="single" w:color="auto" w:sz="4" w:space="0"/>
              <w:right w:val="single" w:color="auto" w:sz="4" w:space="0"/>
            </w:tcBorders>
            <w:vAlign w:val="center"/>
          </w:tcPr>
          <w:p w14:paraId="757AC4B3">
            <w:pPr>
              <w:pStyle w:val="72"/>
              <w:rPr>
                <w:rFonts w:hint="eastAsia" w:ascii="仿宋" w:hAnsi="仿宋" w:eastAsia="仿宋" w:cs="仿宋"/>
                <w:color w:val="000000"/>
                <w:sz w:val="21"/>
                <w:szCs w:val="21"/>
              </w:rPr>
            </w:pPr>
            <w:r>
              <w:rPr>
                <w:rFonts w:hint="eastAsia" w:ascii="仿宋" w:hAnsi="仿宋" w:eastAsia="仿宋" w:cs="仿宋"/>
                <w:sz w:val="21"/>
                <w:szCs w:val="21"/>
              </w:rPr>
              <w:t>工程内容</w:t>
            </w:r>
          </w:p>
        </w:tc>
        <w:tc>
          <w:tcPr>
            <w:tcW w:w="593" w:type="pct"/>
            <w:tcBorders>
              <w:top w:val="single" w:color="auto" w:sz="4" w:space="0"/>
              <w:left w:val="nil"/>
              <w:bottom w:val="single" w:color="auto" w:sz="4" w:space="0"/>
              <w:right w:val="single" w:color="auto" w:sz="4" w:space="0"/>
            </w:tcBorders>
            <w:vAlign w:val="center"/>
          </w:tcPr>
          <w:p w14:paraId="01D900CA">
            <w:pPr>
              <w:pStyle w:val="72"/>
              <w:rPr>
                <w:rFonts w:hint="eastAsia" w:ascii="仿宋" w:hAnsi="仿宋" w:eastAsia="仿宋" w:cs="仿宋"/>
                <w:color w:val="000000"/>
                <w:sz w:val="21"/>
                <w:szCs w:val="21"/>
              </w:rPr>
            </w:pPr>
            <w:r>
              <w:rPr>
                <w:rFonts w:hint="eastAsia" w:ascii="仿宋" w:hAnsi="仿宋" w:eastAsia="仿宋" w:cs="仿宋"/>
                <w:sz w:val="21"/>
                <w:szCs w:val="21"/>
              </w:rPr>
              <w:t>计算单位</w:t>
            </w:r>
          </w:p>
        </w:tc>
        <w:tc>
          <w:tcPr>
            <w:tcW w:w="667" w:type="pct"/>
            <w:tcBorders>
              <w:top w:val="single" w:color="auto" w:sz="4" w:space="0"/>
              <w:left w:val="nil"/>
              <w:bottom w:val="single" w:color="auto" w:sz="4" w:space="0"/>
              <w:right w:val="single" w:color="auto" w:sz="4" w:space="0"/>
            </w:tcBorders>
            <w:vAlign w:val="center"/>
          </w:tcPr>
          <w:p w14:paraId="7CFFFF4D">
            <w:pPr>
              <w:pStyle w:val="72"/>
              <w:rPr>
                <w:rFonts w:hint="eastAsia" w:ascii="仿宋" w:hAnsi="仿宋" w:eastAsia="仿宋" w:cs="仿宋"/>
                <w:color w:val="000000"/>
                <w:sz w:val="21"/>
                <w:szCs w:val="21"/>
              </w:rPr>
            </w:pPr>
            <w:r>
              <w:rPr>
                <w:rFonts w:hint="eastAsia" w:ascii="仿宋" w:hAnsi="仿宋" w:eastAsia="仿宋" w:cs="仿宋"/>
                <w:sz w:val="21"/>
                <w:szCs w:val="21"/>
              </w:rPr>
              <w:t>工程量</w:t>
            </w:r>
          </w:p>
        </w:tc>
        <w:tc>
          <w:tcPr>
            <w:tcW w:w="814" w:type="pct"/>
            <w:tcBorders>
              <w:top w:val="single" w:color="auto" w:sz="4" w:space="0"/>
              <w:left w:val="nil"/>
              <w:bottom w:val="single" w:color="auto" w:sz="4" w:space="0"/>
              <w:right w:val="single" w:color="auto" w:sz="4" w:space="0"/>
            </w:tcBorders>
            <w:vAlign w:val="center"/>
          </w:tcPr>
          <w:p w14:paraId="03F2167A">
            <w:pPr>
              <w:pStyle w:val="72"/>
              <w:rPr>
                <w:rFonts w:hint="eastAsia" w:ascii="仿宋" w:hAnsi="仿宋" w:eastAsia="仿宋" w:cs="仿宋"/>
                <w:color w:val="000000"/>
                <w:sz w:val="21"/>
                <w:szCs w:val="21"/>
              </w:rPr>
            </w:pPr>
            <w:r>
              <w:rPr>
                <w:rFonts w:hint="eastAsia" w:ascii="仿宋" w:hAnsi="仿宋" w:eastAsia="仿宋" w:cs="仿宋"/>
                <w:sz w:val="21"/>
                <w:szCs w:val="21"/>
              </w:rPr>
              <w:t>综合单价（元）</w:t>
            </w:r>
          </w:p>
        </w:tc>
        <w:tc>
          <w:tcPr>
            <w:tcW w:w="722" w:type="pct"/>
            <w:tcBorders>
              <w:top w:val="single" w:color="auto" w:sz="4" w:space="0"/>
              <w:left w:val="nil"/>
              <w:bottom w:val="single" w:color="auto" w:sz="4" w:space="0"/>
              <w:right w:val="single" w:color="auto" w:sz="4" w:space="0"/>
            </w:tcBorders>
            <w:vAlign w:val="center"/>
          </w:tcPr>
          <w:p w14:paraId="79550748">
            <w:pPr>
              <w:pStyle w:val="72"/>
              <w:rPr>
                <w:rFonts w:hint="eastAsia" w:ascii="仿宋" w:hAnsi="仿宋" w:eastAsia="仿宋" w:cs="仿宋"/>
                <w:color w:val="000000"/>
                <w:sz w:val="21"/>
                <w:szCs w:val="21"/>
              </w:rPr>
            </w:pPr>
            <w:r>
              <w:rPr>
                <w:rFonts w:hint="eastAsia" w:ascii="仿宋" w:hAnsi="仿宋" w:eastAsia="仿宋" w:cs="仿宋"/>
                <w:sz w:val="21"/>
                <w:szCs w:val="21"/>
              </w:rPr>
              <w:t>合计（万元）</w:t>
            </w:r>
          </w:p>
        </w:tc>
      </w:tr>
      <w:tr w14:paraId="2E624C86">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3AAEBE84">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一</w:t>
            </w:r>
          </w:p>
        </w:tc>
        <w:tc>
          <w:tcPr>
            <w:tcW w:w="660" w:type="pct"/>
            <w:tcBorders>
              <w:top w:val="nil"/>
              <w:left w:val="nil"/>
              <w:bottom w:val="single" w:color="auto" w:sz="4" w:space="0"/>
              <w:right w:val="single" w:color="auto" w:sz="4" w:space="0"/>
            </w:tcBorders>
            <w:vAlign w:val="center"/>
          </w:tcPr>
          <w:p w14:paraId="5CCFA0D3">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1110" w:type="pct"/>
            <w:tcBorders>
              <w:top w:val="nil"/>
              <w:left w:val="nil"/>
              <w:bottom w:val="single" w:color="auto" w:sz="4" w:space="0"/>
              <w:right w:val="single" w:color="auto" w:sz="4" w:space="0"/>
            </w:tcBorders>
            <w:vAlign w:val="center"/>
          </w:tcPr>
          <w:p w14:paraId="24599472">
            <w:pPr>
              <w:pStyle w:val="72"/>
              <w:rPr>
                <w:rFonts w:hint="eastAsia" w:ascii="仿宋" w:hAnsi="仿宋" w:eastAsia="仿宋" w:cs="仿宋"/>
                <w:b/>
                <w:color w:val="000000"/>
                <w:sz w:val="21"/>
                <w:szCs w:val="21"/>
              </w:rPr>
            </w:pPr>
            <w:r>
              <w:rPr>
                <w:rFonts w:hint="eastAsia" w:ascii="仿宋" w:hAnsi="仿宋" w:eastAsia="仿宋" w:cs="仿宋"/>
                <w:b/>
                <w:color w:val="000000"/>
                <w:sz w:val="21"/>
                <w:szCs w:val="21"/>
              </w:rPr>
              <w:t>地貌重塑</w:t>
            </w:r>
          </w:p>
        </w:tc>
        <w:tc>
          <w:tcPr>
            <w:tcW w:w="593" w:type="pct"/>
            <w:tcBorders>
              <w:top w:val="nil"/>
              <w:left w:val="nil"/>
              <w:bottom w:val="single" w:color="auto" w:sz="4" w:space="0"/>
              <w:right w:val="single" w:color="auto" w:sz="4" w:space="0"/>
            </w:tcBorders>
            <w:vAlign w:val="center"/>
          </w:tcPr>
          <w:p w14:paraId="1BA0B26E">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667" w:type="pct"/>
            <w:tcBorders>
              <w:top w:val="nil"/>
              <w:left w:val="nil"/>
              <w:bottom w:val="single" w:color="auto" w:sz="4" w:space="0"/>
              <w:right w:val="single" w:color="auto" w:sz="4" w:space="0"/>
            </w:tcBorders>
            <w:vAlign w:val="center"/>
          </w:tcPr>
          <w:p w14:paraId="7EE9F7B4">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814" w:type="pct"/>
            <w:tcBorders>
              <w:top w:val="nil"/>
              <w:left w:val="nil"/>
              <w:bottom w:val="single" w:color="auto" w:sz="4" w:space="0"/>
              <w:right w:val="single" w:color="auto" w:sz="4" w:space="0"/>
            </w:tcBorders>
            <w:vAlign w:val="center"/>
          </w:tcPr>
          <w:p w14:paraId="70D0BB1C">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722" w:type="pct"/>
            <w:tcBorders>
              <w:top w:val="nil"/>
              <w:left w:val="nil"/>
              <w:bottom w:val="single" w:color="auto" w:sz="4" w:space="0"/>
              <w:right w:val="single" w:color="auto" w:sz="4" w:space="0"/>
            </w:tcBorders>
            <w:vAlign w:val="center"/>
          </w:tcPr>
          <w:p w14:paraId="12A711CB">
            <w:pPr>
              <w:pStyle w:val="72"/>
              <w:rPr>
                <w:rFonts w:hint="eastAsia" w:ascii="仿宋" w:hAnsi="仿宋" w:eastAsia="仿宋" w:cs="仿宋"/>
                <w:b/>
                <w:color w:val="000000"/>
                <w:sz w:val="21"/>
                <w:szCs w:val="21"/>
              </w:rPr>
            </w:pPr>
            <w:r>
              <w:rPr>
                <w:rFonts w:hint="eastAsia" w:ascii="仿宋" w:hAnsi="仿宋" w:eastAsia="仿宋" w:cs="仿宋"/>
                <w:b/>
                <w:color w:val="000000"/>
                <w:sz w:val="21"/>
                <w:szCs w:val="21"/>
              </w:rPr>
              <w:t>24.0781</w:t>
            </w:r>
          </w:p>
        </w:tc>
      </w:tr>
      <w:tr w14:paraId="52716377">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0C1E77DD">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w:t>
            </w:r>
          </w:p>
        </w:tc>
        <w:tc>
          <w:tcPr>
            <w:tcW w:w="660" w:type="pct"/>
            <w:tcBorders>
              <w:top w:val="nil"/>
              <w:left w:val="nil"/>
              <w:bottom w:val="single" w:color="auto" w:sz="4" w:space="0"/>
              <w:right w:val="single" w:color="auto" w:sz="4" w:space="0"/>
            </w:tcBorders>
            <w:vAlign w:val="center"/>
          </w:tcPr>
          <w:p w14:paraId="07E92232">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20056</w:t>
            </w:r>
          </w:p>
        </w:tc>
        <w:tc>
          <w:tcPr>
            <w:tcW w:w="1110" w:type="pct"/>
            <w:tcBorders>
              <w:top w:val="nil"/>
              <w:left w:val="nil"/>
              <w:bottom w:val="single" w:color="auto" w:sz="4" w:space="0"/>
              <w:right w:val="single" w:color="auto" w:sz="4" w:space="0"/>
            </w:tcBorders>
            <w:vAlign w:val="center"/>
          </w:tcPr>
          <w:p w14:paraId="15D18187">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边坡修饰</w:t>
            </w:r>
          </w:p>
        </w:tc>
        <w:tc>
          <w:tcPr>
            <w:tcW w:w="593" w:type="pct"/>
            <w:tcBorders>
              <w:top w:val="nil"/>
              <w:left w:val="nil"/>
              <w:bottom w:val="single" w:color="auto" w:sz="4" w:space="0"/>
              <w:right w:val="single" w:color="auto" w:sz="4" w:space="0"/>
            </w:tcBorders>
            <w:vAlign w:val="center"/>
          </w:tcPr>
          <w:p w14:paraId="2162D5B6">
            <w:pPr>
              <w:pStyle w:val="72"/>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m³</w:t>
            </w:r>
          </w:p>
        </w:tc>
        <w:tc>
          <w:tcPr>
            <w:tcW w:w="667" w:type="pct"/>
            <w:tcBorders>
              <w:top w:val="nil"/>
              <w:left w:val="nil"/>
              <w:bottom w:val="single" w:color="auto" w:sz="4" w:space="0"/>
              <w:right w:val="single" w:color="auto" w:sz="4" w:space="0"/>
            </w:tcBorders>
            <w:vAlign w:val="center"/>
          </w:tcPr>
          <w:p w14:paraId="67AD6D66">
            <w:pPr>
              <w:pStyle w:val="72"/>
              <w:rPr>
                <w:rFonts w:hint="eastAsia" w:ascii="仿宋" w:hAnsi="仿宋" w:eastAsia="仿宋" w:cs="仿宋"/>
                <w:sz w:val="21"/>
                <w:szCs w:val="21"/>
              </w:rPr>
            </w:pPr>
            <w:r>
              <w:rPr>
                <w:rFonts w:hint="eastAsia" w:ascii="仿宋" w:hAnsi="仿宋" w:eastAsia="仿宋" w:cs="仿宋"/>
                <w:sz w:val="21"/>
                <w:szCs w:val="21"/>
              </w:rPr>
              <w:t>1247.52</w:t>
            </w:r>
          </w:p>
        </w:tc>
        <w:tc>
          <w:tcPr>
            <w:tcW w:w="814" w:type="pct"/>
            <w:tcBorders>
              <w:top w:val="nil"/>
              <w:left w:val="nil"/>
              <w:bottom w:val="single" w:color="auto" w:sz="4" w:space="0"/>
              <w:right w:val="single" w:color="auto" w:sz="4" w:space="0"/>
            </w:tcBorders>
            <w:vAlign w:val="center"/>
          </w:tcPr>
          <w:p w14:paraId="034ACA6F">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25.79</w:t>
            </w:r>
          </w:p>
        </w:tc>
        <w:tc>
          <w:tcPr>
            <w:tcW w:w="722" w:type="pct"/>
            <w:tcBorders>
              <w:top w:val="nil"/>
              <w:left w:val="nil"/>
              <w:bottom w:val="single" w:color="auto" w:sz="4" w:space="0"/>
              <w:right w:val="single" w:color="auto" w:sz="4" w:space="0"/>
            </w:tcBorders>
            <w:vAlign w:val="center"/>
          </w:tcPr>
          <w:p w14:paraId="6744B8C6">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3.2174</w:t>
            </w:r>
          </w:p>
        </w:tc>
      </w:tr>
      <w:tr w14:paraId="22528D59">
        <w:tblPrEx>
          <w:tblCellMar>
            <w:top w:w="0" w:type="dxa"/>
            <w:left w:w="108" w:type="dxa"/>
            <w:bottom w:w="0" w:type="dxa"/>
            <w:right w:w="108" w:type="dxa"/>
          </w:tblCellMar>
        </w:tblPrEx>
        <w:trPr>
          <w:trHeight w:val="336" w:hRule="atLeast"/>
        </w:trPr>
        <w:tc>
          <w:tcPr>
            <w:tcW w:w="434" w:type="pct"/>
            <w:tcBorders>
              <w:top w:val="nil"/>
              <w:left w:val="single" w:color="auto" w:sz="4" w:space="0"/>
              <w:bottom w:val="single" w:color="auto" w:sz="4" w:space="0"/>
              <w:right w:val="single" w:color="auto" w:sz="4" w:space="0"/>
            </w:tcBorders>
            <w:vAlign w:val="center"/>
          </w:tcPr>
          <w:p w14:paraId="6301AD69">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2</w:t>
            </w:r>
          </w:p>
        </w:tc>
        <w:tc>
          <w:tcPr>
            <w:tcW w:w="660" w:type="pct"/>
            <w:tcBorders>
              <w:top w:val="nil"/>
              <w:left w:val="nil"/>
              <w:bottom w:val="single" w:color="auto" w:sz="4" w:space="0"/>
              <w:right w:val="single" w:color="auto" w:sz="4" w:space="0"/>
            </w:tcBorders>
            <w:vAlign w:val="center"/>
          </w:tcPr>
          <w:p w14:paraId="52668589">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30069</w:t>
            </w:r>
          </w:p>
        </w:tc>
        <w:tc>
          <w:tcPr>
            <w:tcW w:w="1110" w:type="pct"/>
            <w:tcBorders>
              <w:top w:val="nil"/>
              <w:left w:val="nil"/>
              <w:bottom w:val="single" w:color="auto" w:sz="4" w:space="0"/>
              <w:right w:val="single" w:color="auto" w:sz="4" w:space="0"/>
            </w:tcBorders>
            <w:vAlign w:val="center"/>
          </w:tcPr>
          <w:p w14:paraId="421DC44B">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拆除构筑物</w:t>
            </w:r>
          </w:p>
        </w:tc>
        <w:tc>
          <w:tcPr>
            <w:tcW w:w="593" w:type="pct"/>
            <w:tcBorders>
              <w:top w:val="nil"/>
              <w:left w:val="nil"/>
              <w:bottom w:val="single" w:color="auto" w:sz="4" w:space="0"/>
              <w:right w:val="single" w:color="auto" w:sz="4" w:space="0"/>
            </w:tcBorders>
            <w:vAlign w:val="center"/>
          </w:tcPr>
          <w:p w14:paraId="0B003DD4">
            <w:pPr>
              <w:pStyle w:val="72"/>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m³</w:t>
            </w:r>
          </w:p>
        </w:tc>
        <w:tc>
          <w:tcPr>
            <w:tcW w:w="667" w:type="pct"/>
            <w:tcBorders>
              <w:top w:val="nil"/>
              <w:left w:val="nil"/>
              <w:bottom w:val="single" w:color="auto" w:sz="4" w:space="0"/>
              <w:right w:val="single" w:color="auto" w:sz="4" w:space="0"/>
            </w:tcBorders>
            <w:noWrap/>
            <w:vAlign w:val="center"/>
          </w:tcPr>
          <w:p w14:paraId="2350938F">
            <w:pPr>
              <w:pStyle w:val="72"/>
              <w:rPr>
                <w:rFonts w:hint="eastAsia" w:ascii="仿宋" w:hAnsi="仿宋" w:eastAsia="仿宋" w:cs="仿宋"/>
                <w:sz w:val="21"/>
                <w:szCs w:val="21"/>
              </w:rPr>
            </w:pPr>
            <w:r>
              <w:rPr>
                <w:rFonts w:hint="eastAsia" w:ascii="仿宋" w:hAnsi="仿宋" w:eastAsia="仿宋" w:cs="仿宋"/>
                <w:sz w:val="21"/>
                <w:szCs w:val="21"/>
              </w:rPr>
              <w:t>468.3</w:t>
            </w:r>
          </w:p>
        </w:tc>
        <w:tc>
          <w:tcPr>
            <w:tcW w:w="814" w:type="pct"/>
            <w:tcBorders>
              <w:top w:val="nil"/>
              <w:left w:val="nil"/>
              <w:bottom w:val="single" w:color="auto" w:sz="4" w:space="0"/>
              <w:right w:val="single" w:color="auto" w:sz="4" w:space="0"/>
            </w:tcBorders>
            <w:vAlign w:val="center"/>
          </w:tcPr>
          <w:p w14:paraId="6539887F">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86.46</w:t>
            </w:r>
          </w:p>
        </w:tc>
        <w:tc>
          <w:tcPr>
            <w:tcW w:w="722" w:type="pct"/>
            <w:tcBorders>
              <w:top w:val="nil"/>
              <w:left w:val="nil"/>
              <w:bottom w:val="single" w:color="auto" w:sz="4" w:space="0"/>
              <w:right w:val="single" w:color="auto" w:sz="4" w:space="0"/>
            </w:tcBorders>
            <w:vAlign w:val="center"/>
          </w:tcPr>
          <w:p w14:paraId="6B366F23">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4.0489</w:t>
            </w:r>
          </w:p>
        </w:tc>
      </w:tr>
      <w:tr w14:paraId="2D6A20A3">
        <w:tblPrEx>
          <w:tblCellMar>
            <w:top w:w="0" w:type="dxa"/>
            <w:left w:w="108" w:type="dxa"/>
            <w:bottom w:w="0" w:type="dxa"/>
            <w:right w:w="108" w:type="dxa"/>
          </w:tblCellMar>
        </w:tblPrEx>
        <w:trPr>
          <w:trHeight w:val="336" w:hRule="atLeast"/>
        </w:trPr>
        <w:tc>
          <w:tcPr>
            <w:tcW w:w="434" w:type="pct"/>
            <w:tcBorders>
              <w:top w:val="nil"/>
              <w:left w:val="single" w:color="auto" w:sz="4" w:space="0"/>
              <w:bottom w:val="single" w:color="auto" w:sz="4" w:space="0"/>
              <w:right w:val="single" w:color="auto" w:sz="4" w:space="0"/>
            </w:tcBorders>
            <w:vAlign w:val="center"/>
          </w:tcPr>
          <w:p w14:paraId="54055E15">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3</w:t>
            </w:r>
          </w:p>
        </w:tc>
        <w:tc>
          <w:tcPr>
            <w:tcW w:w="660" w:type="pct"/>
            <w:tcBorders>
              <w:top w:val="nil"/>
              <w:left w:val="nil"/>
              <w:bottom w:val="single" w:color="auto" w:sz="4" w:space="0"/>
              <w:right w:val="single" w:color="auto" w:sz="4" w:space="0"/>
            </w:tcBorders>
            <w:vAlign w:val="center"/>
          </w:tcPr>
          <w:p w14:paraId="6CF721CB">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30069</w:t>
            </w:r>
          </w:p>
        </w:tc>
        <w:tc>
          <w:tcPr>
            <w:tcW w:w="1110" w:type="pct"/>
            <w:tcBorders>
              <w:top w:val="nil"/>
              <w:left w:val="nil"/>
              <w:bottom w:val="single" w:color="auto" w:sz="4" w:space="0"/>
              <w:right w:val="single" w:color="auto" w:sz="4" w:space="0"/>
            </w:tcBorders>
            <w:vAlign w:val="center"/>
          </w:tcPr>
          <w:p w14:paraId="5FD8649A">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拆除浆砌石挡墙</w:t>
            </w:r>
          </w:p>
        </w:tc>
        <w:tc>
          <w:tcPr>
            <w:tcW w:w="593" w:type="pct"/>
            <w:tcBorders>
              <w:top w:val="nil"/>
              <w:left w:val="nil"/>
              <w:bottom w:val="single" w:color="auto" w:sz="4" w:space="0"/>
              <w:right w:val="single" w:color="auto" w:sz="4" w:space="0"/>
            </w:tcBorders>
            <w:vAlign w:val="center"/>
          </w:tcPr>
          <w:p w14:paraId="0B984B87">
            <w:pPr>
              <w:pStyle w:val="72"/>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m³</w:t>
            </w:r>
          </w:p>
        </w:tc>
        <w:tc>
          <w:tcPr>
            <w:tcW w:w="667" w:type="pct"/>
            <w:tcBorders>
              <w:top w:val="nil"/>
              <w:left w:val="nil"/>
              <w:bottom w:val="single" w:color="auto" w:sz="4" w:space="0"/>
              <w:right w:val="single" w:color="auto" w:sz="4" w:space="0"/>
            </w:tcBorders>
            <w:noWrap/>
            <w:vAlign w:val="center"/>
          </w:tcPr>
          <w:p w14:paraId="6C963CE0">
            <w:pPr>
              <w:pStyle w:val="72"/>
              <w:rPr>
                <w:rFonts w:hint="eastAsia" w:ascii="仿宋" w:hAnsi="仿宋" w:eastAsia="仿宋" w:cs="仿宋"/>
                <w:sz w:val="21"/>
                <w:szCs w:val="21"/>
              </w:rPr>
            </w:pPr>
            <w:r>
              <w:rPr>
                <w:rFonts w:hint="eastAsia" w:ascii="仿宋" w:hAnsi="仿宋" w:eastAsia="仿宋" w:cs="仿宋"/>
                <w:sz w:val="21"/>
                <w:szCs w:val="21"/>
              </w:rPr>
              <w:t>96</w:t>
            </w:r>
          </w:p>
        </w:tc>
        <w:tc>
          <w:tcPr>
            <w:tcW w:w="814" w:type="pct"/>
            <w:tcBorders>
              <w:top w:val="nil"/>
              <w:left w:val="nil"/>
              <w:bottom w:val="single" w:color="auto" w:sz="4" w:space="0"/>
              <w:right w:val="single" w:color="auto" w:sz="4" w:space="0"/>
            </w:tcBorders>
            <w:vAlign w:val="center"/>
          </w:tcPr>
          <w:p w14:paraId="5AAA5E7A">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86.46</w:t>
            </w:r>
          </w:p>
        </w:tc>
        <w:tc>
          <w:tcPr>
            <w:tcW w:w="722" w:type="pct"/>
            <w:tcBorders>
              <w:top w:val="nil"/>
              <w:left w:val="nil"/>
              <w:bottom w:val="single" w:color="auto" w:sz="4" w:space="0"/>
              <w:right w:val="single" w:color="auto" w:sz="4" w:space="0"/>
            </w:tcBorders>
            <w:vAlign w:val="center"/>
          </w:tcPr>
          <w:p w14:paraId="54F746F6">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0.8300</w:t>
            </w:r>
          </w:p>
        </w:tc>
      </w:tr>
      <w:tr w14:paraId="197B2117">
        <w:tblPrEx>
          <w:tblCellMar>
            <w:top w:w="0" w:type="dxa"/>
            <w:left w:w="108" w:type="dxa"/>
            <w:bottom w:w="0" w:type="dxa"/>
            <w:right w:w="108" w:type="dxa"/>
          </w:tblCellMar>
        </w:tblPrEx>
        <w:trPr>
          <w:trHeight w:val="336" w:hRule="atLeast"/>
        </w:trPr>
        <w:tc>
          <w:tcPr>
            <w:tcW w:w="434" w:type="pct"/>
            <w:tcBorders>
              <w:top w:val="nil"/>
              <w:left w:val="single" w:color="auto" w:sz="4" w:space="0"/>
              <w:bottom w:val="single" w:color="auto" w:sz="4" w:space="0"/>
              <w:right w:val="single" w:color="auto" w:sz="4" w:space="0"/>
            </w:tcBorders>
            <w:vAlign w:val="center"/>
          </w:tcPr>
          <w:p w14:paraId="5B72DBD0">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4</w:t>
            </w:r>
          </w:p>
        </w:tc>
        <w:tc>
          <w:tcPr>
            <w:tcW w:w="660" w:type="pct"/>
            <w:tcBorders>
              <w:top w:val="nil"/>
              <w:left w:val="nil"/>
              <w:bottom w:val="single" w:color="auto" w:sz="4" w:space="0"/>
              <w:right w:val="single" w:color="auto" w:sz="4" w:space="0"/>
            </w:tcBorders>
            <w:vAlign w:val="center"/>
          </w:tcPr>
          <w:p w14:paraId="6067A928">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40192</w:t>
            </w:r>
          </w:p>
        </w:tc>
        <w:tc>
          <w:tcPr>
            <w:tcW w:w="1110" w:type="pct"/>
            <w:tcBorders>
              <w:top w:val="nil"/>
              <w:left w:val="nil"/>
              <w:bottom w:val="single" w:color="auto" w:sz="4" w:space="0"/>
              <w:right w:val="single" w:color="auto" w:sz="4" w:space="0"/>
            </w:tcBorders>
            <w:vAlign w:val="center"/>
          </w:tcPr>
          <w:p w14:paraId="03D14145">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清除硬覆盖（水泥）</w:t>
            </w:r>
          </w:p>
        </w:tc>
        <w:tc>
          <w:tcPr>
            <w:tcW w:w="593" w:type="pct"/>
            <w:tcBorders>
              <w:top w:val="nil"/>
              <w:left w:val="nil"/>
              <w:bottom w:val="single" w:color="auto" w:sz="4" w:space="0"/>
              <w:right w:val="single" w:color="auto" w:sz="4" w:space="0"/>
            </w:tcBorders>
            <w:vAlign w:val="center"/>
          </w:tcPr>
          <w:p w14:paraId="0DC1B076">
            <w:pPr>
              <w:pStyle w:val="72"/>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m³</w:t>
            </w:r>
          </w:p>
        </w:tc>
        <w:tc>
          <w:tcPr>
            <w:tcW w:w="667" w:type="pct"/>
            <w:tcBorders>
              <w:top w:val="nil"/>
              <w:left w:val="nil"/>
              <w:bottom w:val="single" w:color="auto" w:sz="4" w:space="0"/>
              <w:right w:val="single" w:color="auto" w:sz="4" w:space="0"/>
            </w:tcBorders>
            <w:noWrap/>
            <w:vAlign w:val="center"/>
          </w:tcPr>
          <w:p w14:paraId="5A9B61C7">
            <w:pPr>
              <w:pStyle w:val="72"/>
              <w:rPr>
                <w:rFonts w:hint="eastAsia" w:ascii="仿宋" w:hAnsi="仿宋" w:eastAsia="仿宋" w:cs="仿宋"/>
                <w:sz w:val="21"/>
                <w:szCs w:val="21"/>
              </w:rPr>
            </w:pPr>
            <w:r>
              <w:rPr>
                <w:rFonts w:hint="eastAsia" w:ascii="仿宋" w:hAnsi="仿宋" w:eastAsia="仿宋" w:cs="仿宋"/>
                <w:sz w:val="21"/>
                <w:szCs w:val="21"/>
              </w:rPr>
              <w:t>495.5</w:t>
            </w:r>
          </w:p>
        </w:tc>
        <w:tc>
          <w:tcPr>
            <w:tcW w:w="814" w:type="pct"/>
            <w:tcBorders>
              <w:top w:val="nil"/>
              <w:left w:val="nil"/>
              <w:bottom w:val="single" w:color="auto" w:sz="4" w:space="0"/>
              <w:right w:val="single" w:color="auto" w:sz="4" w:space="0"/>
            </w:tcBorders>
            <w:vAlign w:val="center"/>
          </w:tcPr>
          <w:p w14:paraId="1602F101">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148.59</w:t>
            </w:r>
          </w:p>
        </w:tc>
        <w:tc>
          <w:tcPr>
            <w:tcW w:w="722" w:type="pct"/>
            <w:tcBorders>
              <w:top w:val="nil"/>
              <w:left w:val="nil"/>
              <w:bottom w:val="single" w:color="auto" w:sz="4" w:space="0"/>
              <w:right w:val="single" w:color="auto" w:sz="4" w:space="0"/>
            </w:tcBorders>
            <w:vAlign w:val="center"/>
          </w:tcPr>
          <w:p w14:paraId="09E46173">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7.3626</w:t>
            </w:r>
          </w:p>
        </w:tc>
      </w:tr>
      <w:tr w14:paraId="755FB16C">
        <w:tblPrEx>
          <w:tblCellMar>
            <w:top w:w="0" w:type="dxa"/>
            <w:left w:w="108" w:type="dxa"/>
            <w:bottom w:w="0" w:type="dxa"/>
            <w:right w:w="108" w:type="dxa"/>
          </w:tblCellMar>
        </w:tblPrEx>
        <w:trPr>
          <w:trHeight w:val="336" w:hRule="atLeast"/>
        </w:trPr>
        <w:tc>
          <w:tcPr>
            <w:tcW w:w="434" w:type="pct"/>
            <w:tcBorders>
              <w:top w:val="nil"/>
              <w:left w:val="single" w:color="auto" w:sz="4" w:space="0"/>
              <w:bottom w:val="single" w:color="auto" w:sz="4" w:space="0"/>
              <w:right w:val="single" w:color="auto" w:sz="4" w:space="0"/>
            </w:tcBorders>
            <w:vAlign w:val="center"/>
          </w:tcPr>
          <w:p w14:paraId="23B13E8F">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5</w:t>
            </w:r>
          </w:p>
        </w:tc>
        <w:tc>
          <w:tcPr>
            <w:tcW w:w="660" w:type="pct"/>
            <w:tcBorders>
              <w:top w:val="nil"/>
              <w:left w:val="nil"/>
              <w:bottom w:val="single" w:color="auto" w:sz="4" w:space="0"/>
              <w:right w:val="single" w:color="auto" w:sz="4" w:space="0"/>
            </w:tcBorders>
            <w:vAlign w:val="center"/>
          </w:tcPr>
          <w:p w14:paraId="61B9A733">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10318</w:t>
            </w:r>
          </w:p>
        </w:tc>
        <w:tc>
          <w:tcPr>
            <w:tcW w:w="1110" w:type="pct"/>
            <w:tcBorders>
              <w:top w:val="nil"/>
              <w:left w:val="nil"/>
              <w:bottom w:val="single" w:color="auto" w:sz="4" w:space="0"/>
              <w:right w:val="single" w:color="auto" w:sz="4" w:space="0"/>
            </w:tcBorders>
            <w:vAlign w:val="center"/>
          </w:tcPr>
          <w:p w14:paraId="2A5032A9">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清除硬覆盖（碎石）</w:t>
            </w:r>
          </w:p>
        </w:tc>
        <w:tc>
          <w:tcPr>
            <w:tcW w:w="593" w:type="pct"/>
            <w:tcBorders>
              <w:top w:val="nil"/>
              <w:left w:val="nil"/>
              <w:bottom w:val="single" w:color="auto" w:sz="4" w:space="0"/>
              <w:right w:val="single" w:color="auto" w:sz="4" w:space="0"/>
            </w:tcBorders>
            <w:vAlign w:val="center"/>
          </w:tcPr>
          <w:p w14:paraId="61B43CC8">
            <w:pPr>
              <w:pStyle w:val="72"/>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m³</w:t>
            </w:r>
          </w:p>
        </w:tc>
        <w:tc>
          <w:tcPr>
            <w:tcW w:w="667" w:type="pct"/>
            <w:tcBorders>
              <w:top w:val="nil"/>
              <w:left w:val="nil"/>
              <w:bottom w:val="single" w:color="auto" w:sz="4" w:space="0"/>
              <w:right w:val="single" w:color="auto" w:sz="4" w:space="0"/>
            </w:tcBorders>
            <w:noWrap/>
            <w:vAlign w:val="center"/>
          </w:tcPr>
          <w:p w14:paraId="5A8CB81F">
            <w:pPr>
              <w:pStyle w:val="72"/>
              <w:rPr>
                <w:rFonts w:hint="eastAsia" w:ascii="仿宋" w:hAnsi="仿宋" w:eastAsia="仿宋" w:cs="仿宋"/>
                <w:sz w:val="21"/>
                <w:szCs w:val="21"/>
              </w:rPr>
            </w:pPr>
            <w:r>
              <w:rPr>
                <w:rFonts w:hint="eastAsia" w:ascii="仿宋" w:hAnsi="仿宋" w:eastAsia="仿宋" w:cs="仿宋"/>
                <w:sz w:val="21"/>
                <w:szCs w:val="21"/>
              </w:rPr>
              <w:t>4258</w:t>
            </w:r>
          </w:p>
        </w:tc>
        <w:tc>
          <w:tcPr>
            <w:tcW w:w="814" w:type="pct"/>
            <w:tcBorders>
              <w:top w:val="nil"/>
              <w:left w:val="nil"/>
              <w:bottom w:val="single" w:color="auto" w:sz="4" w:space="0"/>
              <w:right w:val="single" w:color="auto" w:sz="4" w:space="0"/>
            </w:tcBorders>
            <w:vAlign w:val="center"/>
          </w:tcPr>
          <w:p w14:paraId="63805394">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1.7</w:t>
            </w:r>
          </w:p>
        </w:tc>
        <w:tc>
          <w:tcPr>
            <w:tcW w:w="722" w:type="pct"/>
            <w:tcBorders>
              <w:top w:val="nil"/>
              <w:left w:val="nil"/>
              <w:bottom w:val="single" w:color="auto" w:sz="4" w:space="0"/>
              <w:right w:val="single" w:color="auto" w:sz="4" w:space="0"/>
            </w:tcBorders>
            <w:vAlign w:val="center"/>
          </w:tcPr>
          <w:p w14:paraId="4D133832">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0.7239</w:t>
            </w:r>
          </w:p>
        </w:tc>
      </w:tr>
      <w:tr w14:paraId="4BBBA809">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73268593">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6</w:t>
            </w:r>
          </w:p>
        </w:tc>
        <w:tc>
          <w:tcPr>
            <w:tcW w:w="660" w:type="pct"/>
            <w:tcBorders>
              <w:top w:val="nil"/>
              <w:left w:val="nil"/>
              <w:bottom w:val="single" w:color="auto" w:sz="4" w:space="0"/>
              <w:right w:val="single" w:color="auto" w:sz="4" w:space="0"/>
            </w:tcBorders>
            <w:vAlign w:val="center"/>
          </w:tcPr>
          <w:p w14:paraId="27DF56A9">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20273</w:t>
            </w:r>
          </w:p>
        </w:tc>
        <w:tc>
          <w:tcPr>
            <w:tcW w:w="1110" w:type="pct"/>
            <w:tcBorders>
              <w:top w:val="nil"/>
              <w:left w:val="nil"/>
              <w:bottom w:val="single" w:color="auto" w:sz="4" w:space="0"/>
              <w:right w:val="single" w:color="auto" w:sz="4" w:space="0"/>
            </w:tcBorders>
            <w:vAlign w:val="center"/>
          </w:tcPr>
          <w:p w14:paraId="3E0C476B">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场地平整</w:t>
            </w:r>
          </w:p>
        </w:tc>
        <w:tc>
          <w:tcPr>
            <w:tcW w:w="593" w:type="pct"/>
            <w:tcBorders>
              <w:top w:val="nil"/>
              <w:left w:val="nil"/>
              <w:bottom w:val="single" w:color="auto" w:sz="4" w:space="0"/>
              <w:right w:val="single" w:color="auto" w:sz="4" w:space="0"/>
            </w:tcBorders>
            <w:vAlign w:val="center"/>
          </w:tcPr>
          <w:p w14:paraId="781CAC49">
            <w:pPr>
              <w:pStyle w:val="72"/>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m³</w:t>
            </w:r>
          </w:p>
        </w:tc>
        <w:tc>
          <w:tcPr>
            <w:tcW w:w="667" w:type="pct"/>
            <w:tcBorders>
              <w:top w:val="nil"/>
              <w:left w:val="nil"/>
              <w:bottom w:val="single" w:color="auto" w:sz="4" w:space="0"/>
              <w:right w:val="single" w:color="auto" w:sz="4" w:space="0"/>
            </w:tcBorders>
            <w:noWrap/>
            <w:vAlign w:val="center"/>
          </w:tcPr>
          <w:p w14:paraId="7F0A533E">
            <w:pPr>
              <w:pStyle w:val="72"/>
              <w:rPr>
                <w:rFonts w:hint="eastAsia" w:ascii="仿宋" w:hAnsi="仿宋" w:eastAsia="仿宋" w:cs="仿宋"/>
                <w:sz w:val="21"/>
                <w:szCs w:val="21"/>
              </w:rPr>
            </w:pPr>
            <w:r>
              <w:rPr>
                <w:rFonts w:hint="eastAsia" w:ascii="仿宋" w:hAnsi="仿宋" w:eastAsia="仿宋" w:cs="仿宋"/>
                <w:sz w:val="21"/>
                <w:szCs w:val="21"/>
              </w:rPr>
              <w:t>9280</w:t>
            </w:r>
          </w:p>
        </w:tc>
        <w:tc>
          <w:tcPr>
            <w:tcW w:w="814" w:type="pct"/>
            <w:tcBorders>
              <w:top w:val="nil"/>
              <w:left w:val="nil"/>
              <w:bottom w:val="single" w:color="auto" w:sz="4" w:space="0"/>
              <w:right w:val="single" w:color="auto" w:sz="4" w:space="0"/>
            </w:tcBorders>
            <w:vAlign w:val="center"/>
          </w:tcPr>
          <w:p w14:paraId="4A2872ED">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6.37</w:t>
            </w:r>
          </w:p>
        </w:tc>
        <w:tc>
          <w:tcPr>
            <w:tcW w:w="722" w:type="pct"/>
            <w:tcBorders>
              <w:top w:val="nil"/>
              <w:left w:val="nil"/>
              <w:bottom w:val="single" w:color="auto" w:sz="4" w:space="0"/>
              <w:right w:val="single" w:color="auto" w:sz="4" w:space="0"/>
            </w:tcBorders>
            <w:vAlign w:val="center"/>
          </w:tcPr>
          <w:p w14:paraId="0CCDBC40">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5.9114</w:t>
            </w:r>
          </w:p>
        </w:tc>
      </w:tr>
      <w:tr w14:paraId="3EAEDAB3">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792A315D">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7</w:t>
            </w:r>
          </w:p>
        </w:tc>
        <w:tc>
          <w:tcPr>
            <w:tcW w:w="660" w:type="pct"/>
            <w:tcBorders>
              <w:top w:val="nil"/>
              <w:left w:val="nil"/>
              <w:bottom w:val="single" w:color="auto" w:sz="4" w:space="0"/>
              <w:right w:val="single" w:color="auto" w:sz="4" w:space="0"/>
            </w:tcBorders>
            <w:vAlign w:val="center"/>
          </w:tcPr>
          <w:p w14:paraId="62B4C3A7">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20294</w:t>
            </w:r>
          </w:p>
        </w:tc>
        <w:tc>
          <w:tcPr>
            <w:tcW w:w="1110" w:type="pct"/>
            <w:tcBorders>
              <w:top w:val="nil"/>
              <w:left w:val="nil"/>
              <w:bottom w:val="single" w:color="auto" w:sz="4" w:space="0"/>
              <w:right w:val="single" w:color="auto" w:sz="4" w:space="0"/>
            </w:tcBorders>
            <w:vAlign w:val="center"/>
          </w:tcPr>
          <w:p w14:paraId="4BC2DC12">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废弃物清运</w:t>
            </w:r>
          </w:p>
        </w:tc>
        <w:tc>
          <w:tcPr>
            <w:tcW w:w="593" w:type="pct"/>
            <w:tcBorders>
              <w:top w:val="nil"/>
              <w:left w:val="nil"/>
              <w:bottom w:val="single" w:color="auto" w:sz="4" w:space="0"/>
              <w:right w:val="single" w:color="auto" w:sz="4" w:space="0"/>
            </w:tcBorders>
            <w:vAlign w:val="center"/>
          </w:tcPr>
          <w:p w14:paraId="0D8188CA">
            <w:pPr>
              <w:pStyle w:val="72"/>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m³</w:t>
            </w:r>
          </w:p>
        </w:tc>
        <w:tc>
          <w:tcPr>
            <w:tcW w:w="667" w:type="pct"/>
            <w:tcBorders>
              <w:top w:val="nil"/>
              <w:left w:val="nil"/>
              <w:bottom w:val="single" w:color="auto" w:sz="4" w:space="0"/>
              <w:right w:val="single" w:color="auto" w:sz="4" w:space="0"/>
            </w:tcBorders>
            <w:noWrap/>
            <w:vAlign w:val="center"/>
          </w:tcPr>
          <w:p w14:paraId="3D697697">
            <w:pPr>
              <w:pStyle w:val="72"/>
              <w:rPr>
                <w:rFonts w:hint="eastAsia" w:ascii="仿宋" w:hAnsi="仿宋" w:eastAsia="仿宋" w:cs="仿宋"/>
                <w:sz w:val="21"/>
                <w:szCs w:val="21"/>
              </w:rPr>
            </w:pPr>
            <w:r>
              <w:rPr>
                <w:rFonts w:hint="eastAsia" w:ascii="仿宋" w:hAnsi="仿宋" w:eastAsia="仿宋" w:cs="仿宋"/>
                <w:sz w:val="21"/>
                <w:szCs w:val="21"/>
              </w:rPr>
              <w:t>1059.8</w:t>
            </w:r>
          </w:p>
        </w:tc>
        <w:tc>
          <w:tcPr>
            <w:tcW w:w="814" w:type="pct"/>
            <w:tcBorders>
              <w:top w:val="nil"/>
              <w:left w:val="nil"/>
              <w:bottom w:val="single" w:color="auto" w:sz="4" w:space="0"/>
              <w:right w:val="single" w:color="auto" w:sz="4" w:space="0"/>
            </w:tcBorders>
            <w:vAlign w:val="center"/>
          </w:tcPr>
          <w:p w14:paraId="11F74418">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18.72</w:t>
            </w:r>
          </w:p>
        </w:tc>
        <w:tc>
          <w:tcPr>
            <w:tcW w:w="722" w:type="pct"/>
            <w:tcBorders>
              <w:top w:val="nil"/>
              <w:left w:val="nil"/>
              <w:bottom w:val="single" w:color="auto" w:sz="4" w:space="0"/>
              <w:right w:val="single" w:color="auto" w:sz="4" w:space="0"/>
            </w:tcBorders>
            <w:vAlign w:val="center"/>
          </w:tcPr>
          <w:p w14:paraId="55FBF9E6">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1.9839</w:t>
            </w:r>
          </w:p>
        </w:tc>
      </w:tr>
      <w:tr w14:paraId="4FCF0528">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5508DF51">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二</w:t>
            </w:r>
          </w:p>
        </w:tc>
        <w:tc>
          <w:tcPr>
            <w:tcW w:w="660" w:type="pct"/>
            <w:tcBorders>
              <w:top w:val="nil"/>
              <w:left w:val="nil"/>
              <w:bottom w:val="single" w:color="auto" w:sz="4" w:space="0"/>
              <w:right w:val="single" w:color="auto" w:sz="4" w:space="0"/>
            </w:tcBorders>
            <w:vAlign w:val="center"/>
          </w:tcPr>
          <w:p w14:paraId="506BFB8B">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1110" w:type="pct"/>
            <w:tcBorders>
              <w:top w:val="nil"/>
              <w:left w:val="nil"/>
              <w:bottom w:val="single" w:color="auto" w:sz="4" w:space="0"/>
              <w:right w:val="single" w:color="auto" w:sz="4" w:space="0"/>
            </w:tcBorders>
            <w:vAlign w:val="center"/>
          </w:tcPr>
          <w:p w14:paraId="599DEA85">
            <w:pPr>
              <w:pStyle w:val="72"/>
              <w:rPr>
                <w:rFonts w:hint="eastAsia" w:ascii="仿宋" w:hAnsi="仿宋" w:eastAsia="仿宋" w:cs="仿宋"/>
                <w:b/>
                <w:color w:val="000000"/>
                <w:sz w:val="21"/>
                <w:szCs w:val="21"/>
              </w:rPr>
            </w:pPr>
            <w:r>
              <w:rPr>
                <w:rFonts w:hint="eastAsia" w:ascii="仿宋" w:hAnsi="仿宋" w:eastAsia="仿宋" w:cs="仿宋"/>
                <w:b/>
                <w:color w:val="000000"/>
                <w:sz w:val="21"/>
                <w:szCs w:val="21"/>
              </w:rPr>
              <w:t>土壤重构</w:t>
            </w:r>
          </w:p>
        </w:tc>
        <w:tc>
          <w:tcPr>
            <w:tcW w:w="593" w:type="pct"/>
            <w:tcBorders>
              <w:top w:val="nil"/>
              <w:left w:val="nil"/>
              <w:bottom w:val="single" w:color="auto" w:sz="4" w:space="0"/>
              <w:right w:val="single" w:color="auto" w:sz="4" w:space="0"/>
            </w:tcBorders>
            <w:vAlign w:val="center"/>
          </w:tcPr>
          <w:p w14:paraId="1A3AE728">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667" w:type="pct"/>
            <w:tcBorders>
              <w:top w:val="nil"/>
              <w:left w:val="nil"/>
              <w:bottom w:val="single" w:color="auto" w:sz="4" w:space="0"/>
              <w:right w:val="single" w:color="auto" w:sz="4" w:space="0"/>
            </w:tcBorders>
            <w:vAlign w:val="center"/>
          </w:tcPr>
          <w:p w14:paraId="60C2A027">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814" w:type="pct"/>
            <w:tcBorders>
              <w:top w:val="nil"/>
              <w:left w:val="nil"/>
              <w:bottom w:val="single" w:color="auto" w:sz="4" w:space="0"/>
              <w:right w:val="single" w:color="auto" w:sz="4" w:space="0"/>
            </w:tcBorders>
            <w:vAlign w:val="center"/>
          </w:tcPr>
          <w:p w14:paraId="2586E1F8">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722" w:type="pct"/>
            <w:tcBorders>
              <w:top w:val="nil"/>
              <w:left w:val="nil"/>
              <w:bottom w:val="single" w:color="auto" w:sz="4" w:space="0"/>
              <w:right w:val="single" w:color="auto" w:sz="4" w:space="0"/>
            </w:tcBorders>
            <w:vAlign w:val="center"/>
          </w:tcPr>
          <w:p w14:paraId="4297ACDA">
            <w:pPr>
              <w:pStyle w:val="72"/>
              <w:rPr>
                <w:rFonts w:hint="eastAsia" w:ascii="仿宋" w:hAnsi="仿宋" w:eastAsia="仿宋" w:cs="仿宋"/>
                <w:b/>
                <w:color w:val="000000"/>
                <w:sz w:val="21"/>
                <w:szCs w:val="21"/>
              </w:rPr>
            </w:pPr>
            <w:r>
              <w:rPr>
                <w:rFonts w:hint="eastAsia" w:ascii="仿宋" w:hAnsi="仿宋" w:eastAsia="仿宋" w:cs="仿宋"/>
                <w:b/>
                <w:color w:val="000000"/>
                <w:sz w:val="21"/>
                <w:szCs w:val="21"/>
              </w:rPr>
              <w:t>6.8420</w:t>
            </w:r>
          </w:p>
        </w:tc>
      </w:tr>
      <w:tr w14:paraId="5A5E0D1D">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5405A0D4">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8</w:t>
            </w:r>
          </w:p>
        </w:tc>
        <w:tc>
          <w:tcPr>
            <w:tcW w:w="660" w:type="pct"/>
            <w:tcBorders>
              <w:top w:val="nil"/>
              <w:left w:val="nil"/>
              <w:bottom w:val="single" w:color="auto" w:sz="4" w:space="0"/>
              <w:right w:val="single" w:color="auto" w:sz="4" w:space="0"/>
            </w:tcBorders>
            <w:vAlign w:val="center"/>
          </w:tcPr>
          <w:p w14:paraId="76F7C1EC">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10158</w:t>
            </w:r>
          </w:p>
        </w:tc>
        <w:tc>
          <w:tcPr>
            <w:tcW w:w="1110" w:type="pct"/>
            <w:tcBorders>
              <w:top w:val="nil"/>
              <w:left w:val="nil"/>
              <w:bottom w:val="single" w:color="auto" w:sz="4" w:space="0"/>
              <w:right w:val="single" w:color="auto" w:sz="4" w:space="0"/>
            </w:tcBorders>
            <w:vAlign w:val="center"/>
          </w:tcPr>
          <w:p w14:paraId="19D783EE">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表土剥离</w:t>
            </w:r>
          </w:p>
        </w:tc>
        <w:tc>
          <w:tcPr>
            <w:tcW w:w="593" w:type="pct"/>
            <w:tcBorders>
              <w:top w:val="nil"/>
              <w:left w:val="nil"/>
              <w:bottom w:val="single" w:color="auto" w:sz="4" w:space="0"/>
              <w:right w:val="single" w:color="auto" w:sz="4" w:space="0"/>
            </w:tcBorders>
            <w:vAlign w:val="center"/>
          </w:tcPr>
          <w:p w14:paraId="7BED0B69">
            <w:pPr>
              <w:pStyle w:val="72"/>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m³</w:t>
            </w:r>
          </w:p>
        </w:tc>
        <w:tc>
          <w:tcPr>
            <w:tcW w:w="667" w:type="pct"/>
            <w:tcBorders>
              <w:top w:val="nil"/>
              <w:left w:val="nil"/>
              <w:bottom w:val="single" w:color="auto" w:sz="4" w:space="0"/>
              <w:right w:val="single" w:color="auto" w:sz="4" w:space="0"/>
            </w:tcBorders>
            <w:noWrap/>
            <w:vAlign w:val="center"/>
          </w:tcPr>
          <w:p w14:paraId="4FDBC610">
            <w:pPr>
              <w:pStyle w:val="72"/>
              <w:rPr>
                <w:rFonts w:hint="eastAsia" w:ascii="仿宋" w:hAnsi="仿宋" w:eastAsia="仿宋" w:cs="仿宋"/>
                <w:sz w:val="21"/>
                <w:szCs w:val="21"/>
              </w:rPr>
            </w:pPr>
            <w:r>
              <w:rPr>
                <w:rFonts w:hint="eastAsia" w:ascii="仿宋" w:hAnsi="仿宋" w:eastAsia="仿宋" w:cs="仿宋"/>
                <w:sz w:val="21"/>
                <w:szCs w:val="21"/>
              </w:rPr>
              <w:t>836.4</w:t>
            </w:r>
          </w:p>
        </w:tc>
        <w:tc>
          <w:tcPr>
            <w:tcW w:w="814" w:type="pct"/>
            <w:tcBorders>
              <w:top w:val="nil"/>
              <w:left w:val="nil"/>
              <w:bottom w:val="single" w:color="auto" w:sz="4" w:space="0"/>
              <w:right w:val="single" w:color="auto" w:sz="4" w:space="0"/>
            </w:tcBorders>
            <w:vAlign w:val="center"/>
          </w:tcPr>
          <w:p w14:paraId="3D4A24A9">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6.02</w:t>
            </w:r>
          </w:p>
        </w:tc>
        <w:tc>
          <w:tcPr>
            <w:tcW w:w="722" w:type="pct"/>
            <w:tcBorders>
              <w:top w:val="nil"/>
              <w:left w:val="nil"/>
              <w:bottom w:val="single" w:color="auto" w:sz="4" w:space="0"/>
              <w:right w:val="single" w:color="auto" w:sz="4" w:space="0"/>
            </w:tcBorders>
            <w:vAlign w:val="center"/>
          </w:tcPr>
          <w:p w14:paraId="606D40DB">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0.5035</w:t>
            </w:r>
          </w:p>
        </w:tc>
      </w:tr>
      <w:tr w14:paraId="057BD099">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6529FF87">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9</w:t>
            </w:r>
          </w:p>
        </w:tc>
        <w:tc>
          <w:tcPr>
            <w:tcW w:w="660" w:type="pct"/>
            <w:tcBorders>
              <w:top w:val="nil"/>
              <w:left w:val="nil"/>
              <w:bottom w:val="single" w:color="auto" w:sz="4" w:space="0"/>
              <w:right w:val="single" w:color="auto" w:sz="4" w:space="0"/>
            </w:tcBorders>
            <w:vAlign w:val="center"/>
          </w:tcPr>
          <w:p w14:paraId="173CD0C3">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10231</w:t>
            </w:r>
          </w:p>
        </w:tc>
        <w:tc>
          <w:tcPr>
            <w:tcW w:w="1110" w:type="pct"/>
            <w:tcBorders>
              <w:top w:val="nil"/>
              <w:left w:val="nil"/>
              <w:bottom w:val="single" w:color="auto" w:sz="4" w:space="0"/>
              <w:right w:val="single" w:color="auto" w:sz="4" w:space="0"/>
            </w:tcBorders>
            <w:vAlign w:val="center"/>
          </w:tcPr>
          <w:p w14:paraId="13217FD7">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表土运输</w:t>
            </w:r>
          </w:p>
        </w:tc>
        <w:tc>
          <w:tcPr>
            <w:tcW w:w="593" w:type="pct"/>
            <w:tcBorders>
              <w:top w:val="nil"/>
              <w:left w:val="nil"/>
              <w:bottom w:val="single" w:color="auto" w:sz="4" w:space="0"/>
              <w:right w:val="single" w:color="auto" w:sz="4" w:space="0"/>
            </w:tcBorders>
            <w:vAlign w:val="center"/>
          </w:tcPr>
          <w:p w14:paraId="07321B06">
            <w:pPr>
              <w:pStyle w:val="72"/>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m³</w:t>
            </w:r>
          </w:p>
        </w:tc>
        <w:tc>
          <w:tcPr>
            <w:tcW w:w="667" w:type="pct"/>
            <w:tcBorders>
              <w:top w:val="nil"/>
              <w:left w:val="nil"/>
              <w:bottom w:val="single" w:color="auto" w:sz="4" w:space="0"/>
              <w:right w:val="single" w:color="auto" w:sz="4" w:space="0"/>
            </w:tcBorders>
            <w:noWrap/>
            <w:vAlign w:val="center"/>
          </w:tcPr>
          <w:p w14:paraId="28436656">
            <w:pPr>
              <w:pStyle w:val="72"/>
              <w:rPr>
                <w:rFonts w:hint="eastAsia" w:ascii="仿宋" w:hAnsi="仿宋" w:eastAsia="仿宋" w:cs="仿宋"/>
                <w:sz w:val="21"/>
                <w:szCs w:val="21"/>
              </w:rPr>
            </w:pPr>
            <w:r>
              <w:rPr>
                <w:rFonts w:hint="eastAsia" w:ascii="仿宋" w:hAnsi="仿宋" w:eastAsia="仿宋" w:cs="仿宋"/>
                <w:sz w:val="21"/>
                <w:szCs w:val="21"/>
              </w:rPr>
              <w:t>836.4</w:t>
            </w:r>
          </w:p>
        </w:tc>
        <w:tc>
          <w:tcPr>
            <w:tcW w:w="814" w:type="pct"/>
            <w:tcBorders>
              <w:top w:val="nil"/>
              <w:left w:val="nil"/>
              <w:bottom w:val="single" w:color="auto" w:sz="4" w:space="0"/>
              <w:right w:val="single" w:color="auto" w:sz="4" w:space="0"/>
            </w:tcBorders>
            <w:vAlign w:val="center"/>
          </w:tcPr>
          <w:p w14:paraId="3CB9AAB6">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12.89</w:t>
            </w:r>
          </w:p>
        </w:tc>
        <w:tc>
          <w:tcPr>
            <w:tcW w:w="722" w:type="pct"/>
            <w:tcBorders>
              <w:top w:val="nil"/>
              <w:left w:val="nil"/>
              <w:bottom w:val="single" w:color="auto" w:sz="4" w:space="0"/>
              <w:right w:val="single" w:color="auto" w:sz="4" w:space="0"/>
            </w:tcBorders>
            <w:vAlign w:val="center"/>
          </w:tcPr>
          <w:p w14:paraId="39D6EE2C">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1.0781</w:t>
            </w:r>
          </w:p>
        </w:tc>
      </w:tr>
      <w:tr w14:paraId="59D495C7">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79FE4369">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10</w:t>
            </w:r>
          </w:p>
        </w:tc>
        <w:tc>
          <w:tcPr>
            <w:tcW w:w="660" w:type="pct"/>
            <w:tcBorders>
              <w:top w:val="nil"/>
              <w:left w:val="nil"/>
              <w:bottom w:val="single" w:color="auto" w:sz="4" w:space="0"/>
              <w:right w:val="single" w:color="auto" w:sz="4" w:space="0"/>
            </w:tcBorders>
            <w:vAlign w:val="center"/>
          </w:tcPr>
          <w:p w14:paraId="2A6D1E70">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10305</w:t>
            </w:r>
          </w:p>
        </w:tc>
        <w:tc>
          <w:tcPr>
            <w:tcW w:w="1110" w:type="pct"/>
            <w:tcBorders>
              <w:top w:val="nil"/>
              <w:left w:val="nil"/>
              <w:bottom w:val="single" w:color="auto" w:sz="4" w:space="0"/>
              <w:right w:val="single" w:color="auto" w:sz="4" w:space="0"/>
            </w:tcBorders>
            <w:vAlign w:val="center"/>
          </w:tcPr>
          <w:p w14:paraId="37357BF0">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表土回填</w:t>
            </w:r>
          </w:p>
        </w:tc>
        <w:tc>
          <w:tcPr>
            <w:tcW w:w="593" w:type="pct"/>
            <w:tcBorders>
              <w:top w:val="nil"/>
              <w:left w:val="nil"/>
              <w:bottom w:val="single" w:color="auto" w:sz="4" w:space="0"/>
              <w:right w:val="single" w:color="auto" w:sz="4" w:space="0"/>
            </w:tcBorders>
            <w:vAlign w:val="center"/>
          </w:tcPr>
          <w:p w14:paraId="19E08A72">
            <w:pPr>
              <w:pStyle w:val="72"/>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m³</w:t>
            </w:r>
          </w:p>
        </w:tc>
        <w:tc>
          <w:tcPr>
            <w:tcW w:w="667" w:type="pct"/>
            <w:tcBorders>
              <w:top w:val="nil"/>
              <w:left w:val="nil"/>
              <w:bottom w:val="single" w:color="auto" w:sz="4" w:space="0"/>
              <w:right w:val="single" w:color="auto" w:sz="4" w:space="0"/>
            </w:tcBorders>
            <w:noWrap/>
            <w:vAlign w:val="center"/>
          </w:tcPr>
          <w:p w14:paraId="562BEC3D">
            <w:pPr>
              <w:pStyle w:val="72"/>
              <w:rPr>
                <w:rFonts w:hint="eastAsia" w:ascii="仿宋" w:hAnsi="仿宋" w:eastAsia="仿宋" w:cs="仿宋"/>
                <w:sz w:val="21"/>
                <w:szCs w:val="21"/>
              </w:rPr>
            </w:pPr>
            <w:r>
              <w:rPr>
                <w:rFonts w:hint="eastAsia" w:ascii="仿宋" w:hAnsi="仿宋" w:eastAsia="仿宋" w:cs="仿宋"/>
                <w:sz w:val="21"/>
                <w:szCs w:val="21"/>
              </w:rPr>
              <w:t>4893.44</w:t>
            </w:r>
          </w:p>
        </w:tc>
        <w:tc>
          <w:tcPr>
            <w:tcW w:w="814" w:type="pct"/>
            <w:tcBorders>
              <w:top w:val="nil"/>
              <w:left w:val="nil"/>
              <w:bottom w:val="single" w:color="auto" w:sz="4" w:space="0"/>
              <w:right w:val="single" w:color="auto" w:sz="4" w:space="0"/>
            </w:tcBorders>
            <w:vAlign w:val="center"/>
          </w:tcPr>
          <w:p w14:paraId="6E12BC2B">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10.75</w:t>
            </w:r>
          </w:p>
        </w:tc>
        <w:tc>
          <w:tcPr>
            <w:tcW w:w="722" w:type="pct"/>
            <w:tcBorders>
              <w:top w:val="nil"/>
              <w:left w:val="nil"/>
              <w:bottom w:val="single" w:color="auto" w:sz="4" w:space="0"/>
              <w:right w:val="single" w:color="auto" w:sz="4" w:space="0"/>
            </w:tcBorders>
            <w:vAlign w:val="center"/>
          </w:tcPr>
          <w:p w14:paraId="5FC9BFEB">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5.2604</w:t>
            </w:r>
          </w:p>
        </w:tc>
      </w:tr>
      <w:tr w14:paraId="42106FAF">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4B82D35A">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三</w:t>
            </w:r>
          </w:p>
        </w:tc>
        <w:tc>
          <w:tcPr>
            <w:tcW w:w="660" w:type="pct"/>
            <w:tcBorders>
              <w:top w:val="nil"/>
              <w:left w:val="nil"/>
              <w:bottom w:val="single" w:color="auto" w:sz="4" w:space="0"/>
              <w:right w:val="single" w:color="auto" w:sz="4" w:space="0"/>
            </w:tcBorders>
            <w:vAlign w:val="center"/>
          </w:tcPr>
          <w:p w14:paraId="74F2F849">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1110" w:type="pct"/>
            <w:tcBorders>
              <w:top w:val="nil"/>
              <w:left w:val="nil"/>
              <w:bottom w:val="single" w:color="auto" w:sz="4" w:space="0"/>
              <w:right w:val="single" w:color="auto" w:sz="4" w:space="0"/>
            </w:tcBorders>
            <w:vAlign w:val="center"/>
          </w:tcPr>
          <w:p w14:paraId="282C0B7F">
            <w:pPr>
              <w:pStyle w:val="72"/>
              <w:rPr>
                <w:rFonts w:hint="eastAsia" w:ascii="仿宋" w:hAnsi="仿宋" w:eastAsia="仿宋" w:cs="仿宋"/>
                <w:b/>
                <w:color w:val="000000"/>
                <w:sz w:val="21"/>
                <w:szCs w:val="21"/>
              </w:rPr>
            </w:pPr>
            <w:r>
              <w:rPr>
                <w:rFonts w:hint="eastAsia" w:ascii="仿宋" w:hAnsi="仿宋" w:eastAsia="仿宋" w:cs="仿宋"/>
                <w:b/>
                <w:color w:val="000000"/>
                <w:sz w:val="21"/>
                <w:szCs w:val="21"/>
              </w:rPr>
              <w:t>表土养护工程</w:t>
            </w:r>
          </w:p>
        </w:tc>
        <w:tc>
          <w:tcPr>
            <w:tcW w:w="593" w:type="pct"/>
            <w:tcBorders>
              <w:top w:val="nil"/>
              <w:left w:val="nil"/>
              <w:bottom w:val="single" w:color="auto" w:sz="4" w:space="0"/>
              <w:right w:val="single" w:color="auto" w:sz="4" w:space="0"/>
            </w:tcBorders>
            <w:vAlign w:val="center"/>
          </w:tcPr>
          <w:p w14:paraId="3CC1CE18">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667" w:type="pct"/>
            <w:tcBorders>
              <w:top w:val="nil"/>
              <w:left w:val="nil"/>
              <w:bottom w:val="single" w:color="auto" w:sz="4" w:space="0"/>
              <w:right w:val="single" w:color="auto" w:sz="4" w:space="0"/>
            </w:tcBorders>
            <w:vAlign w:val="center"/>
          </w:tcPr>
          <w:p w14:paraId="720C4914">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814" w:type="pct"/>
            <w:tcBorders>
              <w:top w:val="nil"/>
              <w:left w:val="nil"/>
              <w:bottom w:val="single" w:color="auto" w:sz="4" w:space="0"/>
              <w:right w:val="single" w:color="auto" w:sz="4" w:space="0"/>
            </w:tcBorders>
            <w:vAlign w:val="center"/>
          </w:tcPr>
          <w:p w14:paraId="5C5C86B7">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722" w:type="pct"/>
            <w:tcBorders>
              <w:top w:val="nil"/>
              <w:left w:val="nil"/>
              <w:bottom w:val="single" w:color="auto" w:sz="4" w:space="0"/>
              <w:right w:val="single" w:color="auto" w:sz="4" w:space="0"/>
            </w:tcBorders>
            <w:vAlign w:val="center"/>
          </w:tcPr>
          <w:p w14:paraId="64A8FD75">
            <w:pPr>
              <w:pStyle w:val="72"/>
              <w:rPr>
                <w:rFonts w:hint="eastAsia" w:ascii="仿宋" w:hAnsi="仿宋" w:eastAsia="仿宋" w:cs="仿宋"/>
                <w:b/>
                <w:color w:val="000000"/>
                <w:sz w:val="21"/>
                <w:szCs w:val="21"/>
              </w:rPr>
            </w:pPr>
            <w:r>
              <w:rPr>
                <w:rFonts w:hint="eastAsia" w:ascii="仿宋" w:hAnsi="仿宋" w:eastAsia="仿宋" w:cs="仿宋"/>
                <w:b/>
                <w:color w:val="000000"/>
                <w:sz w:val="21"/>
                <w:szCs w:val="21"/>
              </w:rPr>
              <w:t>0.4181</w:t>
            </w:r>
          </w:p>
        </w:tc>
      </w:tr>
      <w:tr w14:paraId="3B73C2B7">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0B9961EC">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11</w:t>
            </w:r>
          </w:p>
        </w:tc>
        <w:tc>
          <w:tcPr>
            <w:tcW w:w="660" w:type="pct"/>
            <w:tcBorders>
              <w:top w:val="nil"/>
              <w:left w:val="nil"/>
              <w:bottom w:val="single" w:color="auto" w:sz="4" w:space="0"/>
              <w:right w:val="single" w:color="auto" w:sz="4" w:space="0"/>
            </w:tcBorders>
            <w:vAlign w:val="center"/>
          </w:tcPr>
          <w:p w14:paraId="164E49F1">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水利9002</w:t>
            </w:r>
          </w:p>
        </w:tc>
        <w:tc>
          <w:tcPr>
            <w:tcW w:w="1110" w:type="pct"/>
            <w:tcBorders>
              <w:top w:val="nil"/>
              <w:left w:val="nil"/>
              <w:bottom w:val="single" w:color="auto" w:sz="4" w:space="0"/>
              <w:right w:val="single" w:color="auto" w:sz="4" w:space="0"/>
            </w:tcBorders>
            <w:vAlign w:val="center"/>
          </w:tcPr>
          <w:p w14:paraId="547766A9">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编织袋挡墙</w:t>
            </w:r>
          </w:p>
        </w:tc>
        <w:tc>
          <w:tcPr>
            <w:tcW w:w="593" w:type="pct"/>
            <w:tcBorders>
              <w:top w:val="nil"/>
              <w:left w:val="nil"/>
              <w:bottom w:val="single" w:color="auto" w:sz="4" w:space="0"/>
              <w:right w:val="single" w:color="auto" w:sz="4" w:space="0"/>
            </w:tcBorders>
            <w:vAlign w:val="center"/>
          </w:tcPr>
          <w:p w14:paraId="03AA3F82">
            <w:pPr>
              <w:pStyle w:val="72"/>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m³</w:t>
            </w:r>
          </w:p>
        </w:tc>
        <w:tc>
          <w:tcPr>
            <w:tcW w:w="667" w:type="pct"/>
            <w:tcBorders>
              <w:top w:val="nil"/>
              <w:left w:val="nil"/>
              <w:bottom w:val="single" w:color="auto" w:sz="4" w:space="0"/>
              <w:right w:val="single" w:color="auto" w:sz="4" w:space="0"/>
            </w:tcBorders>
            <w:vAlign w:val="center"/>
          </w:tcPr>
          <w:p w14:paraId="35531719">
            <w:pPr>
              <w:pStyle w:val="72"/>
              <w:rPr>
                <w:rFonts w:hint="eastAsia" w:ascii="仿宋" w:hAnsi="仿宋" w:eastAsia="仿宋" w:cs="仿宋"/>
                <w:sz w:val="21"/>
                <w:szCs w:val="21"/>
              </w:rPr>
            </w:pPr>
            <w:r>
              <w:rPr>
                <w:rFonts w:hint="eastAsia" w:ascii="仿宋" w:hAnsi="仿宋" w:eastAsia="仿宋" w:cs="仿宋"/>
                <w:sz w:val="21"/>
                <w:szCs w:val="21"/>
              </w:rPr>
              <w:t>40</w:t>
            </w:r>
          </w:p>
        </w:tc>
        <w:tc>
          <w:tcPr>
            <w:tcW w:w="814" w:type="pct"/>
            <w:tcBorders>
              <w:top w:val="nil"/>
              <w:left w:val="nil"/>
              <w:bottom w:val="single" w:color="auto" w:sz="4" w:space="0"/>
              <w:right w:val="single" w:color="auto" w:sz="4" w:space="0"/>
            </w:tcBorders>
            <w:vAlign w:val="center"/>
          </w:tcPr>
          <w:p w14:paraId="4FA9EEC0">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91.81</w:t>
            </w:r>
          </w:p>
        </w:tc>
        <w:tc>
          <w:tcPr>
            <w:tcW w:w="722" w:type="pct"/>
            <w:tcBorders>
              <w:top w:val="nil"/>
              <w:left w:val="nil"/>
              <w:bottom w:val="single" w:color="auto" w:sz="4" w:space="0"/>
              <w:right w:val="single" w:color="auto" w:sz="4" w:space="0"/>
            </w:tcBorders>
            <w:vAlign w:val="center"/>
          </w:tcPr>
          <w:p w14:paraId="45391F54">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0.3672</w:t>
            </w:r>
          </w:p>
        </w:tc>
      </w:tr>
      <w:tr w14:paraId="532A5D35">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6301C138">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12</w:t>
            </w:r>
          </w:p>
        </w:tc>
        <w:tc>
          <w:tcPr>
            <w:tcW w:w="660" w:type="pct"/>
            <w:tcBorders>
              <w:top w:val="nil"/>
              <w:left w:val="nil"/>
              <w:bottom w:val="single" w:color="auto" w:sz="4" w:space="0"/>
              <w:right w:val="single" w:color="auto" w:sz="4" w:space="0"/>
            </w:tcBorders>
            <w:vAlign w:val="center"/>
          </w:tcPr>
          <w:p w14:paraId="555E59E8">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90030</w:t>
            </w:r>
          </w:p>
        </w:tc>
        <w:tc>
          <w:tcPr>
            <w:tcW w:w="1110" w:type="pct"/>
            <w:tcBorders>
              <w:top w:val="nil"/>
              <w:left w:val="nil"/>
              <w:bottom w:val="single" w:color="auto" w:sz="4" w:space="0"/>
              <w:right w:val="single" w:color="auto" w:sz="4" w:space="0"/>
            </w:tcBorders>
            <w:vAlign w:val="center"/>
          </w:tcPr>
          <w:p w14:paraId="1FAC0DF2">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撒播草籽</w:t>
            </w:r>
          </w:p>
        </w:tc>
        <w:tc>
          <w:tcPr>
            <w:tcW w:w="593" w:type="pct"/>
            <w:tcBorders>
              <w:top w:val="nil"/>
              <w:left w:val="nil"/>
              <w:bottom w:val="single" w:color="auto" w:sz="4" w:space="0"/>
              <w:right w:val="single" w:color="auto" w:sz="4" w:space="0"/>
            </w:tcBorders>
            <w:vAlign w:val="center"/>
          </w:tcPr>
          <w:p w14:paraId="269FCFA3">
            <w:pPr>
              <w:pStyle w:val="72"/>
              <w:rPr>
                <w:rFonts w:hint="eastAsia" w:ascii="仿宋" w:hAnsi="仿宋" w:eastAsia="仿宋" w:cs="仿宋"/>
                <w:color w:val="000000"/>
                <w:sz w:val="21"/>
                <w:szCs w:val="21"/>
                <w:lang w:eastAsia="zh-CN"/>
              </w:rPr>
            </w:pPr>
            <w:r>
              <w:rPr>
                <w:rFonts w:hint="eastAsia" w:ascii="仿宋" w:hAnsi="仿宋" w:eastAsia="仿宋" w:cs="仿宋"/>
                <w:color w:val="000000"/>
                <w:sz w:val="21"/>
                <w:szCs w:val="21"/>
              </w:rPr>
              <w:t>h</w:t>
            </w:r>
            <w:r>
              <w:rPr>
                <w:rFonts w:hint="eastAsia" w:ascii="仿宋" w:hAnsi="仿宋" w:eastAsia="仿宋" w:cs="仿宋"/>
                <w:color w:val="000000"/>
                <w:sz w:val="21"/>
                <w:szCs w:val="21"/>
                <w:lang w:eastAsia="zh-CN"/>
              </w:rPr>
              <w:t>m²</w:t>
            </w:r>
          </w:p>
        </w:tc>
        <w:tc>
          <w:tcPr>
            <w:tcW w:w="667" w:type="pct"/>
            <w:tcBorders>
              <w:top w:val="nil"/>
              <w:left w:val="nil"/>
              <w:bottom w:val="single" w:color="auto" w:sz="4" w:space="0"/>
              <w:right w:val="single" w:color="auto" w:sz="4" w:space="0"/>
            </w:tcBorders>
            <w:vAlign w:val="center"/>
          </w:tcPr>
          <w:p w14:paraId="5BED6812">
            <w:pPr>
              <w:pStyle w:val="72"/>
              <w:rPr>
                <w:rFonts w:hint="eastAsia" w:ascii="仿宋" w:hAnsi="仿宋" w:eastAsia="仿宋" w:cs="仿宋"/>
                <w:sz w:val="21"/>
                <w:szCs w:val="21"/>
              </w:rPr>
            </w:pPr>
            <w:r>
              <w:rPr>
                <w:rFonts w:hint="eastAsia" w:ascii="仿宋" w:hAnsi="仿宋" w:eastAsia="仿宋" w:cs="仿宋"/>
                <w:sz w:val="21"/>
                <w:szCs w:val="21"/>
              </w:rPr>
              <w:t>0.2019</w:t>
            </w:r>
          </w:p>
        </w:tc>
        <w:tc>
          <w:tcPr>
            <w:tcW w:w="814" w:type="pct"/>
            <w:tcBorders>
              <w:top w:val="nil"/>
              <w:left w:val="nil"/>
              <w:bottom w:val="single" w:color="auto" w:sz="4" w:space="0"/>
              <w:right w:val="single" w:color="auto" w:sz="4" w:space="0"/>
            </w:tcBorders>
            <w:vAlign w:val="center"/>
          </w:tcPr>
          <w:p w14:paraId="3DBE5BCC">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2519.94</w:t>
            </w:r>
          </w:p>
        </w:tc>
        <w:tc>
          <w:tcPr>
            <w:tcW w:w="722" w:type="pct"/>
            <w:tcBorders>
              <w:top w:val="nil"/>
              <w:left w:val="nil"/>
              <w:bottom w:val="single" w:color="auto" w:sz="4" w:space="0"/>
              <w:right w:val="single" w:color="auto" w:sz="4" w:space="0"/>
            </w:tcBorders>
            <w:vAlign w:val="center"/>
          </w:tcPr>
          <w:p w14:paraId="4AD4721B">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0.0509</w:t>
            </w:r>
          </w:p>
        </w:tc>
      </w:tr>
      <w:tr w14:paraId="6BDB5440">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1B46AD92">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四</w:t>
            </w:r>
          </w:p>
        </w:tc>
        <w:tc>
          <w:tcPr>
            <w:tcW w:w="660" w:type="pct"/>
            <w:tcBorders>
              <w:top w:val="nil"/>
              <w:left w:val="nil"/>
              <w:bottom w:val="single" w:color="auto" w:sz="4" w:space="0"/>
              <w:right w:val="single" w:color="auto" w:sz="4" w:space="0"/>
            </w:tcBorders>
            <w:vAlign w:val="center"/>
          </w:tcPr>
          <w:p w14:paraId="017D826D">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1110" w:type="pct"/>
            <w:tcBorders>
              <w:top w:val="nil"/>
              <w:left w:val="nil"/>
              <w:bottom w:val="single" w:color="auto" w:sz="4" w:space="0"/>
              <w:right w:val="single" w:color="auto" w:sz="4" w:space="0"/>
            </w:tcBorders>
            <w:vAlign w:val="center"/>
          </w:tcPr>
          <w:p w14:paraId="47012E8B">
            <w:pPr>
              <w:pStyle w:val="72"/>
              <w:rPr>
                <w:rFonts w:hint="eastAsia" w:ascii="仿宋" w:hAnsi="仿宋" w:eastAsia="仿宋" w:cs="仿宋"/>
                <w:b/>
                <w:color w:val="000000"/>
                <w:sz w:val="21"/>
                <w:szCs w:val="21"/>
              </w:rPr>
            </w:pPr>
            <w:r>
              <w:rPr>
                <w:rFonts w:hint="eastAsia" w:ascii="仿宋" w:hAnsi="仿宋" w:eastAsia="仿宋" w:cs="仿宋"/>
                <w:b/>
                <w:color w:val="000000"/>
                <w:sz w:val="21"/>
                <w:szCs w:val="21"/>
              </w:rPr>
              <w:t>植被重建工程</w:t>
            </w:r>
          </w:p>
        </w:tc>
        <w:tc>
          <w:tcPr>
            <w:tcW w:w="593" w:type="pct"/>
            <w:tcBorders>
              <w:top w:val="nil"/>
              <w:left w:val="nil"/>
              <w:bottom w:val="single" w:color="auto" w:sz="4" w:space="0"/>
              <w:right w:val="single" w:color="auto" w:sz="4" w:space="0"/>
            </w:tcBorders>
            <w:vAlign w:val="center"/>
          </w:tcPr>
          <w:p w14:paraId="13636504">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667" w:type="pct"/>
            <w:tcBorders>
              <w:top w:val="nil"/>
              <w:left w:val="nil"/>
              <w:bottom w:val="single" w:color="auto" w:sz="4" w:space="0"/>
              <w:right w:val="single" w:color="auto" w:sz="4" w:space="0"/>
            </w:tcBorders>
            <w:vAlign w:val="center"/>
          </w:tcPr>
          <w:p w14:paraId="6726F336">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814" w:type="pct"/>
            <w:tcBorders>
              <w:top w:val="nil"/>
              <w:left w:val="nil"/>
              <w:bottom w:val="single" w:color="auto" w:sz="4" w:space="0"/>
              <w:right w:val="single" w:color="auto" w:sz="4" w:space="0"/>
            </w:tcBorders>
            <w:vAlign w:val="center"/>
          </w:tcPr>
          <w:p w14:paraId="5C4D57A0">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722" w:type="pct"/>
            <w:tcBorders>
              <w:top w:val="nil"/>
              <w:left w:val="nil"/>
              <w:bottom w:val="single" w:color="auto" w:sz="4" w:space="0"/>
              <w:right w:val="single" w:color="auto" w:sz="4" w:space="0"/>
            </w:tcBorders>
            <w:vAlign w:val="center"/>
          </w:tcPr>
          <w:p w14:paraId="1E277C61">
            <w:pPr>
              <w:pStyle w:val="72"/>
              <w:rPr>
                <w:rFonts w:hint="eastAsia" w:ascii="仿宋" w:hAnsi="仿宋" w:eastAsia="仿宋" w:cs="仿宋"/>
                <w:b/>
                <w:color w:val="000000"/>
                <w:sz w:val="21"/>
                <w:szCs w:val="21"/>
              </w:rPr>
            </w:pPr>
            <w:r>
              <w:rPr>
                <w:rFonts w:hint="eastAsia" w:ascii="仿宋" w:hAnsi="仿宋" w:eastAsia="仿宋" w:cs="仿宋"/>
                <w:b/>
                <w:color w:val="000000"/>
                <w:sz w:val="21"/>
                <w:szCs w:val="21"/>
              </w:rPr>
              <w:t>17.3367</w:t>
            </w:r>
          </w:p>
        </w:tc>
      </w:tr>
      <w:tr w14:paraId="60CF2461">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583C123C">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13</w:t>
            </w:r>
          </w:p>
        </w:tc>
        <w:tc>
          <w:tcPr>
            <w:tcW w:w="660" w:type="pct"/>
            <w:tcBorders>
              <w:top w:val="nil"/>
              <w:left w:val="nil"/>
              <w:bottom w:val="single" w:color="auto" w:sz="4" w:space="0"/>
              <w:right w:val="single" w:color="auto" w:sz="4" w:space="0"/>
            </w:tcBorders>
            <w:vAlign w:val="center"/>
          </w:tcPr>
          <w:p w14:paraId="139472B9">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90008</w:t>
            </w:r>
          </w:p>
        </w:tc>
        <w:tc>
          <w:tcPr>
            <w:tcW w:w="1110" w:type="pct"/>
            <w:tcBorders>
              <w:top w:val="nil"/>
              <w:left w:val="nil"/>
              <w:bottom w:val="single" w:color="auto" w:sz="4" w:space="0"/>
              <w:right w:val="single" w:color="auto" w:sz="4" w:space="0"/>
            </w:tcBorders>
            <w:vAlign w:val="center"/>
          </w:tcPr>
          <w:p w14:paraId="4101DE67">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栽植云杉</w:t>
            </w:r>
          </w:p>
        </w:tc>
        <w:tc>
          <w:tcPr>
            <w:tcW w:w="593" w:type="pct"/>
            <w:tcBorders>
              <w:top w:val="nil"/>
              <w:left w:val="nil"/>
              <w:bottom w:val="single" w:color="auto" w:sz="4" w:space="0"/>
              <w:right w:val="single" w:color="auto" w:sz="4" w:space="0"/>
            </w:tcBorders>
            <w:vAlign w:val="center"/>
          </w:tcPr>
          <w:p w14:paraId="7FBDDBEC">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株</w:t>
            </w:r>
          </w:p>
        </w:tc>
        <w:tc>
          <w:tcPr>
            <w:tcW w:w="667" w:type="pct"/>
            <w:tcBorders>
              <w:top w:val="nil"/>
              <w:left w:val="nil"/>
              <w:bottom w:val="single" w:color="auto" w:sz="4" w:space="0"/>
              <w:right w:val="single" w:color="auto" w:sz="4" w:space="0"/>
            </w:tcBorders>
            <w:vAlign w:val="center"/>
          </w:tcPr>
          <w:p w14:paraId="31AAEA04">
            <w:pPr>
              <w:pStyle w:val="72"/>
              <w:rPr>
                <w:rFonts w:hint="eastAsia" w:ascii="仿宋" w:hAnsi="仿宋" w:eastAsia="仿宋" w:cs="仿宋"/>
                <w:sz w:val="21"/>
                <w:szCs w:val="21"/>
              </w:rPr>
            </w:pPr>
            <w:r>
              <w:rPr>
                <w:rFonts w:hint="eastAsia" w:ascii="仿宋" w:hAnsi="仿宋" w:eastAsia="仿宋" w:cs="仿宋"/>
                <w:sz w:val="21"/>
                <w:szCs w:val="21"/>
              </w:rPr>
              <w:t>11601</w:t>
            </w:r>
          </w:p>
        </w:tc>
        <w:tc>
          <w:tcPr>
            <w:tcW w:w="814" w:type="pct"/>
            <w:tcBorders>
              <w:top w:val="nil"/>
              <w:left w:val="nil"/>
              <w:bottom w:val="single" w:color="auto" w:sz="4" w:space="0"/>
              <w:right w:val="single" w:color="auto" w:sz="4" w:space="0"/>
            </w:tcBorders>
            <w:vAlign w:val="center"/>
          </w:tcPr>
          <w:p w14:paraId="04E069E8">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13.46</w:t>
            </w:r>
          </w:p>
        </w:tc>
        <w:tc>
          <w:tcPr>
            <w:tcW w:w="722" w:type="pct"/>
            <w:tcBorders>
              <w:top w:val="nil"/>
              <w:left w:val="nil"/>
              <w:bottom w:val="single" w:color="auto" w:sz="4" w:space="0"/>
              <w:right w:val="single" w:color="auto" w:sz="4" w:space="0"/>
            </w:tcBorders>
            <w:vAlign w:val="center"/>
          </w:tcPr>
          <w:p w14:paraId="304BA394">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15.6149</w:t>
            </w:r>
          </w:p>
        </w:tc>
      </w:tr>
      <w:tr w14:paraId="6A610EDD">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05B37F40">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14</w:t>
            </w:r>
          </w:p>
        </w:tc>
        <w:tc>
          <w:tcPr>
            <w:tcW w:w="660" w:type="pct"/>
            <w:tcBorders>
              <w:top w:val="nil"/>
              <w:left w:val="nil"/>
              <w:bottom w:val="single" w:color="auto" w:sz="4" w:space="0"/>
              <w:right w:val="single" w:color="auto" w:sz="4" w:space="0"/>
            </w:tcBorders>
            <w:vAlign w:val="center"/>
          </w:tcPr>
          <w:p w14:paraId="52255DD7">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90018</w:t>
            </w:r>
          </w:p>
        </w:tc>
        <w:tc>
          <w:tcPr>
            <w:tcW w:w="1110" w:type="pct"/>
            <w:tcBorders>
              <w:top w:val="nil"/>
              <w:left w:val="nil"/>
              <w:bottom w:val="single" w:color="auto" w:sz="4" w:space="0"/>
              <w:right w:val="single" w:color="auto" w:sz="4" w:space="0"/>
            </w:tcBorders>
            <w:vAlign w:val="center"/>
          </w:tcPr>
          <w:p w14:paraId="7E8DE5A8">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种植爬山虎</w:t>
            </w:r>
          </w:p>
        </w:tc>
        <w:tc>
          <w:tcPr>
            <w:tcW w:w="593" w:type="pct"/>
            <w:tcBorders>
              <w:top w:val="nil"/>
              <w:left w:val="nil"/>
              <w:bottom w:val="single" w:color="auto" w:sz="4" w:space="0"/>
              <w:right w:val="single" w:color="auto" w:sz="4" w:space="0"/>
            </w:tcBorders>
            <w:vAlign w:val="center"/>
          </w:tcPr>
          <w:p w14:paraId="24B05518">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株</w:t>
            </w:r>
          </w:p>
        </w:tc>
        <w:tc>
          <w:tcPr>
            <w:tcW w:w="667" w:type="pct"/>
            <w:tcBorders>
              <w:top w:val="nil"/>
              <w:left w:val="nil"/>
              <w:bottom w:val="single" w:color="auto" w:sz="4" w:space="0"/>
              <w:right w:val="single" w:color="auto" w:sz="4" w:space="0"/>
            </w:tcBorders>
            <w:vAlign w:val="center"/>
          </w:tcPr>
          <w:p w14:paraId="1BBD4553">
            <w:pPr>
              <w:pStyle w:val="72"/>
              <w:rPr>
                <w:rFonts w:hint="eastAsia" w:ascii="仿宋" w:hAnsi="仿宋" w:eastAsia="仿宋" w:cs="仿宋"/>
                <w:sz w:val="21"/>
                <w:szCs w:val="21"/>
              </w:rPr>
            </w:pPr>
            <w:r>
              <w:rPr>
                <w:rFonts w:hint="eastAsia" w:ascii="仿宋" w:hAnsi="仿宋" w:eastAsia="仿宋" w:cs="仿宋"/>
                <w:sz w:val="21"/>
                <w:szCs w:val="21"/>
              </w:rPr>
              <w:t>2960</w:t>
            </w:r>
          </w:p>
        </w:tc>
        <w:tc>
          <w:tcPr>
            <w:tcW w:w="814" w:type="pct"/>
            <w:tcBorders>
              <w:top w:val="nil"/>
              <w:left w:val="nil"/>
              <w:bottom w:val="single" w:color="auto" w:sz="4" w:space="0"/>
              <w:right w:val="single" w:color="auto" w:sz="4" w:space="0"/>
            </w:tcBorders>
            <w:vAlign w:val="center"/>
          </w:tcPr>
          <w:p w14:paraId="47193F31">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1.77</w:t>
            </w:r>
          </w:p>
        </w:tc>
        <w:tc>
          <w:tcPr>
            <w:tcW w:w="722" w:type="pct"/>
            <w:tcBorders>
              <w:top w:val="nil"/>
              <w:left w:val="nil"/>
              <w:bottom w:val="single" w:color="auto" w:sz="4" w:space="0"/>
              <w:right w:val="single" w:color="auto" w:sz="4" w:space="0"/>
            </w:tcBorders>
            <w:vAlign w:val="center"/>
          </w:tcPr>
          <w:p w14:paraId="2E9A23ED">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0.5239</w:t>
            </w:r>
          </w:p>
        </w:tc>
      </w:tr>
      <w:tr w14:paraId="676F911B">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28843756">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15</w:t>
            </w:r>
          </w:p>
        </w:tc>
        <w:tc>
          <w:tcPr>
            <w:tcW w:w="660" w:type="pct"/>
            <w:tcBorders>
              <w:top w:val="nil"/>
              <w:left w:val="nil"/>
              <w:bottom w:val="single" w:color="auto" w:sz="4" w:space="0"/>
              <w:right w:val="single" w:color="auto" w:sz="4" w:space="0"/>
            </w:tcBorders>
            <w:vAlign w:val="center"/>
          </w:tcPr>
          <w:p w14:paraId="734BAC2A">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90030</w:t>
            </w:r>
          </w:p>
        </w:tc>
        <w:tc>
          <w:tcPr>
            <w:tcW w:w="1110" w:type="pct"/>
            <w:tcBorders>
              <w:top w:val="nil"/>
              <w:left w:val="nil"/>
              <w:bottom w:val="single" w:color="auto" w:sz="4" w:space="0"/>
              <w:right w:val="single" w:color="auto" w:sz="4" w:space="0"/>
            </w:tcBorders>
            <w:vAlign w:val="center"/>
          </w:tcPr>
          <w:p w14:paraId="3918C3DD">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播撒紫花苜蓿</w:t>
            </w:r>
          </w:p>
        </w:tc>
        <w:tc>
          <w:tcPr>
            <w:tcW w:w="593" w:type="pct"/>
            <w:tcBorders>
              <w:top w:val="nil"/>
              <w:left w:val="nil"/>
              <w:bottom w:val="single" w:color="auto" w:sz="4" w:space="0"/>
              <w:right w:val="single" w:color="auto" w:sz="4" w:space="0"/>
            </w:tcBorders>
            <w:vAlign w:val="center"/>
          </w:tcPr>
          <w:p w14:paraId="061ED1D3">
            <w:pPr>
              <w:pStyle w:val="72"/>
              <w:rPr>
                <w:rFonts w:hint="eastAsia" w:ascii="仿宋" w:hAnsi="仿宋" w:eastAsia="仿宋" w:cs="仿宋"/>
                <w:color w:val="000000"/>
                <w:sz w:val="21"/>
                <w:szCs w:val="21"/>
                <w:lang w:eastAsia="zh-CN"/>
              </w:rPr>
            </w:pPr>
            <w:r>
              <w:rPr>
                <w:rFonts w:hint="eastAsia" w:ascii="仿宋" w:hAnsi="仿宋" w:eastAsia="仿宋" w:cs="仿宋"/>
                <w:color w:val="000000"/>
                <w:sz w:val="21"/>
                <w:szCs w:val="21"/>
              </w:rPr>
              <w:t>h</w:t>
            </w:r>
            <w:r>
              <w:rPr>
                <w:rFonts w:hint="eastAsia" w:ascii="仿宋" w:hAnsi="仿宋" w:eastAsia="仿宋" w:cs="仿宋"/>
                <w:color w:val="000000"/>
                <w:sz w:val="21"/>
                <w:szCs w:val="21"/>
                <w:lang w:eastAsia="zh-CN"/>
              </w:rPr>
              <w:t>m²</w:t>
            </w:r>
          </w:p>
        </w:tc>
        <w:tc>
          <w:tcPr>
            <w:tcW w:w="667" w:type="pct"/>
            <w:tcBorders>
              <w:top w:val="nil"/>
              <w:left w:val="nil"/>
              <w:bottom w:val="single" w:color="auto" w:sz="4" w:space="0"/>
              <w:right w:val="single" w:color="auto" w:sz="4" w:space="0"/>
            </w:tcBorders>
            <w:vAlign w:val="center"/>
          </w:tcPr>
          <w:p w14:paraId="67644BA4">
            <w:pPr>
              <w:pStyle w:val="72"/>
              <w:rPr>
                <w:rFonts w:hint="eastAsia" w:ascii="仿宋" w:hAnsi="仿宋" w:eastAsia="仿宋" w:cs="仿宋"/>
                <w:sz w:val="21"/>
                <w:szCs w:val="21"/>
              </w:rPr>
            </w:pPr>
            <w:r>
              <w:rPr>
                <w:rFonts w:hint="eastAsia" w:ascii="仿宋" w:hAnsi="仿宋" w:eastAsia="仿宋" w:cs="仿宋"/>
                <w:sz w:val="21"/>
                <w:szCs w:val="21"/>
              </w:rPr>
              <w:t>4.7535</w:t>
            </w:r>
          </w:p>
        </w:tc>
        <w:tc>
          <w:tcPr>
            <w:tcW w:w="814" w:type="pct"/>
            <w:tcBorders>
              <w:top w:val="nil"/>
              <w:left w:val="nil"/>
              <w:bottom w:val="single" w:color="auto" w:sz="4" w:space="0"/>
              <w:right w:val="single" w:color="auto" w:sz="4" w:space="0"/>
            </w:tcBorders>
            <w:vAlign w:val="center"/>
          </w:tcPr>
          <w:p w14:paraId="0DB6B111">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2519.94</w:t>
            </w:r>
          </w:p>
        </w:tc>
        <w:tc>
          <w:tcPr>
            <w:tcW w:w="722" w:type="pct"/>
            <w:tcBorders>
              <w:top w:val="nil"/>
              <w:left w:val="nil"/>
              <w:bottom w:val="single" w:color="auto" w:sz="4" w:space="0"/>
              <w:right w:val="single" w:color="auto" w:sz="4" w:space="0"/>
            </w:tcBorders>
            <w:vAlign w:val="center"/>
          </w:tcPr>
          <w:p w14:paraId="34B38E87">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1.1979</w:t>
            </w:r>
          </w:p>
        </w:tc>
      </w:tr>
      <w:tr w14:paraId="3D31221B">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3E1E9E43">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五</w:t>
            </w:r>
          </w:p>
        </w:tc>
        <w:tc>
          <w:tcPr>
            <w:tcW w:w="660" w:type="pct"/>
            <w:tcBorders>
              <w:top w:val="nil"/>
              <w:left w:val="nil"/>
              <w:bottom w:val="single" w:color="auto" w:sz="4" w:space="0"/>
              <w:right w:val="single" w:color="auto" w:sz="4" w:space="0"/>
            </w:tcBorders>
            <w:vAlign w:val="center"/>
          </w:tcPr>
          <w:p w14:paraId="37AA47EF">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1110" w:type="pct"/>
            <w:tcBorders>
              <w:top w:val="nil"/>
              <w:left w:val="nil"/>
              <w:bottom w:val="single" w:color="auto" w:sz="4" w:space="0"/>
              <w:right w:val="single" w:color="auto" w:sz="4" w:space="0"/>
            </w:tcBorders>
            <w:vAlign w:val="center"/>
          </w:tcPr>
          <w:p w14:paraId="1A965C44">
            <w:pPr>
              <w:pStyle w:val="72"/>
              <w:rPr>
                <w:rFonts w:hint="eastAsia" w:ascii="仿宋" w:hAnsi="仿宋" w:eastAsia="仿宋" w:cs="仿宋"/>
                <w:b/>
                <w:color w:val="000000"/>
                <w:sz w:val="21"/>
                <w:szCs w:val="21"/>
              </w:rPr>
            </w:pPr>
            <w:r>
              <w:rPr>
                <w:rFonts w:hint="eastAsia" w:ascii="仿宋" w:hAnsi="仿宋" w:eastAsia="仿宋" w:cs="仿宋"/>
                <w:b/>
                <w:color w:val="000000"/>
                <w:sz w:val="21"/>
                <w:szCs w:val="21"/>
              </w:rPr>
              <w:t>防护工程</w:t>
            </w:r>
          </w:p>
        </w:tc>
        <w:tc>
          <w:tcPr>
            <w:tcW w:w="593" w:type="pct"/>
            <w:tcBorders>
              <w:top w:val="nil"/>
              <w:left w:val="nil"/>
              <w:bottom w:val="single" w:color="auto" w:sz="4" w:space="0"/>
              <w:right w:val="single" w:color="auto" w:sz="4" w:space="0"/>
            </w:tcBorders>
            <w:vAlign w:val="center"/>
          </w:tcPr>
          <w:p w14:paraId="155E5846">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667" w:type="pct"/>
            <w:tcBorders>
              <w:top w:val="nil"/>
              <w:left w:val="nil"/>
              <w:bottom w:val="single" w:color="auto" w:sz="4" w:space="0"/>
              <w:right w:val="single" w:color="auto" w:sz="4" w:space="0"/>
            </w:tcBorders>
            <w:vAlign w:val="center"/>
          </w:tcPr>
          <w:p w14:paraId="5F6D386A">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814" w:type="pct"/>
            <w:tcBorders>
              <w:top w:val="nil"/>
              <w:left w:val="nil"/>
              <w:bottom w:val="single" w:color="auto" w:sz="4" w:space="0"/>
              <w:right w:val="single" w:color="auto" w:sz="4" w:space="0"/>
            </w:tcBorders>
            <w:vAlign w:val="center"/>
          </w:tcPr>
          <w:p w14:paraId="7C1A232E">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　</w:t>
            </w:r>
          </w:p>
        </w:tc>
        <w:tc>
          <w:tcPr>
            <w:tcW w:w="722" w:type="pct"/>
            <w:tcBorders>
              <w:top w:val="nil"/>
              <w:left w:val="nil"/>
              <w:bottom w:val="single" w:color="auto" w:sz="4" w:space="0"/>
              <w:right w:val="single" w:color="auto" w:sz="4" w:space="0"/>
            </w:tcBorders>
            <w:vAlign w:val="center"/>
          </w:tcPr>
          <w:p w14:paraId="11C49267">
            <w:pPr>
              <w:pStyle w:val="72"/>
              <w:rPr>
                <w:rFonts w:hint="eastAsia" w:ascii="仿宋" w:hAnsi="仿宋" w:eastAsia="仿宋" w:cs="仿宋"/>
                <w:b/>
                <w:color w:val="000000"/>
                <w:sz w:val="21"/>
                <w:szCs w:val="21"/>
              </w:rPr>
            </w:pPr>
            <w:r>
              <w:rPr>
                <w:rFonts w:hint="eastAsia" w:ascii="仿宋" w:hAnsi="仿宋" w:eastAsia="仿宋" w:cs="仿宋"/>
                <w:b/>
                <w:color w:val="000000"/>
                <w:sz w:val="21"/>
                <w:szCs w:val="21"/>
              </w:rPr>
              <w:t>6.8960</w:t>
            </w:r>
          </w:p>
        </w:tc>
      </w:tr>
      <w:tr w14:paraId="0A34F58F">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20F6317D">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16</w:t>
            </w:r>
          </w:p>
        </w:tc>
        <w:tc>
          <w:tcPr>
            <w:tcW w:w="660" w:type="pct"/>
            <w:tcBorders>
              <w:top w:val="nil"/>
              <w:left w:val="nil"/>
              <w:bottom w:val="single" w:color="auto" w:sz="4" w:space="0"/>
              <w:right w:val="single" w:color="auto" w:sz="4" w:space="0"/>
            </w:tcBorders>
            <w:vAlign w:val="center"/>
          </w:tcPr>
          <w:p w14:paraId="1FD54D6C">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BJ1</w:t>
            </w:r>
          </w:p>
        </w:tc>
        <w:tc>
          <w:tcPr>
            <w:tcW w:w="1110" w:type="pct"/>
            <w:tcBorders>
              <w:top w:val="nil"/>
              <w:left w:val="nil"/>
              <w:bottom w:val="single" w:color="auto" w:sz="4" w:space="0"/>
              <w:right w:val="single" w:color="auto" w:sz="4" w:space="0"/>
            </w:tcBorders>
            <w:vAlign w:val="center"/>
          </w:tcPr>
          <w:p w14:paraId="5507E6E0">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围栏</w:t>
            </w:r>
          </w:p>
        </w:tc>
        <w:tc>
          <w:tcPr>
            <w:tcW w:w="593" w:type="pct"/>
            <w:tcBorders>
              <w:top w:val="nil"/>
              <w:left w:val="nil"/>
              <w:bottom w:val="single" w:color="auto" w:sz="4" w:space="0"/>
              <w:right w:val="single" w:color="auto" w:sz="4" w:space="0"/>
            </w:tcBorders>
            <w:vAlign w:val="center"/>
          </w:tcPr>
          <w:p w14:paraId="2B30F385">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m</w:t>
            </w:r>
          </w:p>
        </w:tc>
        <w:tc>
          <w:tcPr>
            <w:tcW w:w="667" w:type="pct"/>
            <w:tcBorders>
              <w:top w:val="nil"/>
              <w:left w:val="nil"/>
              <w:bottom w:val="single" w:color="auto" w:sz="4" w:space="0"/>
              <w:right w:val="single" w:color="auto" w:sz="4" w:space="0"/>
            </w:tcBorders>
            <w:vAlign w:val="center"/>
          </w:tcPr>
          <w:p w14:paraId="0FFB0E7C">
            <w:pPr>
              <w:pStyle w:val="72"/>
              <w:rPr>
                <w:rFonts w:hint="eastAsia" w:ascii="仿宋" w:hAnsi="仿宋" w:eastAsia="仿宋" w:cs="仿宋"/>
                <w:sz w:val="21"/>
                <w:szCs w:val="21"/>
              </w:rPr>
            </w:pPr>
            <w:r>
              <w:rPr>
                <w:rFonts w:hint="eastAsia" w:ascii="仿宋" w:hAnsi="仿宋" w:eastAsia="仿宋" w:cs="仿宋"/>
                <w:sz w:val="21"/>
                <w:szCs w:val="21"/>
              </w:rPr>
              <w:t>819</w:t>
            </w:r>
          </w:p>
        </w:tc>
        <w:tc>
          <w:tcPr>
            <w:tcW w:w="814" w:type="pct"/>
            <w:tcBorders>
              <w:top w:val="nil"/>
              <w:left w:val="nil"/>
              <w:bottom w:val="single" w:color="auto" w:sz="4" w:space="0"/>
              <w:right w:val="single" w:color="auto" w:sz="4" w:space="0"/>
            </w:tcBorders>
            <w:vAlign w:val="center"/>
          </w:tcPr>
          <w:p w14:paraId="2D67645E">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80</w:t>
            </w:r>
          </w:p>
        </w:tc>
        <w:tc>
          <w:tcPr>
            <w:tcW w:w="722" w:type="pct"/>
            <w:tcBorders>
              <w:top w:val="nil"/>
              <w:left w:val="nil"/>
              <w:bottom w:val="single" w:color="auto" w:sz="4" w:space="0"/>
              <w:right w:val="single" w:color="auto" w:sz="4" w:space="0"/>
            </w:tcBorders>
            <w:vAlign w:val="center"/>
          </w:tcPr>
          <w:p w14:paraId="72824243">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6.5520</w:t>
            </w:r>
          </w:p>
        </w:tc>
      </w:tr>
      <w:tr w14:paraId="47A7E4B8">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2CBD341C">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17</w:t>
            </w:r>
          </w:p>
        </w:tc>
        <w:tc>
          <w:tcPr>
            <w:tcW w:w="660" w:type="pct"/>
            <w:tcBorders>
              <w:top w:val="nil"/>
              <w:left w:val="nil"/>
              <w:bottom w:val="single" w:color="auto" w:sz="4" w:space="0"/>
              <w:right w:val="single" w:color="auto" w:sz="4" w:space="0"/>
            </w:tcBorders>
            <w:vAlign w:val="center"/>
          </w:tcPr>
          <w:p w14:paraId="7184E2BF">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BJ2</w:t>
            </w:r>
          </w:p>
        </w:tc>
        <w:tc>
          <w:tcPr>
            <w:tcW w:w="1110" w:type="pct"/>
            <w:tcBorders>
              <w:top w:val="nil"/>
              <w:left w:val="nil"/>
              <w:bottom w:val="single" w:color="auto" w:sz="4" w:space="0"/>
              <w:right w:val="single" w:color="auto" w:sz="4" w:space="0"/>
            </w:tcBorders>
            <w:vAlign w:val="center"/>
          </w:tcPr>
          <w:p w14:paraId="11FBABA8">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警示牌（20×40cm）</w:t>
            </w:r>
          </w:p>
        </w:tc>
        <w:tc>
          <w:tcPr>
            <w:tcW w:w="593" w:type="pct"/>
            <w:tcBorders>
              <w:top w:val="nil"/>
              <w:left w:val="nil"/>
              <w:bottom w:val="single" w:color="auto" w:sz="4" w:space="0"/>
              <w:right w:val="single" w:color="auto" w:sz="4" w:space="0"/>
            </w:tcBorders>
            <w:vAlign w:val="center"/>
          </w:tcPr>
          <w:p w14:paraId="7EF4FFA7">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个</w:t>
            </w:r>
          </w:p>
        </w:tc>
        <w:tc>
          <w:tcPr>
            <w:tcW w:w="667" w:type="pct"/>
            <w:tcBorders>
              <w:top w:val="nil"/>
              <w:left w:val="nil"/>
              <w:bottom w:val="single" w:color="auto" w:sz="4" w:space="0"/>
              <w:right w:val="single" w:color="auto" w:sz="4" w:space="0"/>
            </w:tcBorders>
            <w:vAlign w:val="center"/>
          </w:tcPr>
          <w:p w14:paraId="1800AFA4">
            <w:pPr>
              <w:pStyle w:val="72"/>
              <w:rPr>
                <w:rFonts w:hint="eastAsia" w:ascii="仿宋" w:hAnsi="仿宋" w:eastAsia="仿宋" w:cs="仿宋"/>
                <w:sz w:val="21"/>
                <w:szCs w:val="21"/>
              </w:rPr>
            </w:pPr>
            <w:r>
              <w:rPr>
                <w:rFonts w:hint="eastAsia" w:ascii="仿宋" w:hAnsi="仿宋" w:eastAsia="仿宋" w:cs="仿宋"/>
                <w:sz w:val="21"/>
                <w:szCs w:val="21"/>
              </w:rPr>
              <w:t>164</w:t>
            </w:r>
          </w:p>
        </w:tc>
        <w:tc>
          <w:tcPr>
            <w:tcW w:w="814" w:type="pct"/>
            <w:tcBorders>
              <w:top w:val="nil"/>
              <w:left w:val="nil"/>
              <w:bottom w:val="single" w:color="auto" w:sz="4" w:space="0"/>
              <w:right w:val="single" w:color="auto" w:sz="4" w:space="0"/>
            </w:tcBorders>
            <w:vAlign w:val="center"/>
          </w:tcPr>
          <w:p w14:paraId="6D5EF7B9">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20</w:t>
            </w:r>
          </w:p>
        </w:tc>
        <w:tc>
          <w:tcPr>
            <w:tcW w:w="722" w:type="pct"/>
            <w:tcBorders>
              <w:top w:val="nil"/>
              <w:left w:val="nil"/>
              <w:bottom w:val="single" w:color="auto" w:sz="4" w:space="0"/>
              <w:right w:val="single" w:color="auto" w:sz="4" w:space="0"/>
            </w:tcBorders>
            <w:vAlign w:val="center"/>
          </w:tcPr>
          <w:p w14:paraId="6F52698B">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0.3280</w:t>
            </w:r>
          </w:p>
        </w:tc>
      </w:tr>
      <w:tr w14:paraId="5B0D2B87">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0EFE3DFD">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18</w:t>
            </w:r>
          </w:p>
        </w:tc>
        <w:tc>
          <w:tcPr>
            <w:tcW w:w="660" w:type="pct"/>
            <w:tcBorders>
              <w:top w:val="nil"/>
              <w:left w:val="nil"/>
              <w:bottom w:val="single" w:color="auto" w:sz="4" w:space="0"/>
              <w:right w:val="single" w:color="auto" w:sz="4" w:space="0"/>
            </w:tcBorders>
            <w:vAlign w:val="center"/>
          </w:tcPr>
          <w:p w14:paraId="4A9CCFE7">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BJ3</w:t>
            </w:r>
          </w:p>
        </w:tc>
        <w:tc>
          <w:tcPr>
            <w:tcW w:w="1110" w:type="pct"/>
            <w:tcBorders>
              <w:top w:val="nil"/>
              <w:left w:val="nil"/>
              <w:bottom w:val="single" w:color="auto" w:sz="4" w:space="0"/>
              <w:right w:val="single" w:color="auto" w:sz="4" w:space="0"/>
            </w:tcBorders>
            <w:vAlign w:val="center"/>
          </w:tcPr>
          <w:p w14:paraId="7CE0A535">
            <w:pPr>
              <w:pStyle w:val="72"/>
              <w:rPr>
                <w:rFonts w:hint="eastAsia" w:ascii="仿宋" w:hAnsi="仿宋" w:eastAsia="仿宋" w:cs="仿宋"/>
                <w:sz w:val="21"/>
                <w:szCs w:val="21"/>
              </w:rPr>
            </w:pPr>
            <w:r>
              <w:rPr>
                <w:rFonts w:hint="eastAsia" w:ascii="仿宋" w:hAnsi="仿宋" w:eastAsia="仿宋" w:cs="仿宋"/>
                <w:sz w:val="21"/>
                <w:szCs w:val="21"/>
              </w:rPr>
              <w:t>钢管立柱（2m）</w:t>
            </w:r>
          </w:p>
        </w:tc>
        <w:tc>
          <w:tcPr>
            <w:tcW w:w="593" w:type="pct"/>
            <w:tcBorders>
              <w:top w:val="nil"/>
              <w:left w:val="nil"/>
              <w:bottom w:val="single" w:color="auto" w:sz="4" w:space="0"/>
              <w:right w:val="single" w:color="auto" w:sz="4" w:space="0"/>
            </w:tcBorders>
            <w:vAlign w:val="center"/>
          </w:tcPr>
          <w:p w14:paraId="512EEFB8">
            <w:pPr>
              <w:pStyle w:val="72"/>
              <w:rPr>
                <w:rFonts w:hint="eastAsia" w:ascii="仿宋" w:hAnsi="仿宋" w:eastAsia="仿宋" w:cs="仿宋"/>
                <w:sz w:val="21"/>
                <w:szCs w:val="21"/>
              </w:rPr>
            </w:pPr>
            <w:r>
              <w:rPr>
                <w:rFonts w:hint="eastAsia" w:ascii="仿宋" w:hAnsi="仿宋" w:eastAsia="仿宋" w:cs="仿宋"/>
                <w:sz w:val="21"/>
                <w:szCs w:val="21"/>
              </w:rPr>
              <w:t>根</w:t>
            </w:r>
          </w:p>
        </w:tc>
        <w:tc>
          <w:tcPr>
            <w:tcW w:w="667" w:type="pct"/>
            <w:tcBorders>
              <w:top w:val="nil"/>
              <w:left w:val="nil"/>
              <w:bottom w:val="single" w:color="auto" w:sz="4" w:space="0"/>
              <w:right w:val="single" w:color="auto" w:sz="4" w:space="0"/>
            </w:tcBorders>
            <w:vAlign w:val="center"/>
          </w:tcPr>
          <w:p w14:paraId="10AF3D4A">
            <w:pPr>
              <w:pStyle w:val="72"/>
              <w:rPr>
                <w:rFonts w:hint="eastAsia" w:ascii="仿宋" w:hAnsi="仿宋" w:eastAsia="仿宋" w:cs="仿宋"/>
                <w:sz w:val="21"/>
                <w:szCs w:val="21"/>
              </w:rPr>
            </w:pPr>
            <w:r>
              <w:rPr>
                <w:rFonts w:hint="eastAsia" w:ascii="仿宋" w:hAnsi="仿宋" w:eastAsia="仿宋" w:cs="仿宋"/>
                <w:sz w:val="21"/>
                <w:szCs w:val="21"/>
              </w:rPr>
              <w:t>8</w:t>
            </w:r>
          </w:p>
        </w:tc>
        <w:tc>
          <w:tcPr>
            <w:tcW w:w="814" w:type="pct"/>
            <w:tcBorders>
              <w:top w:val="nil"/>
              <w:left w:val="nil"/>
              <w:bottom w:val="single" w:color="auto" w:sz="4" w:space="0"/>
              <w:right w:val="single" w:color="auto" w:sz="4" w:space="0"/>
            </w:tcBorders>
            <w:vAlign w:val="center"/>
          </w:tcPr>
          <w:p w14:paraId="2DCEF263">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20</w:t>
            </w:r>
          </w:p>
        </w:tc>
        <w:tc>
          <w:tcPr>
            <w:tcW w:w="722" w:type="pct"/>
            <w:tcBorders>
              <w:top w:val="nil"/>
              <w:left w:val="nil"/>
              <w:bottom w:val="single" w:color="auto" w:sz="4" w:space="0"/>
              <w:right w:val="single" w:color="auto" w:sz="4" w:space="0"/>
            </w:tcBorders>
            <w:vAlign w:val="center"/>
          </w:tcPr>
          <w:p w14:paraId="773583C6">
            <w:pPr>
              <w:pStyle w:val="72"/>
              <w:rPr>
                <w:rFonts w:hint="eastAsia" w:ascii="仿宋" w:hAnsi="仿宋" w:eastAsia="仿宋" w:cs="仿宋"/>
                <w:color w:val="000000"/>
                <w:sz w:val="21"/>
                <w:szCs w:val="21"/>
              </w:rPr>
            </w:pPr>
            <w:r>
              <w:rPr>
                <w:rFonts w:hint="eastAsia" w:ascii="仿宋" w:hAnsi="仿宋" w:eastAsia="仿宋" w:cs="仿宋"/>
                <w:color w:val="000000"/>
                <w:sz w:val="21"/>
                <w:szCs w:val="21"/>
              </w:rPr>
              <w:t>0.0160</w:t>
            </w:r>
          </w:p>
        </w:tc>
      </w:tr>
      <w:tr w14:paraId="5C89EA7D">
        <w:tblPrEx>
          <w:tblCellMar>
            <w:top w:w="0" w:type="dxa"/>
            <w:left w:w="108" w:type="dxa"/>
            <w:bottom w:w="0" w:type="dxa"/>
            <w:right w:w="108" w:type="dxa"/>
          </w:tblCellMar>
        </w:tblPrEx>
        <w:trPr>
          <w:trHeight w:val="264" w:hRule="atLeast"/>
        </w:trPr>
        <w:tc>
          <w:tcPr>
            <w:tcW w:w="434" w:type="pct"/>
            <w:tcBorders>
              <w:top w:val="nil"/>
              <w:left w:val="single" w:color="auto" w:sz="4" w:space="0"/>
              <w:bottom w:val="single" w:color="auto" w:sz="4" w:space="0"/>
              <w:right w:val="single" w:color="auto" w:sz="4" w:space="0"/>
            </w:tcBorders>
            <w:vAlign w:val="center"/>
          </w:tcPr>
          <w:p w14:paraId="234BC9C3">
            <w:pPr>
              <w:pStyle w:val="72"/>
              <w:rPr>
                <w:rFonts w:hint="eastAsia" w:ascii="仿宋" w:hAnsi="仿宋" w:eastAsia="仿宋" w:cs="仿宋"/>
                <w:b/>
                <w:sz w:val="21"/>
                <w:szCs w:val="21"/>
              </w:rPr>
            </w:pPr>
            <w:r>
              <w:rPr>
                <w:rFonts w:hint="eastAsia" w:ascii="仿宋" w:hAnsi="仿宋" w:eastAsia="仿宋" w:cs="仿宋"/>
                <w:b/>
                <w:sz w:val="21"/>
                <w:szCs w:val="21"/>
              </w:rPr>
              <w:t>合计</w:t>
            </w:r>
          </w:p>
        </w:tc>
        <w:tc>
          <w:tcPr>
            <w:tcW w:w="660" w:type="pct"/>
            <w:tcBorders>
              <w:top w:val="nil"/>
              <w:left w:val="nil"/>
              <w:bottom w:val="single" w:color="auto" w:sz="4" w:space="0"/>
              <w:right w:val="single" w:color="auto" w:sz="4" w:space="0"/>
            </w:tcBorders>
            <w:vAlign w:val="center"/>
          </w:tcPr>
          <w:p w14:paraId="2D881103">
            <w:pPr>
              <w:pStyle w:val="72"/>
              <w:rPr>
                <w:rFonts w:hint="eastAsia" w:ascii="仿宋" w:hAnsi="仿宋" w:eastAsia="仿宋" w:cs="仿宋"/>
                <w:b/>
                <w:sz w:val="21"/>
                <w:szCs w:val="21"/>
              </w:rPr>
            </w:pPr>
            <w:r>
              <w:rPr>
                <w:rFonts w:hint="eastAsia" w:ascii="仿宋" w:hAnsi="仿宋" w:eastAsia="仿宋" w:cs="仿宋"/>
                <w:b/>
                <w:sz w:val="21"/>
                <w:szCs w:val="21"/>
              </w:rPr>
              <w:t>　</w:t>
            </w:r>
          </w:p>
        </w:tc>
        <w:tc>
          <w:tcPr>
            <w:tcW w:w="1110" w:type="pct"/>
            <w:tcBorders>
              <w:top w:val="nil"/>
              <w:left w:val="nil"/>
              <w:bottom w:val="single" w:color="auto" w:sz="4" w:space="0"/>
              <w:right w:val="single" w:color="auto" w:sz="4" w:space="0"/>
            </w:tcBorders>
            <w:vAlign w:val="center"/>
          </w:tcPr>
          <w:p w14:paraId="58016B64">
            <w:pPr>
              <w:pStyle w:val="72"/>
              <w:rPr>
                <w:rFonts w:hint="eastAsia" w:ascii="仿宋" w:hAnsi="仿宋" w:eastAsia="仿宋" w:cs="仿宋"/>
                <w:b/>
                <w:sz w:val="21"/>
                <w:szCs w:val="21"/>
              </w:rPr>
            </w:pPr>
            <w:r>
              <w:rPr>
                <w:rFonts w:hint="eastAsia" w:ascii="仿宋" w:hAnsi="仿宋" w:eastAsia="仿宋" w:cs="仿宋"/>
                <w:b/>
                <w:sz w:val="21"/>
                <w:szCs w:val="21"/>
              </w:rPr>
              <w:t>　</w:t>
            </w:r>
          </w:p>
        </w:tc>
        <w:tc>
          <w:tcPr>
            <w:tcW w:w="593" w:type="pct"/>
            <w:tcBorders>
              <w:top w:val="nil"/>
              <w:left w:val="nil"/>
              <w:bottom w:val="single" w:color="auto" w:sz="4" w:space="0"/>
              <w:right w:val="single" w:color="auto" w:sz="4" w:space="0"/>
            </w:tcBorders>
            <w:vAlign w:val="center"/>
          </w:tcPr>
          <w:p w14:paraId="4981CA39">
            <w:pPr>
              <w:pStyle w:val="72"/>
              <w:rPr>
                <w:rFonts w:hint="eastAsia" w:ascii="仿宋" w:hAnsi="仿宋" w:eastAsia="仿宋" w:cs="仿宋"/>
                <w:b/>
                <w:sz w:val="21"/>
                <w:szCs w:val="21"/>
              </w:rPr>
            </w:pPr>
            <w:r>
              <w:rPr>
                <w:rFonts w:hint="eastAsia" w:ascii="仿宋" w:hAnsi="仿宋" w:eastAsia="仿宋" w:cs="仿宋"/>
                <w:b/>
                <w:sz w:val="21"/>
                <w:szCs w:val="21"/>
              </w:rPr>
              <w:t>　</w:t>
            </w:r>
          </w:p>
        </w:tc>
        <w:tc>
          <w:tcPr>
            <w:tcW w:w="667" w:type="pct"/>
            <w:tcBorders>
              <w:top w:val="nil"/>
              <w:left w:val="nil"/>
              <w:bottom w:val="single" w:color="auto" w:sz="4" w:space="0"/>
              <w:right w:val="single" w:color="auto" w:sz="4" w:space="0"/>
            </w:tcBorders>
            <w:vAlign w:val="center"/>
          </w:tcPr>
          <w:p w14:paraId="1337BFF5">
            <w:pPr>
              <w:pStyle w:val="72"/>
              <w:rPr>
                <w:rFonts w:hint="eastAsia" w:ascii="仿宋" w:hAnsi="仿宋" w:eastAsia="仿宋" w:cs="仿宋"/>
                <w:b/>
                <w:sz w:val="21"/>
                <w:szCs w:val="21"/>
              </w:rPr>
            </w:pPr>
            <w:r>
              <w:rPr>
                <w:rFonts w:hint="eastAsia" w:ascii="仿宋" w:hAnsi="仿宋" w:eastAsia="仿宋" w:cs="仿宋"/>
                <w:b/>
                <w:sz w:val="21"/>
                <w:szCs w:val="21"/>
              </w:rPr>
              <w:t>　</w:t>
            </w:r>
          </w:p>
        </w:tc>
        <w:tc>
          <w:tcPr>
            <w:tcW w:w="814" w:type="pct"/>
            <w:tcBorders>
              <w:top w:val="nil"/>
              <w:left w:val="nil"/>
              <w:bottom w:val="single" w:color="auto" w:sz="4" w:space="0"/>
              <w:right w:val="single" w:color="auto" w:sz="4" w:space="0"/>
            </w:tcBorders>
            <w:vAlign w:val="center"/>
          </w:tcPr>
          <w:p w14:paraId="5CCBC5E9">
            <w:pPr>
              <w:pStyle w:val="72"/>
              <w:rPr>
                <w:rFonts w:hint="eastAsia" w:ascii="仿宋" w:hAnsi="仿宋" w:eastAsia="仿宋" w:cs="仿宋"/>
                <w:b/>
                <w:sz w:val="21"/>
                <w:szCs w:val="21"/>
              </w:rPr>
            </w:pPr>
            <w:r>
              <w:rPr>
                <w:rFonts w:hint="eastAsia" w:ascii="仿宋" w:hAnsi="仿宋" w:eastAsia="仿宋" w:cs="仿宋"/>
                <w:b/>
                <w:sz w:val="21"/>
                <w:szCs w:val="21"/>
              </w:rPr>
              <w:t>　</w:t>
            </w:r>
          </w:p>
        </w:tc>
        <w:tc>
          <w:tcPr>
            <w:tcW w:w="722" w:type="pct"/>
            <w:tcBorders>
              <w:top w:val="nil"/>
              <w:left w:val="nil"/>
              <w:bottom w:val="single" w:color="auto" w:sz="4" w:space="0"/>
              <w:right w:val="single" w:color="auto" w:sz="4" w:space="0"/>
            </w:tcBorders>
            <w:noWrap/>
            <w:vAlign w:val="center"/>
          </w:tcPr>
          <w:p w14:paraId="1074666C">
            <w:pPr>
              <w:pStyle w:val="72"/>
              <w:rPr>
                <w:rFonts w:hint="eastAsia" w:ascii="仿宋" w:hAnsi="仿宋" w:eastAsia="仿宋" w:cs="仿宋"/>
                <w:b/>
                <w:sz w:val="21"/>
                <w:szCs w:val="21"/>
              </w:rPr>
            </w:pPr>
            <w:r>
              <w:rPr>
                <w:rFonts w:hint="eastAsia" w:ascii="仿宋" w:hAnsi="仿宋" w:eastAsia="仿宋" w:cs="仿宋"/>
                <w:b/>
                <w:sz w:val="21"/>
                <w:szCs w:val="21"/>
              </w:rPr>
              <w:t>55.5709</w:t>
            </w:r>
          </w:p>
        </w:tc>
      </w:tr>
    </w:tbl>
    <w:p w14:paraId="31F5B286">
      <w:pPr>
        <w:pStyle w:val="5"/>
        <w:ind w:firstLine="562"/>
      </w:pPr>
      <w:r>
        <w:t>（三）总工程量及经费估算</w:t>
      </w:r>
    </w:p>
    <w:p w14:paraId="39CE94D9">
      <w:pPr>
        <w:spacing w:line="360" w:lineRule="auto"/>
        <w:ind w:firstLine="560"/>
        <w:rPr>
          <w:rFonts w:hint="eastAsia" w:ascii="宋体" w:hAnsi="宋体" w:eastAsia="宋体" w:cs="宋体"/>
          <w:szCs w:val="28"/>
        </w:rPr>
      </w:pPr>
      <w:r>
        <w:rPr>
          <w:rFonts w:hint="eastAsia" w:ascii="宋体" w:hAnsi="宋体" w:eastAsia="宋体" w:cs="宋体"/>
          <w:szCs w:val="28"/>
        </w:rPr>
        <w:t>经过投资估算，矿区生态修复静态投资为</w:t>
      </w:r>
      <w:r>
        <w:rPr>
          <w:rFonts w:hint="eastAsia" w:ascii="宋体" w:hAnsi="宋体" w:eastAsia="宋体" w:cs="宋体"/>
        </w:rPr>
        <w:t>83.4196</w:t>
      </w:r>
      <w:r>
        <w:rPr>
          <w:rFonts w:hint="eastAsia" w:ascii="宋体" w:hAnsi="宋体" w:eastAsia="宋体" w:cs="宋体"/>
          <w:szCs w:val="28"/>
        </w:rPr>
        <w:t>万元，动态投资</w:t>
      </w:r>
      <w:r>
        <w:rPr>
          <w:rFonts w:hint="eastAsia" w:ascii="宋体" w:hAnsi="宋体" w:eastAsia="宋体" w:cs="宋体"/>
        </w:rPr>
        <w:t>90.1818</w:t>
      </w:r>
      <w:r>
        <w:rPr>
          <w:rFonts w:hint="eastAsia" w:ascii="宋体" w:hAnsi="宋体" w:eastAsia="宋体" w:cs="宋体"/>
          <w:szCs w:val="28"/>
        </w:rPr>
        <w:t>万元，其中工程施工费</w:t>
      </w:r>
      <w:r>
        <w:rPr>
          <w:rFonts w:hint="eastAsia" w:ascii="宋体" w:hAnsi="宋体" w:eastAsia="宋体" w:cs="宋体"/>
        </w:rPr>
        <w:t>55.5709</w:t>
      </w:r>
      <w:r>
        <w:rPr>
          <w:rFonts w:hint="eastAsia" w:ascii="宋体" w:hAnsi="宋体" w:eastAsia="宋体" w:cs="宋体"/>
          <w:szCs w:val="28"/>
        </w:rPr>
        <w:t>万元、监测管护费</w:t>
      </w:r>
      <w:r>
        <w:rPr>
          <w:rFonts w:hint="eastAsia" w:ascii="宋体" w:hAnsi="宋体" w:eastAsia="宋体" w:cs="宋体"/>
        </w:rPr>
        <w:t>14.5042</w:t>
      </w:r>
      <w:r>
        <w:rPr>
          <w:rFonts w:hint="eastAsia" w:ascii="宋体" w:hAnsi="宋体" w:eastAsia="宋体" w:cs="宋体"/>
          <w:szCs w:val="28"/>
        </w:rPr>
        <w:t>万元，其他费用</w:t>
      </w:r>
      <w:r>
        <w:rPr>
          <w:rFonts w:hint="eastAsia" w:ascii="宋体" w:hAnsi="宋体" w:eastAsia="宋体" w:cs="宋体"/>
        </w:rPr>
        <w:t>8.6397</w:t>
      </w:r>
      <w:r>
        <w:rPr>
          <w:rFonts w:hint="eastAsia" w:ascii="宋体" w:hAnsi="宋体" w:eastAsia="宋体" w:cs="宋体"/>
          <w:szCs w:val="28"/>
        </w:rPr>
        <w:t>万元、预备费11.4670万元。</w:t>
      </w:r>
    </w:p>
    <w:p w14:paraId="45311E53">
      <w:pPr>
        <w:pStyle w:val="57"/>
        <w:bidi w:val="0"/>
      </w:pPr>
      <w:r>
        <w:t>表6-5  矿区生态修复工程投资总表</w:t>
      </w:r>
    </w:p>
    <w:tbl>
      <w:tblPr>
        <w:tblStyle w:val="42"/>
        <w:tblW w:w="5000" w:type="pct"/>
        <w:tblInd w:w="0" w:type="dxa"/>
        <w:tblLayout w:type="autofit"/>
        <w:tblCellMar>
          <w:top w:w="0" w:type="dxa"/>
          <w:left w:w="108" w:type="dxa"/>
          <w:bottom w:w="0" w:type="dxa"/>
          <w:right w:w="108" w:type="dxa"/>
        </w:tblCellMar>
      </w:tblPr>
      <w:tblGrid>
        <w:gridCol w:w="857"/>
        <w:gridCol w:w="2404"/>
        <w:gridCol w:w="3187"/>
        <w:gridCol w:w="3122"/>
      </w:tblGrid>
      <w:tr w14:paraId="570C35BD">
        <w:tblPrEx>
          <w:tblCellMar>
            <w:top w:w="0" w:type="dxa"/>
            <w:left w:w="108" w:type="dxa"/>
            <w:bottom w:w="0" w:type="dxa"/>
            <w:right w:w="108" w:type="dxa"/>
          </w:tblCellMar>
        </w:tblPrEx>
        <w:trPr>
          <w:trHeight w:val="264" w:hRule="atLeast"/>
        </w:trPr>
        <w:tc>
          <w:tcPr>
            <w:tcW w:w="448" w:type="pct"/>
            <w:tcBorders>
              <w:top w:val="single" w:color="auto" w:sz="4" w:space="0"/>
              <w:left w:val="single" w:color="auto" w:sz="4" w:space="0"/>
              <w:bottom w:val="single" w:color="auto" w:sz="4" w:space="0"/>
              <w:right w:val="single" w:color="auto" w:sz="4" w:space="0"/>
            </w:tcBorders>
            <w:noWrap/>
            <w:vAlign w:val="center"/>
          </w:tcPr>
          <w:p w14:paraId="086539A9">
            <w:pPr>
              <w:pStyle w:val="72"/>
              <w:rPr>
                <w:rFonts w:hint="eastAsia" w:ascii="仿宋" w:hAnsi="仿宋" w:eastAsia="仿宋" w:cs="仿宋"/>
                <w:sz w:val="21"/>
                <w:szCs w:val="21"/>
              </w:rPr>
            </w:pPr>
            <w:r>
              <w:rPr>
                <w:rFonts w:hint="eastAsia" w:ascii="仿宋" w:hAnsi="仿宋" w:eastAsia="仿宋" w:cs="仿宋"/>
                <w:sz w:val="21"/>
                <w:szCs w:val="21"/>
              </w:rPr>
              <w:t>序号</w:t>
            </w:r>
          </w:p>
        </w:tc>
        <w:tc>
          <w:tcPr>
            <w:tcW w:w="1256" w:type="pct"/>
            <w:tcBorders>
              <w:top w:val="single" w:color="auto" w:sz="4" w:space="0"/>
              <w:left w:val="nil"/>
              <w:bottom w:val="single" w:color="auto" w:sz="4" w:space="0"/>
              <w:right w:val="single" w:color="auto" w:sz="4" w:space="0"/>
            </w:tcBorders>
            <w:noWrap/>
            <w:vAlign w:val="center"/>
          </w:tcPr>
          <w:p w14:paraId="2E61C443">
            <w:pPr>
              <w:pStyle w:val="72"/>
              <w:rPr>
                <w:rFonts w:hint="eastAsia" w:ascii="仿宋" w:hAnsi="仿宋" w:eastAsia="仿宋" w:cs="仿宋"/>
                <w:sz w:val="21"/>
                <w:szCs w:val="21"/>
              </w:rPr>
            </w:pPr>
            <w:r>
              <w:rPr>
                <w:rFonts w:hint="eastAsia" w:ascii="仿宋" w:hAnsi="仿宋" w:eastAsia="仿宋" w:cs="仿宋"/>
                <w:sz w:val="21"/>
                <w:szCs w:val="21"/>
              </w:rPr>
              <w:t>工程或费用名称</w:t>
            </w:r>
          </w:p>
        </w:tc>
        <w:tc>
          <w:tcPr>
            <w:tcW w:w="1665" w:type="pct"/>
            <w:tcBorders>
              <w:top w:val="single" w:color="auto" w:sz="4" w:space="0"/>
              <w:left w:val="nil"/>
              <w:bottom w:val="single" w:color="auto" w:sz="4" w:space="0"/>
              <w:right w:val="single" w:color="auto" w:sz="4" w:space="0"/>
            </w:tcBorders>
            <w:noWrap/>
            <w:vAlign w:val="center"/>
          </w:tcPr>
          <w:p w14:paraId="77B31D32">
            <w:pPr>
              <w:pStyle w:val="72"/>
              <w:rPr>
                <w:rFonts w:hint="eastAsia" w:ascii="仿宋" w:hAnsi="仿宋" w:eastAsia="仿宋" w:cs="仿宋"/>
                <w:sz w:val="21"/>
                <w:szCs w:val="21"/>
              </w:rPr>
            </w:pPr>
            <w:r>
              <w:rPr>
                <w:rFonts w:hint="eastAsia" w:ascii="仿宋" w:hAnsi="仿宋" w:eastAsia="仿宋" w:cs="仿宋"/>
                <w:sz w:val="21"/>
                <w:szCs w:val="21"/>
              </w:rPr>
              <w:t>费用（万元）</w:t>
            </w:r>
          </w:p>
        </w:tc>
        <w:tc>
          <w:tcPr>
            <w:tcW w:w="1631" w:type="pct"/>
            <w:tcBorders>
              <w:top w:val="single" w:color="auto" w:sz="4" w:space="0"/>
              <w:left w:val="nil"/>
              <w:bottom w:val="single" w:color="auto" w:sz="4" w:space="0"/>
              <w:right w:val="single" w:color="auto" w:sz="4" w:space="0"/>
            </w:tcBorders>
            <w:noWrap/>
            <w:vAlign w:val="center"/>
          </w:tcPr>
          <w:p w14:paraId="2D7405B8">
            <w:pPr>
              <w:pStyle w:val="72"/>
              <w:rPr>
                <w:rFonts w:hint="eastAsia" w:ascii="仿宋" w:hAnsi="仿宋" w:eastAsia="仿宋" w:cs="仿宋"/>
                <w:sz w:val="21"/>
                <w:szCs w:val="21"/>
              </w:rPr>
            </w:pPr>
            <w:r>
              <w:rPr>
                <w:rFonts w:hint="eastAsia" w:ascii="仿宋" w:hAnsi="仿宋" w:eastAsia="仿宋" w:cs="仿宋"/>
                <w:sz w:val="21"/>
                <w:szCs w:val="21"/>
              </w:rPr>
              <w:t>各项费用占总费用的比例（%）</w:t>
            </w:r>
          </w:p>
        </w:tc>
      </w:tr>
      <w:tr w14:paraId="529D9FAD">
        <w:tblPrEx>
          <w:tblCellMar>
            <w:top w:w="0" w:type="dxa"/>
            <w:left w:w="108" w:type="dxa"/>
            <w:bottom w:w="0" w:type="dxa"/>
            <w:right w:w="108" w:type="dxa"/>
          </w:tblCellMar>
        </w:tblPrEx>
        <w:trPr>
          <w:trHeight w:val="264" w:hRule="atLeast"/>
        </w:trPr>
        <w:tc>
          <w:tcPr>
            <w:tcW w:w="448" w:type="pct"/>
            <w:tcBorders>
              <w:top w:val="nil"/>
              <w:left w:val="single" w:color="auto" w:sz="4" w:space="0"/>
              <w:bottom w:val="single" w:color="auto" w:sz="4" w:space="0"/>
              <w:right w:val="single" w:color="auto" w:sz="4" w:space="0"/>
            </w:tcBorders>
            <w:noWrap/>
            <w:vAlign w:val="center"/>
          </w:tcPr>
          <w:p w14:paraId="0A7681F5">
            <w:pPr>
              <w:pStyle w:val="72"/>
              <w:rPr>
                <w:rFonts w:hint="eastAsia" w:ascii="仿宋" w:hAnsi="仿宋" w:eastAsia="仿宋" w:cs="仿宋"/>
                <w:sz w:val="21"/>
                <w:szCs w:val="21"/>
              </w:rPr>
            </w:pPr>
            <w:r>
              <w:rPr>
                <w:rFonts w:hint="eastAsia" w:ascii="仿宋" w:hAnsi="仿宋" w:eastAsia="仿宋" w:cs="仿宋"/>
                <w:sz w:val="21"/>
                <w:szCs w:val="21"/>
              </w:rPr>
              <w:t>一</w:t>
            </w:r>
          </w:p>
        </w:tc>
        <w:tc>
          <w:tcPr>
            <w:tcW w:w="1256" w:type="pct"/>
            <w:tcBorders>
              <w:top w:val="nil"/>
              <w:left w:val="nil"/>
              <w:bottom w:val="single" w:color="auto" w:sz="4" w:space="0"/>
              <w:right w:val="single" w:color="auto" w:sz="4" w:space="0"/>
            </w:tcBorders>
            <w:noWrap/>
            <w:vAlign w:val="center"/>
          </w:tcPr>
          <w:p w14:paraId="7F6455DD">
            <w:pPr>
              <w:pStyle w:val="72"/>
              <w:rPr>
                <w:rFonts w:hint="eastAsia" w:ascii="仿宋" w:hAnsi="仿宋" w:eastAsia="仿宋" w:cs="仿宋"/>
                <w:sz w:val="21"/>
                <w:szCs w:val="21"/>
              </w:rPr>
            </w:pPr>
            <w:r>
              <w:rPr>
                <w:rFonts w:hint="eastAsia" w:ascii="仿宋" w:hAnsi="仿宋" w:eastAsia="仿宋" w:cs="仿宋"/>
                <w:sz w:val="21"/>
                <w:szCs w:val="21"/>
              </w:rPr>
              <w:t>工程施工费</w:t>
            </w:r>
          </w:p>
        </w:tc>
        <w:tc>
          <w:tcPr>
            <w:tcW w:w="1665" w:type="pct"/>
            <w:tcBorders>
              <w:top w:val="nil"/>
              <w:left w:val="nil"/>
              <w:bottom w:val="single" w:color="auto" w:sz="4" w:space="0"/>
              <w:right w:val="single" w:color="auto" w:sz="4" w:space="0"/>
            </w:tcBorders>
            <w:noWrap/>
            <w:vAlign w:val="center"/>
          </w:tcPr>
          <w:p w14:paraId="473EF286">
            <w:pPr>
              <w:pStyle w:val="72"/>
              <w:rPr>
                <w:rFonts w:hint="eastAsia" w:ascii="仿宋" w:hAnsi="仿宋" w:eastAsia="仿宋" w:cs="仿宋"/>
                <w:sz w:val="21"/>
                <w:szCs w:val="21"/>
              </w:rPr>
            </w:pPr>
            <w:r>
              <w:rPr>
                <w:rFonts w:hint="eastAsia" w:ascii="仿宋" w:hAnsi="仿宋" w:eastAsia="仿宋" w:cs="仿宋"/>
                <w:sz w:val="21"/>
                <w:szCs w:val="21"/>
              </w:rPr>
              <w:t>55.5709</w:t>
            </w:r>
          </w:p>
        </w:tc>
        <w:tc>
          <w:tcPr>
            <w:tcW w:w="1631" w:type="pct"/>
            <w:tcBorders>
              <w:top w:val="nil"/>
              <w:left w:val="nil"/>
              <w:bottom w:val="single" w:color="auto" w:sz="4" w:space="0"/>
              <w:right w:val="single" w:color="auto" w:sz="4" w:space="0"/>
            </w:tcBorders>
            <w:noWrap/>
            <w:vAlign w:val="center"/>
          </w:tcPr>
          <w:p w14:paraId="54EAE69B">
            <w:pPr>
              <w:pStyle w:val="72"/>
              <w:rPr>
                <w:rFonts w:hint="eastAsia" w:ascii="仿宋" w:hAnsi="仿宋" w:eastAsia="仿宋" w:cs="仿宋"/>
                <w:sz w:val="21"/>
                <w:szCs w:val="21"/>
              </w:rPr>
            </w:pPr>
            <w:r>
              <w:rPr>
                <w:rFonts w:hint="eastAsia" w:ascii="仿宋" w:hAnsi="仿宋" w:eastAsia="仿宋" w:cs="仿宋"/>
                <w:sz w:val="21"/>
                <w:szCs w:val="21"/>
              </w:rPr>
              <w:t>66.62</w:t>
            </w:r>
          </w:p>
        </w:tc>
      </w:tr>
      <w:tr w14:paraId="23045A46">
        <w:tblPrEx>
          <w:tblCellMar>
            <w:top w:w="0" w:type="dxa"/>
            <w:left w:w="108" w:type="dxa"/>
            <w:bottom w:w="0" w:type="dxa"/>
            <w:right w:w="108" w:type="dxa"/>
          </w:tblCellMar>
        </w:tblPrEx>
        <w:trPr>
          <w:trHeight w:val="288" w:hRule="atLeast"/>
        </w:trPr>
        <w:tc>
          <w:tcPr>
            <w:tcW w:w="448" w:type="pct"/>
            <w:tcBorders>
              <w:top w:val="nil"/>
              <w:left w:val="single" w:color="auto" w:sz="4" w:space="0"/>
              <w:bottom w:val="single" w:color="auto" w:sz="4" w:space="0"/>
              <w:right w:val="single" w:color="auto" w:sz="4" w:space="0"/>
            </w:tcBorders>
            <w:noWrap/>
            <w:vAlign w:val="center"/>
          </w:tcPr>
          <w:p w14:paraId="040381C0">
            <w:pPr>
              <w:pStyle w:val="72"/>
              <w:rPr>
                <w:rFonts w:hint="eastAsia" w:ascii="仿宋" w:hAnsi="仿宋" w:eastAsia="仿宋" w:cs="仿宋"/>
                <w:sz w:val="21"/>
                <w:szCs w:val="21"/>
              </w:rPr>
            </w:pPr>
            <w:r>
              <w:rPr>
                <w:rFonts w:hint="eastAsia" w:ascii="仿宋" w:hAnsi="仿宋" w:eastAsia="仿宋" w:cs="仿宋"/>
                <w:sz w:val="21"/>
                <w:szCs w:val="21"/>
              </w:rPr>
              <w:t>二</w:t>
            </w:r>
          </w:p>
        </w:tc>
        <w:tc>
          <w:tcPr>
            <w:tcW w:w="1256" w:type="pct"/>
            <w:tcBorders>
              <w:top w:val="nil"/>
              <w:left w:val="nil"/>
              <w:bottom w:val="single" w:color="auto" w:sz="4" w:space="0"/>
              <w:right w:val="single" w:color="auto" w:sz="4" w:space="0"/>
            </w:tcBorders>
            <w:noWrap/>
            <w:vAlign w:val="center"/>
          </w:tcPr>
          <w:p w14:paraId="15954452">
            <w:pPr>
              <w:pStyle w:val="72"/>
              <w:rPr>
                <w:rFonts w:hint="eastAsia" w:ascii="仿宋" w:hAnsi="仿宋" w:eastAsia="仿宋" w:cs="仿宋"/>
                <w:sz w:val="21"/>
                <w:szCs w:val="21"/>
              </w:rPr>
            </w:pPr>
            <w:r>
              <w:rPr>
                <w:rFonts w:hint="eastAsia" w:ascii="仿宋" w:hAnsi="仿宋" w:eastAsia="仿宋" w:cs="仿宋"/>
                <w:sz w:val="21"/>
                <w:szCs w:val="21"/>
              </w:rPr>
              <w:t>监测费用</w:t>
            </w:r>
          </w:p>
        </w:tc>
        <w:tc>
          <w:tcPr>
            <w:tcW w:w="1665" w:type="pct"/>
            <w:tcBorders>
              <w:top w:val="nil"/>
              <w:left w:val="nil"/>
              <w:bottom w:val="single" w:color="auto" w:sz="4" w:space="0"/>
              <w:right w:val="single" w:color="auto" w:sz="4" w:space="0"/>
            </w:tcBorders>
            <w:noWrap/>
            <w:vAlign w:val="center"/>
          </w:tcPr>
          <w:p w14:paraId="1A6ABFA7">
            <w:pPr>
              <w:pStyle w:val="72"/>
              <w:rPr>
                <w:rFonts w:hint="eastAsia" w:ascii="仿宋" w:hAnsi="仿宋" w:eastAsia="仿宋" w:cs="仿宋"/>
                <w:sz w:val="21"/>
                <w:szCs w:val="21"/>
              </w:rPr>
            </w:pPr>
            <w:r>
              <w:rPr>
                <w:rFonts w:hint="eastAsia" w:ascii="仿宋" w:hAnsi="仿宋" w:eastAsia="仿宋" w:cs="仿宋"/>
                <w:sz w:val="21"/>
                <w:szCs w:val="21"/>
              </w:rPr>
              <w:t>14.5042</w:t>
            </w:r>
          </w:p>
        </w:tc>
        <w:tc>
          <w:tcPr>
            <w:tcW w:w="1631" w:type="pct"/>
            <w:tcBorders>
              <w:top w:val="nil"/>
              <w:left w:val="nil"/>
              <w:bottom w:val="single" w:color="auto" w:sz="4" w:space="0"/>
              <w:right w:val="single" w:color="auto" w:sz="4" w:space="0"/>
            </w:tcBorders>
            <w:noWrap/>
            <w:vAlign w:val="center"/>
          </w:tcPr>
          <w:p w14:paraId="0C47368C">
            <w:pPr>
              <w:pStyle w:val="72"/>
              <w:rPr>
                <w:rFonts w:hint="eastAsia" w:ascii="仿宋" w:hAnsi="仿宋" w:eastAsia="仿宋" w:cs="仿宋"/>
                <w:sz w:val="21"/>
                <w:szCs w:val="21"/>
              </w:rPr>
            </w:pPr>
            <w:r>
              <w:rPr>
                <w:rFonts w:hint="eastAsia" w:ascii="仿宋" w:hAnsi="仿宋" w:eastAsia="仿宋" w:cs="仿宋"/>
                <w:sz w:val="21"/>
                <w:szCs w:val="21"/>
              </w:rPr>
              <w:t>17.39</w:t>
            </w:r>
          </w:p>
        </w:tc>
      </w:tr>
      <w:tr w14:paraId="316CCF1D">
        <w:tblPrEx>
          <w:tblCellMar>
            <w:top w:w="0" w:type="dxa"/>
            <w:left w:w="108" w:type="dxa"/>
            <w:bottom w:w="0" w:type="dxa"/>
            <w:right w:w="108" w:type="dxa"/>
          </w:tblCellMar>
        </w:tblPrEx>
        <w:trPr>
          <w:trHeight w:val="264" w:hRule="atLeast"/>
        </w:trPr>
        <w:tc>
          <w:tcPr>
            <w:tcW w:w="448" w:type="pct"/>
            <w:tcBorders>
              <w:top w:val="nil"/>
              <w:left w:val="single" w:color="auto" w:sz="4" w:space="0"/>
              <w:bottom w:val="single" w:color="auto" w:sz="4" w:space="0"/>
              <w:right w:val="single" w:color="auto" w:sz="4" w:space="0"/>
            </w:tcBorders>
            <w:noWrap/>
            <w:vAlign w:val="center"/>
          </w:tcPr>
          <w:p w14:paraId="7907F8DB">
            <w:pPr>
              <w:pStyle w:val="72"/>
              <w:rPr>
                <w:rFonts w:hint="eastAsia" w:ascii="仿宋" w:hAnsi="仿宋" w:eastAsia="仿宋" w:cs="仿宋"/>
                <w:sz w:val="21"/>
                <w:szCs w:val="21"/>
              </w:rPr>
            </w:pPr>
            <w:r>
              <w:rPr>
                <w:rFonts w:hint="eastAsia" w:ascii="仿宋" w:hAnsi="仿宋" w:eastAsia="仿宋" w:cs="仿宋"/>
                <w:sz w:val="21"/>
                <w:szCs w:val="21"/>
              </w:rPr>
              <w:t>（一）</w:t>
            </w:r>
          </w:p>
        </w:tc>
        <w:tc>
          <w:tcPr>
            <w:tcW w:w="1256" w:type="pct"/>
            <w:tcBorders>
              <w:top w:val="nil"/>
              <w:left w:val="nil"/>
              <w:bottom w:val="single" w:color="auto" w:sz="4" w:space="0"/>
              <w:right w:val="single" w:color="auto" w:sz="4" w:space="0"/>
            </w:tcBorders>
            <w:noWrap/>
            <w:vAlign w:val="center"/>
          </w:tcPr>
          <w:p w14:paraId="41E2EA10">
            <w:pPr>
              <w:pStyle w:val="72"/>
              <w:rPr>
                <w:rFonts w:hint="eastAsia" w:ascii="仿宋" w:hAnsi="仿宋" w:eastAsia="仿宋" w:cs="仿宋"/>
                <w:sz w:val="21"/>
                <w:szCs w:val="21"/>
              </w:rPr>
            </w:pPr>
            <w:r>
              <w:rPr>
                <w:rFonts w:hint="eastAsia" w:ascii="仿宋" w:hAnsi="仿宋" w:eastAsia="仿宋" w:cs="仿宋"/>
                <w:sz w:val="21"/>
                <w:szCs w:val="21"/>
              </w:rPr>
              <w:t>监测费</w:t>
            </w:r>
          </w:p>
        </w:tc>
        <w:tc>
          <w:tcPr>
            <w:tcW w:w="1665" w:type="pct"/>
            <w:tcBorders>
              <w:top w:val="nil"/>
              <w:left w:val="nil"/>
              <w:bottom w:val="single" w:color="auto" w:sz="4" w:space="0"/>
              <w:right w:val="single" w:color="auto" w:sz="4" w:space="0"/>
            </w:tcBorders>
            <w:noWrap/>
            <w:vAlign w:val="center"/>
          </w:tcPr>
          <w:p w14:paraId="393A2F12">
            <w:pPr>
              <w:pStyle w:val="72"/>
              <w:rPr>
                <w:rFonts w:hint="eastAsia" w:ascii="仿宋" w:hAnsi="仿宋" w:eastAsia="仿宋" w:cs="仿宋"/>
                <w:sz w:val="21"/>
                <w:szCs w:val="21"/>
              </w:rPr>
            </w:pPr>
            <w:r>
              <w:rPr>
                <w:rFonts w:hint="eastAsia" w:ascii="仿宋" w:hAnsi="仿宋" w:eastAsia="仿宋" w:cs="仿宋"/>
                <w:sz w:val="21"/>
                <w:szCs w:val="21"/>
              </w:rPr>
              <w:t>8.8000</w:t>
            </w:r>
          </w:p>
        </w:tc>
        <w:tc>
          <w:tcPr>
            <w:tcW w:w="1631" w:type="pct"/>
            <w:tcBorders>
              <w:top w:val="nil"/>
              <w:left w:val="nil"/>
              <w:bottom w:val="single" w:color="auto" w:sz="4" w:space="0"/>
              <w:right w:val="single" w:color="auto" w:sz="4" w:space="0"/>
            </w:tcBorders>
            <w:noWrap/>
            <w:vAlign w:val="center"/>
          </w:tcPr>
          <w:p w14:paraId="082C956B">
            <w:pPr>
              <w:pStyle w:val="72"/>
              <w:rPr>
                <w:rFonts w:hint="eastAsia" w:ascii="仿宋" w:hAnsi="仿宋" w:eastAsia="仿宋" w:cs="仿宋"/>
                <w:sz w:val="21"/>
                <w:szCs w:val="21"/>
              </w:rPr>
            </w:pPr>
            <w:r>
              <w:rPr>
                <w:rFonts w:hint="eastAsia" w:ascii="仿宋" w:hAnsi="仿宋" w:eastAsia="仿宋" w:cs="仿宋"/>
                <w:sz w:val="21"/>
                <w:szCs w:val="21"/>
              </w:rPr>
              <w:t>10.55</w:t>
            </w:r>
          </w:p>
        </w:tc>
      </w:tr>
      <w:tr w14:paraId="614A942C">
        <w:tblPrEx>
          <w:tblCellMar>
            <w:top w:w="0" w:type="dxa"/>
            <w:left w:w="108" w:type="dxa"/>
            <w:bottom w:w="0" w:type="dxa"/>
            <w:right w:w="108" w:type="dxa"/>
          </w:tblCellMar>
        </w:tblPrEx>
        <w:trPr>
          <w:trHeight w:val="264" w:hRule="atLeast"/>
        </w:trPr>
        <w:tc>
          <w:tcPr>
            <w:tcW w:w="448" w:type="pct"/>
            <w:tcBorders>
              <w:top w:val="nil"/>
              <w:left w:val="single" w:color="auto" w:sz="4" w:space="0"/>
              <w:bottom w:val="single" w:color="auto" w:sz="4" w:space="0"/>
              <w:right w:val="single" w:color="auto" w:sz="4" w:space="0"/>
            </w:tcBorders>
            <w:noWrap/>
            <w:vAlign w:val="center"/>
          </w:tcPr>
          <w:p w14:paraId="36524994">
            <w:pPr>
              <w:pStyle w:val="72"/>
              <w:rPr>
                <w:rFonts w:hint="eastAsia" w:ascii="仿宋" w:hAnsi="仿宋" w:eastAsia="仿宋" w:cs="仿宋"/>
                <w:sz w:val="21"/>
                <w:szCs w:val="21"/>
              </w:rPr>
            </w:pPr>
            <w:r>
              <w:rPr>
                <w:rFonts w:hint="eastAsia" w:ascii="仿宋" w:hAnsi="仿宋" w:eastAsia="仿宋" w:cs="仿宋"/>
                <w:sz w:val="21"/>
                <w:szCs w:val="21"/>
              </w:rPr>
              <w:t>（二）</w:t>
            </w:r>
          </w:p>
        </w:tc>
        <w:tc>
          <w:tcPr>
            <w:tcW w:w="1256" w:type="pct"/>
            <w:tcBorders>
              <w:top w:val="nil"/>
              <w:left w:val="nil"/>
              <w:bottom w:val="single" w:color="auto" w:sz="4" w:space="0"/>
              <w:right w:val="single" w:color="auto" w:sz="4" w:space="0"/>
            </w:tcBorders>
            <w:noWrap/>
            <w:vAlign w:val="center"/>
          </w:tcPr>
          <w:p w14:paraId="0DDD7588">
            <w:pPr>
              <w:pStyle w:val="72"/>
              <w:rPr>
                <w:rFonts w:hint="eastAsia" w:ascii="仿宋" w:hAnsi="仿宋" w:eastAsia="仿宋" w:cs="仿宋"/>
                <w:sz w:val="21"/>
                <w:szCs w:val="21"/>
              </w:rPr>
            </w:pPr>
            <w:r>
              <w:rPr>
                <w:rFonts w:hint="eastAsia" w:ascii="仿宋" w:hAnsi="仿宋" w:eastAsia="仿宋" w:cs="仿宋"/>
                <w:sz w:val="21"/>
                <w:szCs w:val="21"/>
              </w:rPr>
              <w:t>管护费</w:t>
            </w:r>
          </w:p>
        </w:tc>
        <w:tc>
          <w:tcPr>
            <w:tcW w:w="1665" w:type="pct"/>
            <w:tcBorders>
              <w:top w:val="nil"/>
              <w:left w:val="nil"/>
              <w:bottom w:val="single" w:color="auto" w:sz="4" w:space="0"/>
              <w:right w:val="single" w:color="auto" w:sz="4" w:space="0"/>
            </w:tcBorders>
            <w:noWrap/>
            <w:vAlign w:val="center"/>
          </w:tcPr>
          <w:p w14:paraId="03F28FD1">
            <w:pPr>
              <w:pStyle w:val="72"/>
              <w:rPr>
                <w:rFonts w:hint="eastAsia" w:ascii="仿宋" w:hAnsi="仿宋" w:eastAsia="仿宋" w:cs="仿宋"/>
                <w:sz w:val="21"/>
                <w:szCs w:val="21"/>
              </w:rPr>
            </w:pPr>
            <w:r>
              <w:rPr>
                <w:rFonts w:hint="eastAsia" w:ascii="仿宋" w:hAnsi="仿宋" w:eastAsia="仿宋" w:cs="仿宋"/>
                <w:sz w:val="21"/>
                <w:szCs w:val="21"/>
              </w:rPr>
              <w:t>5.7042</w:t>
            </w:r>
          </w:p>
        </w:tc>
        <w:tc>
          <w:tcPr>
            <w:tcW w:w="1631" w:type="pct"/>
            <w:tcBorders>
              <w:top w:val="nil"/>
              <w:left w:val="nil"/>
              <w:bottom w:val="single" w:color="auto" w:sz="4" w:space="0"/>
              <w:right w:val="single" w:color="auto" w:sz="4" w:space="0"/>
            </w:tcBorders>
            <w:noWrap/>
            <w:vAlign w:val="center"/>
          </w:tcPr>
          <w:p w14:paraId="0B83FB41">
            <w:pPr>
              <w:pStyle w:val="72"/>
              <w:rPr>
                <w:rFonts w:hint="eastAsia" w:ascii="仿宋" w:hAnsi="仿宋" w:eastAsia="仿宋" w:cs="仿宋"/>
                <w:sz w:val="21"/>
                <w:szCs w:val="21"/>
              </w:rPr>
            </w:pPr>
            <w:r>
              <w:rPr>
                <w:rFonts w:hint="eastAsia" w:ascii="仿宋" w:hAnsi="仿宋" w:eastAsia="仿宋" w:cs="仿宋"/>
                <w:sz w:val="21"/>
                <w:szCs w:val="21"/>
              </w:rPr>
              <w:t>6.84</w:t>
            </w:r>
          </w:p>
        </w:tc>
      </w:tr>
      <w:tr w14:paraId="6C21802C">
        <w:tblPrEx>
          <w:tblCellMar>
            <w:top w:w="0" w:type="dxa"/>
            <w:left w:w="108" w:type="dxa"/>
            <w:bottom w:w="0" w:type="dxa"/>
            <w:right w:w="108" w:type="dxa"/>
          </w:tblCellMar>
        </w:tblPrEx>
        <w:trPr>
          <w:trHeight w:val="288" w:hRule="atLeast"/>
        </w:trPr>
        <w:tc>
          <w:tcPr>
            <w:tcW w:w="448" w:type="pct"/>
            <w:tcBorders>
              <w:top w:val="nil"/>
              <w:left w:val="single" w:color="auto" w:sz="4" w:space="0"/>
              <w:bottom w:val="single" w:color="auto" w:sz="4" w:space="0"/>
              <w:right w:val="single" w:color="auto" w:sz="4" w:space="0"/>
            </w:tcBorders>
            <w:noWrap/>
            <w:vAlign w:val="center"/>
          </w:tcPr>
          <w:p w14:paraId="05235898">
            <w:pPr>
              <w:pStyle w:val="72"/>
              <w:rPr>
                <w:rFonts w:hint="eastAsia" w:ascii="仿宋" w:hAnsi="仿宋" w:eastAsia="仿宋" w:cs="仿宋"/>
                <w:sz w:val="21"/>
                <w:szCs w:val="21"/>
              </w:rPr>
            </w:pPr>
            <w:r>
              <w:rPr>
                <w:rFonts w:hint="eastAsia" w:ascii="仿宋" w:hAnsi="仿宋" w:eastAsia="仿宋" w:cs="仿宋"/>
                <w:sz w:val="21"/>
                <w:szCs w:val="21"/>
              </w:rPr>
              <w:t>三</w:t>
            </w:r>
          </w:p>
        </w:tc>
        <w:tc>
          <w:tcPr>
            <w:tcW w:w="1256" w:type="pct"/>
            <w:tcBorders>
              <w:top w:val="nil"/>
              <w:left w:val="nil"/>
              <w:bottom w:val="single" w:color="auto" w:sz="4" w:space="0"/>
              <w:right w:val="single" w:color="auto" w:sz="4" w:space="0"/>
            </w:tcBorders>
            <w:noWrap/>
            <w:vAlign w:val="center"/>
          </w:tcPr>
          <w:p w14:paraId="380A7551">
            <w:pPr>
              <w:pStyle w:val="72"/>
              <w:rPr>
                <w:rFonts w:hint="eastAsia" w:ascii="仿宋" w:hAnsi="仿宋" w:eastAsia="仿宋" w:cs="仿宋"/>
                <w:sz w:val="21"/>
                <w:szCs w:val="21"/>
              </w:rPr>
            </w:pPr>
            <w:r>
              <w:rPr>
                <w:rFonts w:hint="eastAsia" w:ascii="仿宋" w:hAnsi="仿宋" w:eastAsia="仿宋" w:cs="仿宋"/>
                <w:sz w:val="21"/>
                <w:szCs w:val="21"/>
              </w:rPr>
              <w:t>其它费用</w:t>
            </w:r>
          </w:p>
        </w:tc>
        <w:tc>
          <w:tcPr>
            <w:tcW w:w="1665" w:type="pct"/>
            <w:tcBorders>
              <w:top w:val="nil"/>
              <w:left w:val="nil"/>
              <w:bottom w:val="single" w:color="auto" w:sz="4" w:space="0"/>
              <w:right w:val="single" w:color="auto" w:sz="4" w:space="0"/>
            </w:tcBorders>
            <w:noWrap/>
            <w:vAlign w:val="center"/>
          </w:tcPr>
          <w:p w14:paraId="044383D0">
            <w:pPr>
              <w:pStyle w:val="72"/>
              <w:rPr>
                <w:rFonts w:hint="eastAsia" w:ascii="仿宋" w:hAnsi="仿宋" w:eastAsia="仿宋" w:cs="仿宋"/>
                <w:sz w:val="21"/>
                <w:szCs w:val="21"/>
              </w:rPr>
            </w:pPr>
            <w:r>
              <w:rPr>
                <w:rFonts w:hint="eastAsia" w:ascii="仿宋" w:hAnsi="仿宋" w:eastAsia="仿宋" w:cs="仿宋"/>
                <w:sz w:val="21"/>
                <w:szCs w:val="21"/>
              </w:rPr>
              <w:t>8.6397</w:t>
            </w:r>
          </w:p>
        </w:tc>
        <w:tc>
          <w:tcPr>
            <w:tcW w:w="1631" w:type="pct"/>
            <w:tcBorders>
              <w:top w:val="nil"/>
              <w:left w:val="nil"/>
              <w:bottom w:val="single" w:color="auto" w:sz="4" w:space="0"/>
              <w:right w:val="single" w:color="auto" w:sz="4" w:space="0"/>
            </w:tcBorders>
            <w:noWrap/>
            <w:vAlign w:val="center"/>
          </w:tcPr>
          <w:p w14:paraId="2D247ECE">
            <w:pPr>
              <w:pStyle w:val="72"/>
              <w:rPr>
                <w:rFonts w:hint="eastAsia" w:ascii="仿宋" w:hAnsi="仿宋" w:eastAsia="仿宋" w:cs="仿宋"/>
                <w:sz w:val="21"/>
                <w:szCs w:val="21"/>
              </w:rPr>
            </w:pPr>
            <w:r>
              <w:rPr>
                <w:rFonts w:hint="eastAsia" w:ascii="仿宋" w:hAnsi="仿宋" w:eastAsia="仿宋" w:cs="仿宋"/>
                <w:sz w:val="21"/>
                <w:szCs w:val="21"/>
              </w:rPr>
              <w:t>10.36</w:t>
            </w:r>
          </w:p>
        </w:tc>
      </w:tr>
      <w:tr w14:paraId="4696E171">
        <w:tblPrEx>
          <w:tblCellMar>
            <w:top w:w="0" w:type="dxa"/>
            <w:left w:w="108" w:type="dxa"/>
            <w:bottom w:w="0" w:type="dxa"/>
            <w:right w:w="108" w:type="dxa"/>
          </w:tblCellMar>
        </w:tblPrEx>
        <w:trPr>
          <w:trHeight w:val="288" w:hRule="atLeast"/>
        </w:trPr>
        <w:tc>
          <w:tcPr>
            <w:tcW w:w="448" w:type="pct"/>
            <w:tcBorders>
              <w:top w:val="nil"/>
              <w:left w:val="single" w:color="auto" w:sz="4" w:space="0"/>
              <w:bottom w:val="single" w:color="auto" w:sz="4" w:space="0"/>
              <w:right w:val="single" w:color="auto" w:sz="4" w:space="0"/>
            </w:tcBorders>
            <w:noWrap/>
            <w:vAlign w:val="center"/>
          </w:tcPr>
          <w:p w14:paraId="5C3F01EE">
            <w:pPr>
              <w:pStyle w:val="72"/>
              <w:rPr>
                <w:rFonts w:hint="eastAsia" w:ascii="仿宋" w:hAnsi="仿宋" w:eastAsia="仿宋" w:cs="仿宋"/>
                <w:sz w:val="21"/>
                <w:szCs w:val="21"/>
              </w:rPr>
            </w:pPr>
            <w:r>
              <w:rPr>
                <w:rFonts w:hint="eastAsia" w:ascii="仿宋" w:hAnsi="仿宋" w:eastAsia="仿宋" w:cs="仿宋"/>
                <w:sz w:val="21"/>
                <w:szCs w:val="21"/>
              </w:rPr>
              <w:t>四</w:t>
            </w:r>
          </w:p>
        </w:tc>
        <w:tc>
          <w:tcPr>
            <w:tcW w:w="1256" w:type="pct"/>
            <w:tcBorders>
              <w:top w:val="nil"/>
              <w:left w:val="nil"/>
              <w:bottom w:val="single" w:color="auto" w:sz="4" w:space="0"/>
              <w:right w:val="single" w:color="auto" w:sz="4" w:space="0"/>
            </w:tcBorders>
            <w:noWrap/>
            <w:vAlign w:val="center"/>
          </w:tcPr>
          <w:p w14:paraId="783A01AA">
            <w:pPr>
              <w:pStyle w:val="72"/>
              <w:rPr>
                <w:rFonts w:hint="eastAsia" w:ascii="仿宋" w:hAnsi="仿宋" w:eastAsia="仿宋" w:cs="仿宋"/>
                <w:sz w:val="21"/>
                <w:szCs w:val="21"/>
              </w:rPr>
            </w:pPr>
            <w:r>
              <w:rPr>
                <w:rFonts w:hint="eastAsia" w:ascii="仿宋" w:hAnsi="仿宋" w:eastAsia="仿宋" w:cs="仿宋"/>
                <w:sz w:val="21"/>
                <w:szCs w:val="21"/>
              </w:rPr>
              <w:t>预备费</w:t>
            </w:r>
          </w:p>
        </w:tc>
        <w:tc>
          <w:tcPr>
            <w:tcW w:w="1665" w:type="pct"/>
            <w:tcBorders>
              <w:top w:val="nil"/>
              <w:left w:val="nil"/>
              <w:bottom w:val="single" w:color="auto" w:sz="4" w:space="0"/>
              <w:right w:val="single" w:color="auto" w:sz="4" w:space="0"/>
            </w:tcBorders>
            <w:noWrap/>
            <w:vAlign w:val="center"/>
          </w:tcPr>
          <w:p w14:paraId="645EE0C6">
            <w:pPr>
              <w:pStyle w:val="72"/>
              <w:rPr>
                <w:rFonts w:hint="eastAsia" w:ascii="仿宋" w:hAnsi="仿宋" w:eastAsia="仿宋" w:cs="仿宋"/>
                <w:sz w:val="21"/>
                <w:szCs w:val="21"/>
              </w:rPr>
            </w:pPr>
            <w:r>
              <w:rPr>
                <w:rFonts w:hint="eastAsia" w:ascii="仿宋" w:hAnsi="仿宋" w:eastAsia="仿宋" w:cs="仿宋"/>
                <w:sz w:val="21"/>
                <w:szCs w:val="21"/>
              </w:rPr>
              <w:t>11.4670</w:t>
            </w:r>
          </w:p>
        </w:tc>
        <w:tc>
          <w:tcPr>
            <w:tcW w:w="1631" w:type="pct"/>
            <w:tcBorders>
              <w:top w:val="nil"/>
              <w:left w:val="nil"/>
              <w:bottom w:val="single" w:color="auto" w:sz="4" w:space="0"/>
              <w:right w:val="single" w:color="auto" w:sz="4" w:space="0"/>
            </w:tcBorders>
            <w:noWrap/>
            <w:vAlign w:val="center"/>
          </w:tcPr>
          <w:p w14:paraId="26E1FC40">
            <w:pPr>
              <w:pStyle w:val="72"/>
              <w:rPr>
                <w:rFonts w:hint="eastAsia" w:ascii="仿宋" w:hAnsi="仿宋" w:eastAsia="仿宋" w:cs="仿宋"/>
                <w:sz w:val="21"/>
                <w:szCs w:val="21"/>
              </w:rPr>
            </w:pPr>
            <w:r>
              <w:rPr>
                <w:rFonts w:hint="eastAsia" w:ascii="仿宋" w:hAnsi="仿宋" w:eastAsia="仿宋" w:cs="仿宋"/>
                <w:sz w:val="21"/>
                <w:szCs w:val="21"/>
              </w:rPr>
              <w:t>13.75</w:t>
            </w:r>
          </w:p>
        </w:tc>
      </w:tr>
      <w:tr w14:paraId="1A3CB6D3">
        <w:tblPrEx>
          <w:tblCellMar>
            <w:top w:w="0" w:type="dxa"/>
            <w:left w:w="108" w:type="dxa"/>
            <w:bottom w:w="0" w:type="dxa"/>
            <w:right w:w="108" w:type="dxa"/>
          </w:tblCellMar>
        </w:tblPrEx>
        <w:trPr>
          <w:trHeight w:val="264" w:hRule="atLeast"/>
        </w:trPr>
        <w:tc>
          <w:tcPr>
            <w:tcW w:w="448" w:type="pct"/>
            <w:tcBorders>
              <w:top w:val="nil"/>
              <w:left w:val="single" w:color="auto" w:sz="4" w:space="0"/>
              <w:bottom w:val="single" w:color="auto" w:sz="4" w:space="0"/>
              <w:right w:val="single" w:color="auto" w:sz="4" w:space="0"/>
            </w:tcBorders>
            <w:noWrap/>
            <w:vAlign w:val="center"/>
          </w:tcPr>
          <w:p w14:paraId="25537CC0">
            <w:pPr>
              <w:pStyle w:val="72"/>
              <w:rPr>
                <w:rFonts w:hint="eastAsia" w:ascii="仿宋" w:hAnsi="仿宋" w:eastAsia="仿宋" w:cs="仿宋"/>
                <w:sz w:val="21"/>
                <w:szCs w:val="21"/>
              </w:rPr>
            </w:pPr>
            <w:r>
              <w:rPr>
                <w:rFonts w:hint="eastAsia" w:ascii="仿宋" w:hAnsi="仿宋" w:eastAsia="仿宋" w:cs="仿宋"/>
                <w:sz w:val="21"/>
                <w:szCs w:val="21"/>
              </w:rPr>
              <w:t>（一）</w:t>
            </w:r>
          </w:p>
        </w:tc>
        <w:tc>
          <w:tcPr>
            <w:tcW w:w="1256" w:type="pct"/>
            <w:tcBorders>
              <w:top w:val="nil"/>
              <w:left w:val="nil"/>
              <w:bottom w:val="single" w:color="auto" w:sz="4" w:space="0"/>
              <w:right w:val="single" w:color="auto" w:sz="4" w:space="0"/>
            </w:tcBorders>
            <w:noWrap/>
            <w:vAlign w:val="center"/>
          </w:tcPr>
          <w:p w14:paraId="0EE59D48">
            <w:pPr>
              <w:pStyle w:val="72"/>
              <w:rPr>
                <w:rFonts w:hint="eastAsia" w:ascii="仿宋" w:hAnsi="仿宋" w:eastAsia="仿宋" w:cs="仿宋"/>
                <w:sz w:val="21"/>
                <w:szCs w:val="21"/>
              </w:rPr>
            </w:pPr>
            <w:r>
              <w:rPr>
                <w:rFonts w:hint="eastAsia" w:ascii="仿宋" w:hAnsi="仿宋" w:eastAsia="仿宋" w:cs="仿宋"/>
                <w:sz w:val="21"/>
                <w:szCs w:val="21"/>
              </w:rPr>
              <w:t>基本预备费</w:t>
            </w:r>
          </w:p>
        </w:tc>
        <w:tc>
          <w:tcPr>
            <w:tcW w:w="1665" w:type="pct"/>
            <w:tcBorders>
              <w:top w:val="nil"/>
              <w:left w:val="nil"/>
              <w:bottom w:val="single" w:color="auto" w:sz="4" w:space="0"/>
              <w:right w:val="single" w:color="auto" w:sz="4" w:space="0"/>
            </w:tcBorders>
            <w:noWrap/>
            <w:vAlign w:val="center"/>
          </w:tcPr>
          <w:p w14:paraId="19CF8A3B">
            <w:pPr>
              <w:pStyle w:val="72"/>
              <w:rPr>
                <w:rFonts w:hint="eastAsia" w:ascii="仿宋" w:hAnsi="仿宋" w:eastAsia="仿宋" w:cs="仿宋"/>
                <w:sz w:val="21"/>
                <w:szCs w:val="21"/>
              </w:rPr>
            </w:pPr>
            <w:r>
              <w:rPr>
                <w:rFonts w:hint="eastAsia" w:ascii="仿宋" w:hAnsi="仿宋" w:eastAsia="仿宋" w:cs="仿宋"/>
                <w:sz w:val="21"/>
                <w:szCs w:val="21"/>
              </w:rPr>
              <w:t>1.9263</w:t>
            </w:r>
          </w:p>
        </w:tc>
        <w:tc>
          <w:tcPr>
            <w:tcW w:w="1631" w:type="pct"/>
            <w:tcBorders>
              <w:top w:val="nil"/>
              <w:left w:val="nil"/>
              <w:bottom w:val="single" w:color="auto" w:sz="4" w:space="0"/>
              <w:right w:val="single" w:color="auto" w:sz="4" w:space="0"/>
            </w:tcBorders>
            <w:noWrap/>
            <w:vAlign w:val="center"/>
          </w:tcPr>
          <w:p w14:paraId="49F6C051">
            <w:pPr>
              <w:pStyle w:val="72"/>
              <w:rPr>
                <w:rFonts w:hint="eastAsia" w:ascii="仿宋" w:hAnsi="仿宋" w:eastAsia="仿宋" w:cs="仿宋"/>
                <w:sz w:val="21"/>
                <w:szCs w:val="21"/>
              </w:rPr>
            </w:pPr>
            <w:r>
              <w:rPr>
                <w:rFonts w:hint="eastAsia" w:ascii="仿宋" w:hAnsi="仿宋" w:eastAsia="仿宋" w:cs="仿宋"/>
                <w:sz w:val="21"/>
                <w:szCs w:val="21"/>
              </w:rPr>
              <w:t>2.31</w:t>
            </w:r>
          </w:p>
        </w:tc>
      </w:tr>
      <w:tr w14:paraId="5872A301">
        <w:tblPrEx>
          <w:tblCellMar>
            <w:top w:w="0" w:type="dxa"/>
            <w:left w:w="108" w:type="dxa"/>
            <w:bottom w:w="0" w:type="dxa"/>
            <w:right w:w="108" w:type="dxa"/>
          </w:tblCellMar>
        </w:tblPrEx>
        <w:trPr>
          <w:trHeight w:val="264" w:hRule="atLeast"/>
        </w:trPr>
        <w:tc>
          <w:tcPr>
            <w:tcW w:w="448" w:type="pct"/>
            <w:tcBorders>
              <w:top w:val="nil"/>
              <w:left w:val="single" w:color="auto" w:sz="4" w:space="0"/>
              <w:bottom w:val="single" w:color="auto" w:sz="4" w:space="0"/>
              <w:right w:val="single" w:color="auto" w:sz="4" w:space="0"/>
            </w:tcBorders>
            <w:noWrap/>
            <w:vAlign w:val="center"/>
          </w:tcPr>
          <w:p w14:paraId="263E7680">
            <w:pPr>
              <w:pStyle w:val="72"/>
              <w:rPr>
                <w:rFonts w:hint="eastAsia" w:ascii="仿宋" w:hAnsi="仿宋" w:eastAsia="仿宋" w:cs="仿宋"/>
                <w:sz w:val="21"/>
                <w:szCs w:val="21"/>
              </w:rPr>
            </w:pPr>
            <w:r>
              <w:rPr>
                <w:rFonts w:hint="eastAsia" w:ascii="仿宋" w:hAnsi="仿宋" w:eastAsia="仿宋" w:cs="仿宋"/>
                <w:sz w:val="21"/>
                <w:szCs w:val="21"/>
              </w:rPr>
              <w:t>（二）</w:t>
            </w:r>
          </w:p>
        </w:tc>
        <w:tc>
          <w:tcPr>
            <w:tcW w:w="1256" w:type="pct"/>
            <w:tcBorders>
              <w:top w:val="nil"/>
              <w:left w:val="nil"/>
              <w:bottom w:val="single" w:color="auto" w:sz="4" w:space="0"/>
              <w:right w:val="single" w:color="auto" w:sz="4" w:space="0"/>
            </w:tcBorders>
            <w:noWrap/>
            <w:vAlign w:val="center"/>
          </w:tcPr>
          <w:p w14:paraId="4554C8AB">
            <w:pPr>
              <w:pStyle w:val="72"/>
              <w:rPr>
                <w:rFonts w:hint="eastAsia" w:ascii="仿宋" w:hAnsi="仿宋" w:eastAsia="仿宋" w:cs="仿宋"/>
                <w:sz w:val="21"/>
                <w:szCs w:val="21"/>
              </w:rPr>
            </w:pPr>
            <w:r>
              <w:rPr>
                <w:rFonts w:hint="eastAsia" w:ascii="仿宋" w:hAnsi="仿宋" w:eastAsia="仿宋" w:cs="仿宋"/>
                <w:sz w:val="21"/>
                <w:szCs w:val="21"/>
              </w:rPr>
              <w:t>价差预备费</w:t>
            </w:r>
          </w:p>
        </w:tc>
        <w:tc>
          <w:tcPr>
            <w:tcW w:w="1665" w:type="pct"/>
            <w:tcBorders>
              <w:top w:val="nil"/>
              <w:left w:val="nil"/>
              <w:bottom w:val="single" w:color="auto" w:sz="4" w:space="0"/>
              <w:right w:val="single" w:color="auto" w:sz="4" w:space="0"/>
            </w:tcBorders>
            <w:noWrap/>
            <w:vAlign w:val="center"/>
          </w:tcPr>
          <w:p w14:paraId="60A31C7D">
            <w:pPr>
              <w:pStyle w:val="72"/>
              <w:rPr>
                <w:rFonts w:hint="eastAsia" w:ascii="仿宋" w:hAnsi="仿宋" w:eastAsia="仿宋" w:cs="仿宋"/>
                <w:sz w:val="21"/>
                <w:szCs w:val="21"/>
              </w:rPr>
            </w:pPr>
            <w:r>
              <w:rPr>
                <w:rFonts w:hint="eastAsia" w:ascii="仿宋" w:hAnsi="仿宋" w:eastAsia="仿宋" w:cs="仿宋"/>
                <w:sz w:val="21"/>
                <w:szCs w:val="21"/>
              </w:rPr>
              <w:t>6.7622</w:t>
            </w:r>
          </w:p>
        </w:tc>
        <w:tc>
          <w:tcPr>
            <w:tcW w:w="1631" w:type="pct"/>
            <w:tcBorders>
              <w:top w:val="nil"/>
              <w:left w:val="nil"/>
              <w:bottom w:val="single" w:color="auto" w:sz="4" w:space="0"/>
              <w:right w:val="single" w:color="auto" w:sz="4" w:space="0"/>
            </w:tcBorders>
            <w:noWrap/>
            <w:vAlign w:val="center"/>
          </w:tcPr>
          <w:p w14:paraId="6C88D57A">
            <w:pPr>
              <w:pStyle w:val="72"/>
              <w:rPr>
                <w:rFonts w:hint="eastAsia" w:ascii="仿宋" w:hAnsi="仿宋" w:eastAsia="仿宋" w:cs="仿宋"/>
                <w:sz w:val="21"/>
                <w:szCs w:val="21"/>
              </w:rPr>
            </w:pPr>
            <w:r>
              <w:rPr>
                <w:rFonts w:hint="eastAsia" w:ascii="仿宋" w:hAnsi="仿宋" w:eastAsia="仿宋" w:cs="仿宋"/>
                <w:sz w:val="21"/>
                <w:szCs w:val="21"/>
              </w:rPr>
              <w:t>8.11</w:t>
            </w:r>
          </w:p>
        </w:tc>
      </w:tr>
      <w:tr w14:paraId="18549134">
        <w:tblPrEx>
          <w:tblCellMar>
            <w:top w:w="0" w:type="dxa"/>
            <w:left w:w="108" w:type="dxa"/>
            <w:bottom w:w="0" w:type="dxa"/>
            <w:right w:w="108" w:type="dxa"/>
          </w:tblCellMar>
        </w:tblPrEx>
        <w:trPr>
          <w:trHeight w:val="264" w:hRule="atLeast"/>
        </w:trPr>
        <w:tc>
          <w:tcPr>
            <w:tcW w:w="448" w:type="pct"/>
            <w:tcBorders>
              <w:top w:val="nil"/>
              <w:left w:val="single" w:color="auto" w:sz="4" w:space="0"/>
              <w:bottom w:val="single" w:color="auto" w:sz="4" w:space="0"/>
              <w:right w:val="single" w:color="auto" w:sz="4" w:space="0"/>
            </w:tcBorders>
            <w:noWrap/>
            <w:vAlign w:val="center"/>
          </w:tcPr>
          <w:p w14:paraId="40E4369A">
            <w:pPr>
              <w:pStyle w:val="72"/>
              <w:rPr>
                <w:rFonts w:hint="eastAsia" w:ascii="仿宋" w:hAnsi="仿宋" w:eastAsia="仿宋" w:cs="仿宋"/>
                <w:sz w:val="21"/>
                <w:szCs w:val="21"/>
              </w:rPr>
            </w:pPr>
            <w:r>
              <w:rPr>
                <w:rFonts w:hint="eastAsia" w:ascii="仿宋" w:hAnsi="仿宋" w:eastAsia="仿宋" w:cs="仿宋"/>
                <w:sz w:val="21"/>
                <w:szCs w:val="21"/>
              </w:rPr>
              <w:t>（三）</w:t>
            </w:r>
          </w:p>
        </w:tc>
        <w:tc>
          <w:tcPr>
            <w:tcW w:w="1256" w:type="pct"/>
            <w:tcBorders>
              <w:top w:val="nil"/>
              <w:left w:val="nil"/>
              <w:bottom w:val="single" w:color="auto" w:sz="4" w:space="0"/>
              <w:right w:val="single" w:color="auto" w:sz="4" w:space="0"/>
            </w:tcBorders>
            <w:noWrap/>
            <w:vAlign w:val="center"/>
          </w:tcPr>
          <w:p w14:paraId="0E0F989A">
            <w:pPr>
              <w:pStyle w:val="72"/>
              <w:rPr>
                <w:rFonts w:hint="eastAsia" w:ascii="仿宋" w:hAnsi="仿宋" w:eastAsia="仿宋" w:cs="仿宋"/>
                <w:sz w:val="21"/>
                <w:szCs w:val="21"/>
              </w:rPr>
            </w:pPr>
            <w:r>
              <w:rPr>
                <w:rFonts w:hint="eastAsia" w:ascii="仿宋" w:hAnsi="仿宋" w:eastAsia="仿宋" w:cs="仿宋"/>
                <w:sz w:val="21"/>
                <w:szCs w:val="21"/>
              </w:rPr>
              <w:t>风险金</w:t>
            </w:r>
          </w:p>
        </w:tc>
        <w:tc>
          <w:tcPr>
            <w:tcW w:w="1665" w:type="pct"/>
            <w:tcBorders>
              <w:top w:val="nil"/>
              <w:left w:val="nil"/>
              <w:bottom w:val="single" w:color="auto" w:sz="4" w:space="0"/>
              <w:right w:val="single" w:color="auto" w:sz="4" w:space="0"/>
            </w:tcBorders>
            <w:noWrap/>
            <w:vAlign w:val="center"/>
          </w:tcPr>
          <w:p w14:paraId="075DF995">
            <w:pPr>
              <w:pStyle w:val="72"/>
              <w:rPr>
                <w:rFonts w:hint="eastAsia" w:ascii="仿宋" w:hAnsi="仿宋" w:eastAsia="仿宋" w:cs="仿宋"/>
                <w:sz w:val="21"/>
                <w:szCs w:val="21"/>
              </w:rPr>
            </w:pPr>
            <w:r>
              <w:rPr>
                <w:rFonts w:hint="eastAsia" w:ascii="仿宋" w:hAnsi="仿宋" w:eastAsia="仿宋" w:cs="仿宋"/>
                <w:sz w:val="21"/>
                <w:szCs w:val="21"/>
              </w:rPr>
              <w:t>2.7785</w:t>
            </w:r>
          </w:p>
        </w:tc>
        <w:tc>
          <w:tcPr>
            <w:tcW w:w="1631" w:type="pct"/>
            <w:tcBorders>
              <w:top w:val="nil"/>
              <w:left w:val="nil"/>
              <w:bottom w:val="single" w:color="auto" w:sz="4" w:space="0"/>
              <w:right w:val="single" w:color="auto" w:sz="4" w:space="0"/>
            </w:tcBorders>
            <w:noWrap/>
            <w:vAlign w:val="center"/>
          </w:tcPr>
          <w:p w14:paraId="3B3C6DFF">
            <w:pPr>
              <w:pStyle w:val="72"/>
              <w:rPr>
                <w:rFonts w:hint="eastAsia" w:ascii="仿宋" w:hAnsi="仿宋" w:eastAsia="仿宋" w:cs="仿宋"/>
                <w:sz w:val="21"/>
                <w:szCs w:val="21"/>
              </w:rPr>
            </w:pPr>
            <w:r>
              <w:rPr>
                <w:rFonts w:hint="eastAsia" w:ascii="仿宋" w:hAnsi="仿宋" w:eastAsia="仿宋" w:cs="仿宋"/>
                <w:sz w:val="21"/>
                <w:szCs w:val="21"/>
              </w:rPr>
              <w:t>3.33</w:t>
            </w:r>
          </w:p>
        </w:tc>
      </w:tr>
      <w:tr w14:paraId="07F82F28">
        <w:tblPrEx>
          <w:tblCellMar>
            <w:top w:w="0" w:type="dxa"/>
            <w:left w:w="108" w:type="dxa"/>
            <w:bottom w:w="0" w:type="dxa"/>
            <w:right w:w="108" w:type="dxa"/>
          </w:tblCellMar>
        </w:tblPrEx>
        <w:trPr>
          <w:trHeight w:val="264" w:hRule="atLeast"/>
        </w:trPr>
        <w:tc>
          <w:tcPr>
            <w:tcW w:w="448" w:type="pct"/>
            <w:tcBorders>
              <w:top w:val="nil"/>
              <w:left w:val="single" w:color="auto" w:sz="4" w:space="0"/>
              <w:bottom w:val="single" w:color="auto" w:sz="4" w:space="0"/>
              <w:right w:val="single" w:color="auto" w:sz="4" w:space="0"/>
            </w:tcBorders>
            <w:noWrap/>
            <w:vAlign w:val="center"/>
          </w:tcPr>
          <w:p w14:paraId="7F5328E4">
            <w:pPr>
              <w:pStyle w:val="72"/>
              <w:rPr>
                <w:rFonts w:hint="eastAsia" w:ascii="仿宋" w:hAnsi="仿宋" w:eastAsia="仿宋" w:cs="仿宋"/>
                <w:sz w:val="21"/>
                <w:szCs w:val="21"/>
              </w:rPr>
            </w:pPr>
            <w:r>
              <w:rPr>
                <w:rFonts w:hint="eastAsia" w:ascii="仿宋" w:hAnsi="仿宋" w:eastAsia="仿宋" w:cs="仿宋"/>
                <w:sz w:val="21"/>
                <w:szCs w:val="21"/>
              </w:rPr>
              <w:t>六</w:t>
            </w:r>
          </w:p>
        </w:tc>
        <w:tc>
          <w:tcPr>
            <w:tcW w:w="1256" w:type="pct"/>
            <w:tcBorders>
              <w:top w:val="nil"/>
              <w:left w:val="nil"/>
              <w:bottom w:val="single" w:color="auto" w:sz="4" w:space="0"/>
              <w:right w:val="single" w:color="auto" w:sz="4" w:space="0"/>
            </w:tcBorders>
            <w:noWrap/>
            <w:vAlign w:val="center"/>
          </w:tcPr>
          <w:p w14:paraId="3454AB17">
            <w:pPr>
              <w:pStyle w:val="72"/>
              <w:rPr>
                <w:rFonts w:hint="eastAsia" w:ascii="仿宋" w:hAnsi="仿宋" w:eastAsia="仿宋" w:cs="仿宋"/>
                <w:sz w:val="21"/>
                <w:szCs w:val="21"/>
              </w:rPr>
            </w:pPr>
            <w:r>
              <w:rPr>
                <w:rFonts w:hint="eastAsia" w:ascii="仿宋" w:hAnsi="仿宋" w:eastAsia="仿宋" w:cs="仿宋"/>
                <w:sz w:val="21"/>
                <w:szCs w:val="21"/>
              </w:rPr>
              <w:t>静态总投资</w:t>
            </w:r>
          </w:p>
        </w:tc>
        <w:tc>
          <w:tcPr>
            <w:tcW w:w="1665" w:type="pct"/>
            <w:tcBorders>
              <w:top w:val="nil"/>
              <w:left w:val="nil"/>
              <w:bottom w:val="single" w:color="auto" w:sz="4" w:space="0"/>
              <w:right w:val="single" w:color="auto" w:sz="4" w:space="0"/>
            </w:tcBorders>
            <w:noWrap/>
            <w:vAlign w:val="center"/>
          </w:tcPr>
          <w:p w14:paraId="2F34595D">
            <w:pPr>
              <w:pStyle w:val="72"/>
              <w:rPr>
                <w:rFonts w:hint="eastAsia" w:ascii="仿宋" w:hAnsi="仿宋" w:eastAsia="仿宋" w:cs="仿宋"/>
                <w:sz w:val="21"/>
                <w:szCs w:val="21"/>
              </w:rPr>
            </w:pPr>
            <w:r>
              <w:rPr>
                <w:rFonts w:hint="eastAsia" w:ascii="仿宋" w:hAnsi="仿宋" w:eastAsia="仿宋" w:cs="仿宋"/>
                <w:sz w:val="21"/>
                <w:szCs w:val="21"/>
              </w:rPr>
              <w:t>83.4196</w:t>
            </w:r>
          </w:p>
        </w:tc>
        <w:tc>
          <w:tcPr>
            <w:tcW w:w="1631" w:type="pct"/>
            <w:tcBorders>
              <w:top w:val="nil"/>
              <w:left w:val="nil"/>
              <w:bottom w:val="single" w:color="auto" w:sz="4" w:space="0"/>
              <w:right w:val="single" w:color="auto" w:sz="4" w:space="0"/>
            </w:tcBorders>
            <w:noWrap/>
            <w:vAlign w:val="center"/>
          </w:tcPr>
          <w:p w14:paraId="06550D9F">
            <w:pPr>
              <w:pStyle w:val="72"/>
              <w:rPr>
                <w:rFonts w:hint="eastAsia" w:ascii="仿宋" w:hAnsi="仿宋" w:eastAsia="仿宋" w:cs="仿宋"/>
                <w:sz w:val="21"/>
                <w:szCs w:val="21"/>
              </w:rPr>
            </w:pPr>
            <w:r>
              <w:rPr>
                <w:rFonts w:hint="eastAsia" w:ascii="仿宋" w:hAnsi="仿宋" w:eastAsia="仿宋" w:cs="仿宋"/>
                <w:sz w:val="21"/>
                <w:szCs w:val="21"/>
              </w:rPr>
              <w:t>100</w:t>
            </w:r>
          </w:p>
        </w:tc>
      </w:tr>
      <w:tr w14:paraId="38BEA2CF">
        <w:tblPrEx>
          <w:tblCellMar>
            <w:top w:w="0" w:type="dxa"/>
            <w:left w:w="108" w:type="dxa"/>
            <w:bottom w:w="0" w:type="dxa"/>
            <w:right w:w="108" w:type="dxa"/>
          </w:tblCellMar>
        </w:tblPrEx>
        <w:trPr>
          <w:trHeight w:val="264" w:hRule="atLeast"/>
        </w:trPr>
        <w:tc>
          <w:tcPr>
            <w:tcW w:w="448" w:type="pct"/>
            <w:tcBorders>
              <w:top w:val="nil"/>
              <w:left w:val="single" w:color="auto" w:sz="4" w:space="0"/>
              <w:bottom w:val="single" w:color="auto" w:sz="4" w:space="0"/>
              <w:right w:val="single" w:color="auto" w:sz="4" w:space="0"/>
            </w:tcBorders>
            <w:noWrap/>
            <w:vAlign w:val="center"/>
          </w:tcPr>
          <w:p w14:paraId="5735D351">
            <w:pPr>
              <w:pStyle w:val="72"/>
              <w:rPr>
                <w:rFonts w:hint="eastAsia" w:ascii="仿宋" w:hAnsi="仿宋" w:eastAsia="仿宋" w:cs="仿宋"/>
                <w:sz w:val="21"/>
                <w:szCs w:val="21"/>
              </w:rPr>
            </w:pPr>
            <w:r>
              <w:rPr>
                <w:rFonts w:hint="eastAsia" w:ascii="仿宋" w:hAnsi="仿宋" w:eastAsia="仿宋" w:cs="仿宋"/>
                <w:sz w:val="21"/>
                <w:szCs w:val="21"/>
              </w:rPr>
              <w:t>七</w:t>
            </w:r>
          </w:p>
        </w:tc>
        <w:tc>
          <w:tcPr>
            <w:tcW w:w="1256" w:type="pct"/>
            <w:tcBorders>
              <w:top w:val="nil"/>
              <w:left w:val="nil"/>
              <w:bottom w:val="single" w:color="auto" w:sz="4" w:space="0"/>
              <w:right w:val="single" w:color="auto" w:sz="4" w:space="0"/>
            </w:tcBorders>
            <w:noWrap/>
            <w:vAlign w:val="center"/>
          </w:tcPr>
          <w:p w14:paraId="46F8B6B2">
            <w:pPr>
              <w:pStyle w:val="72"/>
              <w:rPr>
                <w:rFonts w:hint="eastAsia" w:ascii="仿宋" w:hAnsi="仿宋" w:eastAsia="仿宋" w:cs="仿宋"/>
                <w:sz w:val="21"/>
                <w:szCs w:val="21"/>
              </w:rPr>
            </w:pPr>
            <w:r>
              <w:rPr>
                <w:rFonts w:hint="eastAsia" w:ascii="仿宋" w:hAnsi="仿宋" w:eastAsia="仿宋" w:cs="仿宋"/>
                <w:sz w:val="21"/>
                <w:szCs w:val="21"/>
              </w:rPr>
              <w:t>动态总投资</w:t>
            </w:r>
          </w:p>
        </w:tc>
        <w:tc>
          <w:tcPr>
            <w:tcW w:w="1665" w:type="pct"/>
            <w:tcBorders>
              <w:top w:val="nil"/>
              <w:left w:val="nil"/>
              <w:bottom w:val="single" w:color="auto" w:sz="4" w:space="0"/>
              <w:right w:val="single" w:color="auto" w:sz="4" w:space="0"/>
            </w:tcBorders>
            <w:noWrap/>
            <w:vAlign w:val="center"/>
          </w:tcPr>
          <w:p w14:paraId="4E85B68F">
            <w:pPr>
              <w:pStyle w:val="72"/>
              <w:rPr>
                <w:rFonts w:hint="eastAsia" w:ascii="仿宋" w:hAnsi="仿宋" w:eastAsia="仿宋" w:cs="仿宋"/>
                <w:sz w:val="21"/>
                <w:szCs w:val="21"/>
              </w:rPr>
            </w:pPr>
            <w:r>
              <w:rPr>
                <w:rFonts w:hint="eastAsia" w:ascii="仿宋" w:hAnsi="仿宋" w:eastAsia="仿宋" w:cs="仿宋"/>
                <w:sz w:val="21"/>
                <w:szCs w:val="21"/>
              </w:rPr>
              <w:t>90.1818</w:t>
            </w:r>
          </w:p>
        </w:tc>
        <w:tc>
          <w:tcPr>
            <w:tcW w:w="1631" w:type="pct"/>
            <w:tcBorders>
              <w:top w:val="nil"/>
              <w:left w:val="nil"/>
              <w:bottom w:val="single" w:color="auto" w:sz="4" w:space="0"/>
              <w:right w:val="single" w:color="auto" w:sz="4" w:space="0"/>
            </w:tcBorders>
            <w:noWrap/>
            <w:vAlign w:val="center"/>
          </w:tcPr>
          <w:p w14:paraId="7AB97B5D">
            <w:pPr>
              <w:pStyle w:val="72"/>
              <w:rPr>
                <w:rFonts w:hint="eastAsia" w:ascii="仿宋" w:hAnsi="仿宋" w:eastAsia="仿宋" w:cs="仿宋"/>
                <w:sz w:val="21"/>
                <w:szCs w:val="21"/>
              </w:rPr>
            </w:pPr>
            <w:r>
              <w:rPr>
                <w:rFonts w:hint="eastAsia" w:ascii="仿宋" w:hAnsi="仿宋" w:eastAsia="仿宋" w:cs="仿宋"/>
                <w:sz w:val="21"/>
                <w:szCs w:val="21"/>
              </w:rPr>
              <w:t>　</w:t>
            </w:r>
          </w:p>
        </w:tc>
      </w:tr>
    </w:tbl>
    <w:p w14:paraId="0478BB24">
      <w:pPr>
        <w:pStyle w:val="57"/>
        <w:rPr>
          <w:rFonts w:ascii="Times New Roman" w:hAnsi="Times New Roman"/>
        </w:rPr>
      </w:pPr>
    </w:p>
    <w:p w14:paraId="26B002AF">
      <w:pPr>
        <w:pStyle w:val="57"/>
        <w:bidi w:val="0"/>
      </w:pPr>
      <w:r>
        <w:t>表6-6  其他费用估算表</w:t>
      </w:r>
    </w:p>
    <w:tbl>
      <w:tblPr>
        <w:tblStyle w:val="42"/>
        <w:tblW w:w="5000" w:type="pct"/>
        <w:tblInd w:w="0" w:type="dxa"/>
        <w:tblLayout w:type="autofit"/>
        <w:tblCellMar>
          <w:top w:w="0" w:type="dxa"/>
          <w:left w:w="108" w:type="dxa"/>
          <w:bottom w:w="0" w:type="dxa"/>
          <w:right w:w="108" w:type="dxa"/>
        </w:tblCellMar>
      </w:tblPr>
      <w:tblGrid>
        <w:gridCol w:w="999"/>
        <w:gridCol w:w="2293"/>
        <w:gridCol w:w="2948"/>
        <w:gridCol w:w="1564"/>
        <w:gridCol w:w="1766"/>
      </w:tblGrid>
      <w:tr w14:paraId="4DA85B13">
        <w:tblPrEx>
          <w:tblCellMar>
            <w:top w:w="0" w:type="dxa"/>
            <w:left w:w="108" w:type="dxa"/>
            <w:bottom w:w="0" w:type="dxa"/>
            <w:right w:w="108" w:type="dxa"/>
          </w:tblCellMar>
        </w:tblPrEx>
        <w:trPr>
          <w:trHeight w:val="480" w:hRule="atLeast"/>
        </w:trPr>
        <w:tc>
          <w:tcPr>
            <w:tcW w:w="522" w:type="pct"/>
            <w:vMerge w:val="restart"/>
            <w:tcBorders>
              <w:top w:val="single" w:color="auto" w:sz="4" w:space="0"/>
              <w:left w:val="single" w:color="auto" w:sz="4" w:space="0"/>
              <w:bottom w:val="single" w:color="auto" w:sz="4" w:space="0"/>
              <w:right w:val="single" w:color="auto" w:sz="4" w:space="0"/>
            </w:tcBorders>
            <w:vAlign w:val="center"/>
          </w:tcPr>
          <w:p w14:paraId="4963CCAA">
            <w:pPr>
              <w:pStyle w:val="72"/>
              <w:rPr>
                <w:rFonts w:hint="eastAsia" w:ascii="仿宋" w:hAnsi="仿宋" w:eastAsia="仿宋" w:cs="仿宋"/>
                <w:sz w:val="21"/>
                <w:szCs w:val="21"/>
              </w:rPr>
            </w:pPr>
            <w:r>
              <w:rPr>
                <w:rFonts w:hint="eastAsia" w:ascii="仿宋" w:hAnsi="仿宋" w:eastAsia="仿宋" w:cs="仿宋"/>
                <w:sz w:val="21"/>
                <w:szCs w:val="21"/>
              </w:rPr>
              <w:t>序号</w:t>
            </w:r>
          </w:p>
        </w:tc>
        <w:tc>
          <w:tcPr>
            <w:tcW w:w="1198" w:type="pct"/>
            <w:tcBorders>
              <w:top w:val="single" w:color="auto" w:sz="4" w:space="0"/>
              <w:left w:val="nil"/>
              <w:bottom w:val="single" w:color="auto" w:sz="4" w:space="0"/>
              <w:right w:val="single" w:color="auto" w:sz="4" w:space="0"/>
            </w:tcBorders>
            <w:vAlign w:val="center"/>
          </w:tcPr>
          <w:p w14:paraId="14AF6E7A">
            <w:pPr>
              <w:pStyle w:val="72"/>
              <w:rPr>
                <w:rFonts w:hint="eastAsia" w:ascii="仿宋" w:hAnsi="仿宋" w:eastAsia="仿宋" w:cs="仿宋"/>
                <w:sz w:val="21"/>
                <w:szCs w:val="21"/>
              </w:rPr>
            </w:pPr>
            <w:r>
              <w:rPr>
                <w:rFonts w:hint="eastAsia" w:ascii="仿宋" w:hAnsi="仿宋" w:eastAsia="仿宋" w:cs="仿宋"/>
                <w:sz w:val="21"/>
                <w:szCs w:val="21"/>
              </w:rPr>
              <w:t>费用名称</w:t>
            </w:r>
          </w:p>
        </w:tc>
        <w:tc>
          <w:tcPr>
            <w:tcW w:w="1540" w:type="pct"/>
            <w:tcBorders>
              <w:top w:val="single" w:color="auto" w:sz="4" w:space="0"/>
              <w:left w:val="nil"/>
              <w:bottom w:val="single" w:color="auto" w:sz="4" w:space="0"/>
              <w:right w:val="single" w:color="auto" w:sz="4" w:space="0"/>
            </w:tcBorders>
            <w:vAlign w:val="center"/>
          </w:tcPr>
          <w:p w14:paraId="292DF432">
            <w:pPr>
              <w:pStyle w:val="72"/>
              <w:rPr>
                <w:rFonts w:hint="eastAsia" w:ascii="仿宋" w:hAnsi="仿宋" w:eastAsia="仿宋" w:cs="仿宋"/>
                <w:sz w:val="21"/>
                <w:szCs w:val="21"/>
              </w:rPr>
            </w:pPr>
            <w:r>
              <w:rPr>
                <w:rFonts w:hint="eastAsia" w:ascii="仿宋" w:hAnsi="仿宋" w:eastAsia="仿宋" w:cs="仿宋"/>
                <w:sz w:val="21"/>
                <w:szCs w:val="21"/>
              </w:rPr>
              <w:t>计算式</w:t>
            </w:r>
          </w:p>
        </w:tc>
        <w:tc>
          <w:tcPr>
            <w:tcW w:w="817" w:type="pct"/>
            <w:tcBorders>
              <w:top w:val="single" w:color="auto" w:sz="4" w:space="0"/>
              <w:left w:val="nil"/>
              <w:bottom w:val="single" w:color="auto" w:sz="4" w:space="0"/>
              <w:right w:val="single" w:color="auto" w:sz="4" w:space="0"/>
            </w:tcBorders>
            <w:vAlign w:val="center"/>
          </w:tcPr>
          <w:p w14:paraId="62FDECA4">
            <w:pPr>
              <w:pStyle w:val="72"/>
              <w:rPr>
                <w:rFonts w:hint="eastAsia" w:ascii="仿宋" w:hAnsi="仿宋" w:eastAsia="仿宋" w:cs="仿宋"/>
                <w:sz w:val="21"/>
                <w:szCs w:val="21"/>
              </w:rPr>
            </w:pPr>
            <w:r>
              <w:rPr>
                <w:rFonts w:hint="eastAsia" w:ascii="仿宋" w:hAnsi="仿宋" w:eastAsia="仿宋" w:cs="仿宋"/>
                <w:sz w:val="21"/>
                <w:szCs w:val="21"/>
              </w:rPr>
              <w:t>预算金额（万元）</w:t>
            </w:r>
          </w:p>
        </w:tc>
        <w:tc>
          <w:tcPr>
            <w:tcW w:w="922" w:type="pct"/>
            <w:tcBorders>
              <w:top w:val="single" w:color="auto" w:sz="4" w:space="0"/>
              <w:left w:val="nil"/>
              <w:bottom w:val="single" w:color="auto" w:sz="4" w:space="0"/>
              <w:right w:val="single" w:color="auto" w:sz="4" w:space="0"/>
            </w:tcBorders>
            <w:vAlign w:val="center"/>
          </w:tcPr>
          <w:p w14:paraId="426C3E8C">
            <w:pPr>
              <w:pStyle w:val="72"/>
              <w:rPr>
                <w:rFonts w:hint="eastAsia" w:ascii="仿宋" w:hAnsi="仿宋" w:eastAsia="仿宋" w:cs="仿宋"/>
                <w:sz w:val="21"/>
                <w:szCs w:val="21"/>
              </w:rPr>
            </w:pPr>
            <w:r>
              <w:rPr>
                <w:rFonts w:hint="eastAsia" w:ascii="仿宋" w:hAnsi="仿宋" w:eastAsia="仿宋" w:cs="仿宋"/>
                <w:sz w:val="21"/>
                <w:szCs w:val="21"/>
              </w:rPr>
              <w:t>各项费用占其他费用的比例（％）</w:t>
            </w:r>
          </w:p>
        </w:tc>
      </w:tr>
      <w:tr w14:paraId="23A27E64">
        <w:tblPrEx>
          <w:tblCellMar>
            <w:top w:w="0" w:type="dxa"/>
            <w:left w:w="108" w:type="dxa"/>
            <w:bottom w:w="0" w:type="dxa"/>
            <w:right w:w="108" w:type="dxa"/>
          </w:tblCellMar>
        </w:tblPrEx>
        <w:trPr>
          <w:trHeight w:val="288" w:hRule="atLeast"/>
        </w:trPr>
        <w:tc>
          <w:tcPr>
            <w:tcW w:w="522" w:type="pct"/>
            <w:vMerge w:val="continue"/>
            <w:tcBorders>
              <w:top w:val="single" w:color="auto" w:sz="4" w:space="0"/>
              <w:left w:val="single" w:color="auto" w:sz="4" w:space="0"/>
              <w:bottom w:val="single" w:color="auto" w:sz="4" w:space="0"/>
              <w:right w:val="single" w:color="auto" w:sz="4" w:space="0"/>
            </w:tcBorders>
            <w:vAlign w:val="center"/>
          </w:tcPr>
          <w:p w14:paraId="4EBAB60D">
            <w:pPr>
              <w:pStyle w:val="72"/>
              <w:rPr>
                <w:rFonts w:hint="eastAsia" w:ascii="仿宋" w:hAnsi="仿宋" w:eastAsia="仿宋" w:cs="仿宋"/>
                <w:sz w:val="21"/>
                <w:szCs w:val="21"/>
              </w:rPr>
            </w:pPr>
          </w:p>
        </w:tc>
        <w:tc>
          <w:tcPr>
            <w:tcW w:w="1198" w:type="pct"/>
            <w:tcBorders>
              <w:top w:val="nil"/>
              <w:left w:val="nil"/>
              <w:bottom w:val="single" w:color="auto" w:sz="4" w:space="0"/>
              <w:right w:val="single" w:color="auto" w:sz="4" w:space="0"/>
            </w:tcBorders>
            <w:vAlign w:val="center"/>
          </w:tcPr>
          <w:p w14:paraId="6BE6FBDE">
            <w:pPr>
              <w:pStyle w:val="72"/>
              <w:rPr>
                <w:rFonts w:hint="eastAsia" w:ascii="仿宋" w:hAnsi="仿宋" w:eastAsia="仿宋" w:cs="仿宋"/>
                <w:sz w:val="21"/>
                <w:szCs w:val="21"/>
              </w:rPr>
            </w:pPr>
            <w:r>
              <w:rPr>
                <w:rFonts w:hint="eastAsia" w:ascii="仿宋" w:hAnsi="仿宋" w:eastAsia="仿宋" w:cs="仿宋"/>
                <w:sz w:val="21"/>
                <w:szCs w:val="21"/>
              </w:rPr>
              <w:t>(1)</w:t>
            </w:r>
          </w:p>
        </w:tc>
        <w:tc>
          <w:tcPr>
            <w:tcW w:w="1540" w:type="pct"/>
            <w:tcBorders>
              <w:top w:val="nil"/>
              <w:left w:val="nil"/>
              <w:bottom w:val="single" w:color="auto" w:sz="4" w:space="0"/>
              <w:right w:val="single" w:color="auto" w:sz="4" w:space="0"/>
            </w:tcBorders>
            <w:vAlign w:val="center"/>
          </w:tcPr>
          <w:p w14:paraId="17596A1D">
            <w:pPr>
              <w:pStyle w:val="72"/>
              <w:rPr>
                <w:rFonts w:hint="eastAsia" w:ascii="仿宋" w:hAnsi="仿宋" w:eastAsia="仿宋" w:cs="仿宋"/>
                <w:sz w:val="21"/>
                <w:szCs w:val="21"/>
              </w:rPr>
            </w:pPr>
            <w:r>
              <w:rPr>
                <w:rFonts w:hint="eastAsia" w:ascii="仿宋" w:hAnsi="仿宋" w:eastAsia="仿宋" w:cs="仿宋"/>
                <w:sz w:val="21"/>
                <w:szCs w:val="21"/>
              </w:rPr>
              <w:t>(2)</w:t>
            </w:r>
          </w:p>
        </w:tc>
        <w:tc>
          <w:tcPr>
            <w:tcW w:w="817" w:type="pct"/>
            <w:tcBorders>
              <w:top w:val="nil"/>
              <w:left w:val="nil"/>
              <w:bottom w:val="single" w:color="auto" w:sz="4" w:space="0"/>
              <w:right w:val="single" w:color="auto" w:sz="4" w:space="0"/>
            </w:tcBorders>
            <w:vAlign w:val="center"/>
          </w:tcPr>
          <w:p w14:paraId="5C4894C1">
            <w:pPr>
              <w:pStyle w:val="72"/>
              <w:rPr>
                <w:rFonts w:hint="eastAsia" w:ascii="仿宋" w:hAnsi="仿宋" w:eastAsia="仿宋" w:cs="仿宋"/>
                <w:sz w:val="21"/>
                <w:szCs w:val="21"/>
              </w:rPr>
            </w:pPr>
            <w:r>
              <w:rPr>
                <w:rFonts w:hint="eastAsia" w:ascii="仿宋" w:hAnsi="仿宋" w:eastAsia="仿宋" w:cs="仿宋"/>
                <w:sz w:val="21"/>
                <w:szCs w:val="21"/>
              </w:rPr>
              <w:t>(3)</w:t>
            </w:r>
          </w:p>
        </w:tc>
        <w:tc>
          <w:tcPr>
            <w:tcW w:w="922" w:type="pct"/>
            <w:tcBorders>
              <w:top w:val="nil"/>
              <w:left w:val="nil"/>
              <w:bottom w:val="single" w:color="auto" w:sz="4" w:space="0"/>
              <w:right w:val="single" w:color="auto" w:sz="4" w:space="0"/>
            </w:tcBorders>
            <w:vAlign w:val="center"/>
          </w:tcPr>
          <w:p w14:paraId="677F8F1F">
            <w:pPr>
              <w:pStyle w:val="72"/>
              <w:rPr>
                <w:rFonts w:hint="eastAsia" w:ascii="仿宋" w:hAnsi="仿宋" w:eastAsia="仿宋" w:cs="仿宋"/>
                <w:sz w:val="21"/>
                <w:szCs w:val="21"/>
              </w:rPr>
            </w:pPr>
            <w:r>
              <w:rPr>
                <w:rFonts w:hint="eastAsia" w:ascii="仿宋" w:hAnsi="仿宋" w:eastAsia="仿宋" w:cs="仿宋"/>
                <w:sz w:val="21"/>
                <w:szCs w:val="21"/>
              </w:rPr>
              <w:t>(4)</w:t>
            </w:r>
          </w:p>
        </w:tc>
      </w:tr>
      <w:tr w14:paraId="7C32661D">
        <w:tblPrEx>
          <w:tblCellMar>
            <w:top w:w="0" w:type="dxa"/>
            <w:left w:w="108" w:type="dxa"/>
            <w:bottom w:w="0" w:type="dxa"/>
            <w:right w:w="108" w:type="dxa"/>
          </w:tblCellMar>
        </w:tblPrEx>
        <w:trPr>
          <w:trHeight w:val="288" w:hRule="atLeast"/>
        </w:trPr>
        <w:tc>
          <w:tcPr>
            <w:tcW w:w="522" w:type="pct"/>
            <w:tcBorders>
              <w:top w:val="nil"/>
              <w:left w:val="single" w:color="auto" w:sz="4" w:space="0"/>
              <w:bottom w:val="single" w:color="auto" w:sz="4" w:space="0"/>
              <w:right w:val="single" w:color="auto" w:sz="4" w:space="0"/>
            </w:tcBorders>
            <w:vAlign w:val="center"/>
          </w:tcPr>
          <w:p w14:paraId="2BD78BE9">
            <w:pPr>
              <w:pStyle w:val="72"/>
              <w:rPr>
                <w:rFonts w:hint="eastAsia" w:ascii="仿宋" w:hAnsi="仿宋" w:eastAsia="仿宋" w:cs="仿宋"/>
                <w:sz w:val="21"/>
                <w:szCs w:val="21"/>
              </w:rPr>
            </w:pPr>
            <w:r>
              <w:rPr>
                <w:rFonts w:hint="eastAsia" w:ascii="仿宋" w:hAnsi="仿宋" w:eastAsia="仿宋" w:cs="仿宋"/>
                <w:sz w:val="21"/>
                <w:szCs w:val="21"/>
              </w:rPr>
              <w:t>一</w:t>
            </w:r>
          </w:p>
        </w:tc>
        <w:tc>
          <w:tcPr>
            <w:tcW w:w="1198" w:type="pct"/>
            <w:tcBorders>
              <w:top w:val="nil"/>
              <w:left w:val="nil"/>
              <w:bottom w:val="single" w:color="auto" w:sz="4" w:space="0"/>
              <w:right w:val="single" w:color="auto" w:sz="4" w:space="0"/>
            </w:tcBorders>
            <w:vAlign w:val="center"/>
          </w:tcPr>
          <w:p w14:paraId="071F2B5C">
            <w:pPr>
              <w:pStyle w:val="72"/>
              <w:rPr>
                <w:rFonts w:hint="eastAsia" w:ascii="仿宋" w:hAnsi="仿宋" w:eastAsia="仿宋" w:cs="仿宋"/>
                <w:sz w:val="21"/>
                <w:szCs w:val="21"/>
              </w:rPr>
            </w:pPr>
            <w:r>
              <w:rPr>
                <w:rFonts w:hint="eastAsia" w:ascii="仿宋" w:hAnsi="仿宋" w:eastAsia="仿宋" w:cs="仿宋"/>
                <w:sz w:val="21"/>
                <w:szCs w:val="21"/>
              </w:rPr>
              <w:t>前期工作费</w:t>
            </w:r>
          </w:p>
        </w:tc>
        <w:tc>
          <w:tcPr>
            <w:tcW w:w="1540" w:type="pct"/>
            <w:tcBorders>
              <w:top w:val="nil"/>
              <w:left w:val="nil"/>
              <w:bottom w:val="single" w:color="auto" w:sz="4" w:space="0"/>
              <w:right w:val="single" w:color="auto" w:sz="4" w:space="0"/>
            </w:tcBorders>
            <w:vAlign w:val="center"/>
          </w:tcPr>
          <w:p w14:paraId="51CF275C">
            <w:pPr>
              <w:pStyle w:val="72"/>
              <w:rPr>
                <w:rFonts w:hint="eastAsia" w:ascii="仿宋" w:hAnsi="仿宋" w:eastAsia="仿宋" w:cs="仿宋"/>
                <w:sz w:val="21"/>
                <w:szCs w:val="21"/>
              </w:rPr>
            </w:pPr>
            <w:r>
              <w:rPr>
                <w:rFonts w:hint="eastAsia" w:ascii="仿宋" w:hAnsi="仿宋" w:eastAsia="仿宋" w:cs="仿宋"/>
                <w:sz w:val="21"/>
                <w:szCs w:val="21"/>
              </w:rPr>
              <w:t>工程施工费×6%</w:t>
            </w:r>
          </w:p>
        </w:tc>
        <w:tc>
          <w:tcPr>
            <w:tcW w:w="817" w:type="pct"/>
            <w:tcBorders>
              <w:top w:val="nil"/>
              <w:left w:val="nil"/>
              <w:bottom w:val="single" w:color="auto" w:sz="4" w:space="0"/>
              <w:right w:val="single" w:color="auto" w:sz="4" w:space="0"/>
            </w:tcBorders>
            <w:vAlign w:val="center"/>
          </w:tcPr>
          <w:p w14:paraId="1325E471">
            <w:pPr>
              <w:pStyle w:val="72"/>
              <w:rPr>
                <w:rFonts w:hint="eastAsia" w:ascii="仿宋" w:hAnsi="仿宋" w:eastAsia="仿宋" w:cs="仿宋"/>
                <w:sz w:val="21"/>
                <w:szCs w:val="21"/>
              </w:rPr>
            </w:pPr>
            <w:r>
              <w:rPr>
                <w:rFonts w:hint="eastAsia" w:ascii="仿宋" w:hAnsi="仿宋" w:eastAsia="仿宋" w:cs="仿宋"/>
                <w:sz w:val="21"/>
                <w:szCs w:val="21"/>
              </w:rPr>
              <w:t xml:space="preserve">3.3343 </w:t>
            </w:r>
          </w:p>
        </w:tc>
        <w:tc>
          <w:tcPr>
            <w:tcW w:w="922" w:type="pct"/>
            <w:tcBorders>
              <w:top w:val="nil"/>
              <w:left w:val="nil"/>
              <w:bottom w:val="single" w:color="auto" w:sz="4" w:space="0"/>
              <w:right w:val="single" w:color="auto" w:sz="4" w:space="0"/>
            </w:tcBorders>
            <w:vAlign w:val="center"/>
          </w:tcPr>
          <w:p w14:paraId="2FB98BBC">
            <w:pPr>
              <w:pStyle w:val="72"/>
              <w:rPr>
                <w:rFonts w:hint="eastAsia" w:ascii="仿宋" w:hAnsi="仿宋" w:eastAsia="仿宋" w:cs="仿宋"/>
                <w:sz w:val="21"/>
                <w:szCs w:val="21"/>
              </w:rPr>
            </w:pPr>
            <w:r>
              <w:rPr>
                <w:rFonts w:hint="eastAsia" w:ascii="仿宋" w:hAnsi="仿宋" w:eastAsia="仿宋" w:cs="仿宋"/>
                <w:sz w:val="21"/>
                <w:szCs w:val="21"/>
              </w:rPr>
              <w:t xml:space="preserve">38.59 </w:t>
            </w:r>
          </w:p>
        </w:tc>
      </w:tr>
      <w:tr w14:paraId="5C8EB8B8">
        <w:tblPrEx>
          <w:tblCellMar>
            <w:top w:w="0" w:type="dxa"/>
            <w:left w:w="108" w:type="dxa"/>
            <w:bottom w:w="0" w:type="dxa"/>
            <w:right w:w="108" w:type="dxa"/>
          </w:tblCellMar>
        </w:tblPrEx>
        <w:trPr>
          <w:trHeight w:val="264" w:hRule="atLeast"/>
        </w:trPr>
        <w:tc>
          <w:tcPr>
            <w:tcW w:w="522" w:type="pct"/>
            <w:tcBorders>
              <w:top w:val="nil"/>
              <w:left w:val="single" w:color="auto" w:sz="4" w:space="0"/>
              <w:bottom w:val="single" w:color="auto" w:sz="4" w:space="0"/>
              <w:right w:val="single" w:color="auto" w:sz="4" w:space="0"/>
            </w:tcBorders>
            <w:vAlign w:val="center"/>
          </w:tcPr>
          <w:p w14:paraId="348456EE">
            <w:pPr>
              <w:pStyle w:val="72"/>
              <w:rPr>
                <w:rFonts w:hint="eastAsia" w:ascii="仿宋" w:hAnsi="仿宋" w:eastAsia="仿宋" w:cs="仿宋"/>
                <w:sz w:val="21"/>
                <w:szCs w:val="21"/>
              </w:rPr>
            </w:pPr>
            <w:r>
              <w:rPr>
                <w:rFonts w:hint="eastAsia" w:ascii="仿宋" w:hAnsi="仿宋" w:eastAsia="仿宋" w:cs="仿宋"/>
                <w:sz w:val="21"/>
                <w:szCs w:val="21"/>
              </w:rPr>
              <w:t>二</w:t>
            </w:r>
          </w:p>
        </w:tc>
        <w:tc>
          <w:tcPr>
            <w:tcW w:w="1198" w:type="pct"/>
            <w:tcBorders>
              <w:top w:val="nil"/>
              <w:left w:val="nil"/>
              <w:bottom w:val="single" w:color="auto" w:sz="4" w:space="0"/>
              <w:right w:val="single" w:color="auto" w:sz="4" w:space="0"/>
            </w:tcBorders>
            <w:vAlign w:val="center"/>
          </w:tcPr>
          <w:p w14:paraId="5407AD9E">
            <w:pPr>
              <w:pStyle w:val="72"/>
              <w:rPr>
                <w:rFonts w:hint="eastAsia" w:ascii="仿宋" w:hAnsi="仿宋" w:eastAsia="仿宋" w:cs="仿宋"/>
                <w:sz w:val="21"/>
                <w:szCs w:val="21"/>
              </w:rPr>
            </w:pPr>
            <w:r>
              <w:rPr>
                <w:rFonts w:hint="eastAsia" w:ascii="仿宋" w:hAnsi="仿宋" w:eastAsia="仿宋" w:cs="仿宋"/>
                <w:sz w:val="21"/>
                <w:szCs w:val="21"/>
              </w:rPr>
              <w:t>工程监理费</w:t>
            </w:r>
          </w:p>
        </w:tc>
        <w:tc>
          <w:tcPr>
            <w:tcW w:w="1540" w:type="pct"/>
            <w:tcBorders>
              <w:top w:val="nil"/>
              <w:left w:val="nil"/>
              <w:bottom w:val="single" w:color="auto" w:sz="4" w:space="0"/>
              <w:right w:val="single" w:color="auto" w:sz="4" w:space="0"/>
            </w:tcBorders>
            <w:vAlign w:val="center"/>
          </w:tcPr>
          <w:p w14:paraId="459C7957">
            <w:pPr>
              <w:pStyle w:val="72"/>
              <w:rPr>
                <w:rFonts w:hint="eastAsia" w:ascii="仿宋" w:hAnsi="仿宋" w:eastAsia="仿宋" w:cs="仿宋"/>
                <w:sz w:val="21"/>
                <w:szCs w:val="21"/>
              </w:rPr>
            </w:pPr>
            <w:r>
              <w:rPr>
                <w:rFonts w:hint="eastAsia" w:ascii="仿宋" w:hAnsi="仿宋" w:eastAsia="仿宋" w:cs="仿宋"/>
                <w:sz w:val="21"/>
                <w:szCs w:val="21"/>
              </w:rPr>
              <w:t>工程施工费×2.4%</w:t>
            </w:r>
          </w:p>
        </w:tc>
        <w:tc>
          <w:tcPr>
            <w:tcW w:w="817" w:type="pct"/>
            <w:tcBorders>
              <w:top w:val="nil"/>
              <w:left w:val="nil"/>
              <w:bottom w:val="single" w:color="auto" w:sz="4" w:space="0"/>
              <w:right w:val="single" w:color="auto" w:sz="4" w:space="0"/>
            </w:tcBorders>
            <w:vAlign w:val="center"/>
          </w:tcPr>
          <w:p w14:paraId="1EE7CA83">
            <w:pPr>
              <w:pStyle w:val="72"/>
              <w:rPr>
                <w:rFonts w:hint="eastAsia" w:ascii="仿宋" w:hAnsi="仿宋" w:eastAsia="仿宋" w:cs="仿宋"/>
                <w:sz w:val="21"/>
                <w:szCs w:val="21"/>
              </w:rPr>
            </w:pPr>
            <w:r>
              <w:rPr>
                <w:rFonts w:hint="eastAsia" w:ascii="仿宋" w:hAnsi="仿宋" w:eastAsia="仿宋" w:cs="仿宋"/>
                <w:sz w:val="21"/>
                <w:szCs w:val="21"/>
              </w:rPr>
              <w:t xml:space="preserve">1.3337 </w:t>
            </w:r>
          </w:p>
        </w:tc>
        <w:tc>
          <w:tcPr>
            <w:tcW w:w="922" w:type="pct"/>
            <w:tcBorders>
              <w:top w:val="nil"/>
              <w:left w:val="nil"/>
              <w:bottom w:val="single" w:color="auto" w:sz="4" w:space="0"/>
              <w:right w:val="single" w:color="auto" w:sz="4" w:space="0"/>
            </w:tcBorders>
            <w:vAlign w:val="center"/>
          </w:tcPr>
          <w:p w14:paraId="3D50B724">
            <w:pPr>
              <w:pStyle w:val="72"/>
              <w:rPr>
                <w:rFonts w:hint="eastAsia" w:ascii="仿宋" w:hAnsi="仿宋" w:eastAsia="仿宋" w:cs="仿宋"/>
                <w:sz w:val="21"/>
                <w:szCs w:val="21"/>
              </w:rPr>
            </w:pPr>
            <w:r>
              <w:rPr>
                <w:rFonts w:hint="eastAsia" w:ascii="仿宋" w:hAnsi="仿宋" w:eastAsia="仿宋" w:cs="仿宋"/>
                <w:sz w:val="21"/>
                <w:szCs w:val="21"/>
              </w:rPr>
              <w:t xml:space="preserve">15.44 </w:t>
            </w:r>
          </w:p>
        </w:tc>
      </w:tr>
      <w:tr w14:paraId="569D1DDF">
        <w:tblPrEx>
          <w:tblCellMar>
            <w:top w:w="0" w:type="dxa"/>
            <w:left w:w="108" w:type="dxa"/>
            <w:bottom w:w="0" w:type="dxa"/>
            <w:right w:w="108" w:type="dxa"/>
          </w:tblCellMar>
        </w:tblPrEx>
        <w:trPr>
          <w:trHeight w:val="300" w:hRule="atLeast"/>
        </w:trPr>
        <w:tc>
          <w:tcPr>
            <w:tcW w:w="522" w:type="pct"/>
            <w:tcBorders>
              <w:top w:val="nil"/>
              <w:left w:val="single" w:color="auto" w:sz="4" w:space="0"/>
              <w:bottom w:val="single" w:color="auto" w:sz="4" w:space="0"/>
              <w:right w:val="single" w:color="auto" w:sz="4" w:space="0"/>
            </w:tcBorders>
            <w:vAlign w:val="center"/>
          </w:tcPr>
          <w:p w14:paraId="6A51401C">
            <w:pPr>
              <w:pStyle w:val="72"/>
              <w:rPr>
                <w:rFonts w:hint="eastAsia" w:ascii="仿宋" w:hAnsi="仿宋" w:eastAsia="仿宋" w:cs="仿宋"/>
                <w:sz w:val="21"/>
                <w:szCs w:val="21"/>
              </w:rPr>
            </w:pPr>
            <w:r>
              <w:rPr>
                <w:rFonts w:hint="eastAsia" w:ascii="仿宋" w:hAnsi="仿宋" w:eastAsia="仿宋" w:cs="仿宋"/>
                <w:sz w:val="21"/>
                <w:szCs w:val="21"/>
              </w:rPr>
              <w:t>三</w:t>
            </w:r>
          </w:p>
        </w:tc>
        <w:tc>
          <w:tcPr>
            <w:tcW w:w="1198" w:type="pct"/>
            <w:tcBorders>
              <w:top w:val="nil"/>
              <w:left w:val="nil"/>
              <w:bottom w:val="single" w:color="auto" w:sz="4" w:space="0"/>
              <w:right w:val="single" w:color="auto" w:sz="4" w:space="0"/>
            </w:tcBorders>
            <w:vAlign w:val="center"/>
          </w:tcPr>
          <w:p w14:paraId="4A156722">
            <w:pPr>
              <w:pStyle w:val="72"/>
              <w:rPr>
                <w:rFonts w:hint="eastAsia" w:ascii="仿宋" w:hAnsi="仿宋" w:eastAsia="仿宋" w:cs="仿宋"/>
                <w:sz w:val="21"/>
                <w:szCs w:val="21"/>
              </w:rPr>
            </w:pPr>
            <w:r>
              <w:rPr>
                <w:rFonts w:hint="eastAsia" w:ascii="仿宋" w:hAnsi="仿宋" w:eastAsia="仿宋" w:cs="仿宋"/>
                <w:sz w:val="21"/>
                <w:szCs w:val="21"/>
              </w:rPr>
              <w:t>竣工验收费</w:t>
            </w:r>
          </w:p>
        </w:tc>
        <w:tc>
          <w:tcPr>
            <w:tcW w:w="1540" w:type="pct"/>
            <w:tcBorders>
              <w:top w:val="nil"/>
              <w:left w:val="nil"/>
              <w:bottom w:val="single" w:color="auto" w:sz="4" w:space="0"/>
              <w:right w:val="single" w:color="auto" w:sz="4" w:space="0"/>
            </w:tcBorders>
            <w:vAlign w:val="center"/>
          </w:tcPr>
          <w:p w14:paraId="322271F2">
            <w:pPr>
              <w:pStyle w:val="72"/>
              <w:rPr>
                <w:rFonts w:hint="eastAsia" w:ascii="仿宋" w:hAnsi="仿宋" w:eastAsia="仿宋" w:cs="仿宋"/>
                <w:sz w:val="21"/>
                <w:szCs w:val="21"/>
              </w:rPr>
            </w:pPr>
            <w:r>
              <w:rPr>
                <w:rFonts w:hint="eastAsia" w:ascii="仿宋" w:hAnsi="仿宋" w:eastAsia="仿宋" w:cs="仿宋"/>
                <w:sz w:val="21"/>
                <w:szCs w:val="21"/>
              </w:rPr>
              <w:t>工程施工费×4%</w:t>
            </w:r>
          </w:p>
        </w:tc>
        <w:tc>
          <w:tcPr>
            <w:tcW w:w="817" w:type="pct"/>
            <w:tcBorders>
              <w:top w:val="nil"/>
              <w:left w:val="nil"/>
              <w:bottom w:val="single" w:color="auto" w:sz="4" w:space="0"/>
              <w:right w:val="single" w:color="auto" w:sz="4" w:space="0"/>
            </w:tcBorders>
            <w:vAlign w:val="center"/>
          </w:tcPr>
          <w:p w14:paraId="6E7A2EA6">
            <w:pPr>
              <w:pStyle w:val="72"/>
              <w:rPr>
                <w:rFonts w:hint="eastAsia" w:ascii="仿宋" w:hAnsi="仿宋" w:eastAsia="仿宋" w:cs="仿宋"/>
                <w:sz w:val="21"/>
                <w:szCs w:val="21"/>
              </w:rPr>
            </w:pPr>
            <w:r>
              <w:rPr>
                <w:rFonts w:hint="eastAsia" w:ascii="仿宋" w:hAnsi="仿宋" w:eastAsia="仿宋" w:cs="仿宋"/>
                <w:sz w:val="21"/>
                <w:szCs w:val="21"/>
              </w:rPr>
              <w:t xml:space="preserve">2.2228 </w:t>
            </w:r>
          </w:p>
        </w:tc>
        <w:tc>
          <w:tcPr>
            <w:tcW w:w="922" w:type="pct"/>
            <w:tcBorders>
              <w:top w:val="nil"/>
              <w:left w:val="nil"/>
              <w:bottom w:val="single" w:color="auto" w:sz="4" w:space="0"/>
              <w:right w:val="single" w:color="auto" w:sz="4" w:space="0"/>
            </w:tcBorders>
            <w:vAlign w:val="center"/>
          </w:tcPr>
          <w:p w14:paraId="605C790F">
            <w:pPr>
              <w:pStyle w:val="72"/>
              <w:rPr>
                <w:rFonts w:hint="eastAsia" w:ascii="仿宋" w:hAnsi="仿宋" w:eastAsia="仿宋" w:cs="仿宋"/>
                <w:sz w:val="21"/>
                <w:szCs w:val="21"/>
              </w:rPr>
            </w:pPr>
            <w:r>
              <w:rPr>
                <w:rFonts w:hint="eastAsia" w:ascii="仿宋" w:hAnsi="仿宋" w:eastAsia="仿宋" w:cs="仿宋"/>
                <w:sz w:val="21"/>
                <w:szCs w:val="21"/>
              </w:rPr>
              <w:t xml:space="preserve">25.73 </w:t>
            </w:r>
          </w:p>
        </w:tc>
      </w:tr>
      <w:tr w14:paraId="2213AD9A">
        <w:tblPrEx>
          <w:tblCellMar>
            <w:top w:w="0" w:type="dxa"/>
            <w:left w:w="108" w:type="dxa"/>
            <w:bottom w:w="0" w:type="dxa"/>
            <w:right w:w="108" w:type="dxa"/>
          </w:tblCellMar>
        </w:tblPrEx>
        <w:trPr>
          <w:trHeight w:val="528" w:hRule="atLeast"/>
        </w:trPr>
        <w:tc>
          <w:tcPr>
            <w:tcW w:w="522" w:type="pct"/>
            <w:tcBorders>
              <w:top w:val="nil"/>
              <w:left w:val="single" w:color="auto" w:sz="4" w:space="0"/>
              <w:bottom w:val="single" w:color="auto" w:sz="4" w:space="0"/>
              <w:right w:val="single" w:color="auto" w:sz="4" w:space="0"/>
            </w:tcBorders>
            <w:vAlign w:val="center"/>
          </w:tcPr>
          <w:p w14:paraId="648FE3A7">
            <w:pPr>
              <w:pStyle w:val="72"/>
              <w:rPr>
                <w:rFonts w:hint="eastAsia" w:ascii="仿宋" w:hAnsi="仿宋" w:eastAsia="仿宋" w:cs="仿宋"/>
                <w:sz w:val="21"/>
                <w:szCs w:val="21"/>
              </w:rPr>
            </w:pPr>
            <w:r>
              <w:rPr>
                <w:rFonts w:hint="eastAsia" w:ascii="仿宋" w:hAnsi="仿宋" w:eastAsia="仿宋" w:cs="仿宋"/>
                <w:sz w:val="21"/>
                <w:szCs w:val="21"/>
              </w:rPr>
              <w:t>四</w:t>
            </w:r>
          </w:p>
        </w:tc>
        <w:tc>
          <w:tcPr>
            <w:tcW w:w="1198" w:type="pct"/>
            <w:tcBorders>
              <w:top w:val="nil"/>
              <w:left w:val="nil"/>
              <w:bottom w:val="single" w:color="auto" w:sz="4" w:space="0"/>
              <w:right w:val="single" w:color="auto" w:sz="4" w:space="0"/>
            </w:tcBorders>
            <w:vAlign w:val="center"/>
          </w:tcPr>
          <w:p w14:paraId="7F1D703B">
            <w:pPr>
              <w:pStyle w:val="72"/>
              <w:rPr>
                <w:rFonts w:hint="eastAsia" w:ascii="仿宋" w:hAnsi="仿宋" w:eastAsia="仿宋" w:cs="仿宋"/>
                <w:sz w:val="21"/>
                <w:szCs w:val="21"/>
              </w:rPr>
            </w:pPr>
            <w:r>
              <w:rPr>
                <w:rFonts w:hint="eastAsia" w:ascii="仿宋" w:hAnsi="仿宋" w:eastAsia="仿宋" w:cs="仿宋"/>
                <w:sz w:val="21"/>
                <w:szCs w:val="21"/>
              </w:rPr>
              <w:t>业主管理费</w:t>
            </w:r>
          </w:p>
        </w:tc>
        <w:tc>
          <w:tcPr>
            <w:tcW w:w="1540" w:type="pct"/>
            <w:tcBorders>
              <w:top w:val="nil"/>
              <w:left w:val="nil"/>
              <w:bottom w:val="single" w:color="auto" w:sz="4" w:space="0"/>
              <w:right w:val="single" w:color="auto" w:sz="4" w:space="0"/>
            </w:tcBorders>
            <w:vAlign w:val="center"/>
          </w:tcPr>
          <w:p w14:paraId="27677D39">
            <w:pPr>
              <w:pStyle w:val="72"/>
              <w:rPr>
                <w:rFonts w:hint="eastAsia" w:ascii="仿宋" w:hAnsi="仿宋" w:eastAsia="仿宋" w:cs="仿宋"/>
                <w:sz w:val="21"/>
                <w:szCs w:val="21"/>
              </w:rPr>
            </w:pPr>
            <w:r>
              <w:rPr>
                <w:rFonts w:hint="eastAsia" w:ascii="仿宋" w:hAnsi="仿宋" w:eastAsia="仿宋" w:cs="仿宋"/>
                <w:sz w:val="21"/>
                <w:szCs w:val="21"/>
              </w:rPr>
              <w:t>（工程施工费+前期工作费+工程监理费+竣工验收费）×2.8%</w:t>
            </w:r>
          </w:p>
        </w:tc>
        <w:tc>
          <w:tcPr>
            <w:tcW w:w="817" w:type="pct"/>
            <w:tcBorders>
              <w:top w:val="nil"/>
              <w:left w:val="nil"/>
              <w:bottom w:val="single" w:color="auto" w:sz="4" w:space="0"/>
              <w:right w:val="single" w:color="auto" w:sz="4" w:space="0"/>
            </w:tcBorders>
            <w:vAlign w:val="center"/>
          </w:tcPr>
          <w:p w14:paraId="483BBBDD">
            <w:pPr>
              <w:pStyle w:val="72"/>
              <w:rPr>
                <w:rFonts w:hint="eastAsia" w:ascii="仿宋" w:hAnsi="仿宋" w:eastAsia="仿宋" w:cs="仿宋"/>
                <w:sz w:val="21"/>
                <w:szCs w:val="21"/>
              </w:rPr>
            </w:pPr>
            <w:r>
              <w:rPr>
                <w:rFonts w:hint="eastAsia" w:ascii="仿宋" w:hAnsi="仿宋" w:eastAsia="仿宋" w:cs="仿宋"/>
                <w:sz w:val="21"/>
                <w:szCs w:val="21"/>
              </w:rPr>
              <w:t xml:space="preserve">1.7489 </w:t>
            </w:r>
          </w:p>
        </w:tc>
        <w:tc>
          <w:tcPr>
            <w:tcW w:w="922" w:type="pct"/>
            <w:tcBorders>
              <w:top w:val="nil"/>
              <w:left w:val="nil"/>
              <w:bottom w:val="single" w:color="auto" w:sz="4" w:space="0"/>
              <w:right w:val="single" w:color="auto" w:sz="4" w:space="0"/>
            </w:tcBorders>
            <w:vAlign w:val="center"/>
          </w:tcPr>
          <w:p w14:paraId="36A2E40E">
            <w:pPr>
              <w:pStyle w:val="72"/>
              <w:rPr>
                <w:rFonts w:hint="eastAsia" w:ascii="仿宋" w:hAnsi="仿宋" w:eastAsia="仿宋" w:cs="仿宋"/>
                <w:sz w:val="21"/>
                <w:szCs w:val="21"/>
              </w:rPr>
            </w:pPr>
            <w:r>
              <w:rPr>
                <w:rFonts w:hint="eastAsia" w:ascii="仿宋" w:hAnsi="仿宋" w:eastAsia="仿宋" w:cs="仿宋"/>
                <w:sz w:val="21"/>
                <w:szCs w:val="21"/>
              </w:rPr>
              <w:t xml:space="preserve">20.24 </w:t>
            </w:r>
          </w:p>
        </w:tc>
      </w:tr>
      <w:tr w14:paraId="451D512F">
        <w:tblPrEx>
          <w:tblCellMar>
            <w:top w:w="0" w:type="dxa"/>
            <w:left w:w="108" w:type="dxa"/>
            <w:bottom w:w="0" w:type="dxa"/>
            <w:right w:w="108" w:type="dxa"/>
          </w:tblCellMar>
        </w:tblPrEx>
        <w:trPr>
          <w:trHeight w:val="264" w:hRule="atLeast"/>
        </w:trPr>
        <w:tc>
          <w:tcPr>
            <w:tcW w:w="522" w:type="pct"/>
            <w:tcBorders>
              <w:top w:val="nil"/>
              <w:left w:val="single" w:color="auto" w:sz="4" w:space="0"/>
              <w:bottom w:val="single" w:color="auto" w:sz="4" w:space="0"/>
              <w:right w:val="single" w:color="auto" w:sz="4" w:space="0"/>
            </w:tcBorders>
            <w:vAlign w:val="center"/>
          </w:tcPr>
          <w:p w14:paraId="67F7AF7B">
            <w:pPr>
              <w:pStyle w:val="72"/>
              <w:rPr>
                <w:rFonts w:hint="eastAsia" w:ascii="仿宋" w:hAnsi="仿宋" w:eastAsia="仿宋" w:cs="仿宋"/>
                <w:sz w:val="21"/>
                <w:szCs w:val="21"/>
              </w:rPr>
            </w:pPr>
            <w:r>
              <w:rPr>
                <w:rFonts w:hint="eastAsia" w:ascii="仿宋" w:hAnsi="仿宋" w:eastAsia="仿宋" w:cs="仿宋"/>
                <w:sz w:val="21"/>
                <w:szCs w:val="21"/>
              </w:rPr>
              <w:t>总计</w:t>
            </w:r>
          </w:p>
        </w:tc>
        <w:tc>
          <w:tcPr>
            <w:tcW w:w="1198" w:type="pct"/>
            <w:tcBorders>
              <w:top w:val="nil"/>
              <w:left w:val="nil"/>
              <w:bottom w:val="single" w:color="auto" w:sz="4" w:space="0"/>
              <w:right w:val="single" w:color="auto" w:sz="4" w:space="0"/>
            </w:tcBorders>
            <w:vAlign w:val="center"/>
          </w:tcPr>
          <w:p w14:paraId="2413E6EA">
            <w:pPr>
              <w:pStyle w:val="72"/>
              <w:rPr>
                <w:rFonts w:hint="eastAsia" w:ascii="仿宋" w:hAnsi="仿宋" w:eastAsia="仿宋" w:cs="仿宋"/>
                <w:sz w:val="21"/>
                <w:szCs w:val="21"/>
              </w:rPr>
            </w:pPr>
            <w:r>
              <w:rPr>
                <w:rFonts w:hint="eastAsia" w:ascii="仿宋" w:hAnsi="仿宋" w:eastAsia="仿宋" w:cs="仿宋"/>
                <w:sz w:val="21"/>
                <w:szCs w:val="21"/>
              </w:rPr>
              <w:t>　</w:t>
            </w:r>
          </w:p>
        </w:tc>
        <w:tc>
          <w:tcPr>
            <w:tcW w:w="1540" w:type="pct"/>
            <w:tcBorders>
              <w:top w:val="nil"/>
              <w:left w:val="nil"/>
              <w:bottom w:val="single" w:color="auto" w:sz="4" w:space="0"/>
              <w:right w:val="single" w:color="auto" w:sz="4" w:space="0"/>
            </w:tcBorders>
            <w:vAlign w:val="center"/>
          </w:tcPr>
          <w:p w14:paraId="2A8E61B2">
            <w:pPr>
              <w:pStyle w:val="72"/>
              <w:rPr>
                <w:rFonts w:hint="eastAsia" w:ascii="仿宋" w:hAnsi="仿宋" w:eastAsia="仿宋" w:cs="仿宋"/>
                <w:sz w:val="21"/>
                <w:szCs w:val="21"/>
              </w:rPr>
            </w:pPr>
            <w:r>
              <w:rPr>
                <w:rFonts w:hint="eastAsia" w:ascii="仿宋" w:hAnsi="仿宋" w:eastAsia="仿宋" w:cs="仿宋"/>
                <w:sz w:val="21"/>
                <w:szCs w:val="21"/>
              </w:rPr>
              <w:t>　</w:t>
            </w:r>
          </w:p>
        </w:tc>
        <w:tc>
          <w:tcPr>
            <w:tcW w:w="817" w:type="pct"/>
            <w:tcBorders>
              <w:top w:val="nil"/>
              <w:left w:val="nil"/>
              <w:bottom w:val="single" w:color="auto" w:sz="4" w:space="0"/>
              <w:right w:val="single" w:color="auto" w:sz="4" w:space="0"/>
            </w:tcBorders>
            <w:vAlign w:val="center"/>
          </w:tcPr>
          <w:p w14:paraId="3346B677">
            <w:pPr>
              <w:pStyle w:val="72"/>
              <w:rPr>
                <w:rFonts w:hint="eastAsia" w:ascii="仿宋" w:hAnsi="仿宋" w:eastAsia="仿宋" w:cs="仿宋"/>
                <w:sz w:val="21"/>
                <w:szCs w:val="21"/>
              </w:rPr>
            </w:pPr>
            <w:r>
              <w:rPr>
                <w:rFonts w:hint="eastAsia" w:ascii="仿宋" w:hAnsi="仿宋" w:eastAsia="仿宋" w:cs="仿宋"/>
                <w:sz w:val="21"/>
                <w:szCs w:val="21"/>
              </w:rPr>
              <w:t xml:space="preserve">8.6397 </w:t>
            </w:r>
          </w:p>
        </w:tc>
        <w:tc>
          <w:tcPr>
            <w:tcW w:w="922" w:type="pct"/>
            <w:tcBorders>
              <w:top w:val="nil"/>
              <w:left w:val="nil"/>
              <w:bottom w:val="single" w:color="auto" w:sz="4" w:space="0"/>
              <w:right w:val="single" w:color="auto" w:sz="4" w:space="0"/>
            </w:tcBorders>
            <w:vAlign w:val="center"/>
          </w:tcPr>
          <w:p w14:paraId="3AD2D40A">
            <w:pPr>
              <w:pStyle w:val="72"/>
              <w:rPr>
                <w:rFonts w:hint="eastAsia" w:ascii="仿宋" w:hAnsi="仿宋" w:eastAsia="仿宋" w:cs="仿宋"/>
                <w:sz w:val="21"/>
                <w:szCs w:val="21"/>
              </w:rPr>
            </w:pPr>
            <w:r>
              <w:rPr>
                <w:rFonts w:hint="eastAsia" w:ascii="仿宋" w:hAnsi="仿宋" w:eastAsia="仿宋" w:cs="仿宋"/>
                <w:sz w:val="21"/>
                <w:szCs w:val="21"/>
              </w:rPr>
              <w:t xml:space="preserve">100.00 </w:t>
            </w:r>
          </w:p>
        </w:tc>
      </w:tr>
    </w:tbl>
    <w:p w14:paraId="5AF91877">
      <w:pPr>
        <w:pStyle w:val="57"/>
        <w:rPr>
          <w:rFonts w:ascii="Times New Roman" w:hAnsi="Times New Roman"/>
        </w:rPr>
      </w:pPr>
    </w:p>
    <w:p w14:paraId="10C051D7">
      <w:pPr>
        <w:pStyle w:val="57"/>
        <w:bidi w:val="0"/>
      </w:pPr>
      <w:r>
        <w:t>表6-7 监测及管护费估算表</w:t>
      </w:r>
    </w:p>
    <w:tbl>
      <w:tblPr>
        <w:tblStyle w:val="42"/>
        <w:tblW w:w="5000" w:type="pct"/>
        <w:tblInd w:w="0" w:type="dxa"/>
        <w:tblLayout w:type="autofit"/>
        <w:tblCellMar>
          <w:top w:w="0" w:type="dxa"/>
          <w:left w:w="108" w:type="dxa"/>
          <w:bottom w:w="0" w:type="dxa"/>
          <w:right w:w="108" w:type="dxa"/>
        </w:tblCellMar>
      </w:tblPr>
      <w:tblGrid>
        <w:gridCol w:w="861"/>
        <w:gridCol w:w="1974"/>
        <w:gridCol w:w="1951"/>
        <w:gridCol w:w="1275"/>
        <w:gridCol w:w="1702"/>
        <w:gridCol w:w="1807"/>
      </w:tblGrid>
      <w:tr w14:paraId="36EE6EAE">
        <w:tblPrEx>
          <w:tblCellMar>
            <w:top w:w="0" w:type="dxa"/>
            <w:left w:w="108" w:type="dxa"/>
            <w:bottom w:w="0" w:type="dxa"/>
            <w:right w:w="108" w:type="dxa"/>
          </w:tblCellMar>
        </w:tblPrEx>
        <w:trPr>
          <w:trHeight w:val="264" w:hRule="atLeast"/>
        </w:trPr>
        <w:tc>
          <w:tcPr>
            <w:tcW w:w="450" w:type="pct"/>
            <w:vMerge w:val="restart"/>
            <w:tcBorders>
              <w:top w:val="single" w:color="auto" w:sz="4" w:space="0"/>
              <w:left w:val="single" w:color="auto" w:sz="4" w:space="0"/>
              <w:bottom w:val="single" w:color="auto" w:sz="4" w:space="0"/>
              <w:right w:val="single" w:color="auto" w:sz="4" w:space="0"/>
            </w:tcBorders>
            <w:noWrap/>
            <w:vAlign w:val="center"/>
          </w:tcPr>
          <w:p w14:paraId="3D106FCF">
            <w:pPr>
              <w:pStyle w:val="72"/>
              <w:rPr>
                <w:rFonts w:hint="eastAsia" w:ascii="仿宋" w:hAnsi="仿宋" w:eastAsia="仿宋" w:cs="仿宋"/>
                <w:sz w:val="21"/>
                <w:szCs w:val="21"/>
              </w:rPr>
            </w:pPr>
            <w:r>
              <w:rPr>
                <w:rFonts w:hint="eastAsia" w:ascii="仿宋" w:hAnsi="仿宋" w:eastAsia="仿宋" w:cs="仿宋"/>
                <w:sz w:val="21"/>
                <w:szCs w:val="21"/>
              </w:rPr>
              <w:t>序号</w:t>
            </w:r>
          </w:p>
        </w:tc>
        <w:tc>
          <w:tcPr>
            <w:tcW w:w="1031" w:type="pct"/>
            <w:tcBorders>
              <w:top w:val="single" w:color="auto" w:sz="4" w:space="0"/>
              <w:left w:val="nil"/>
              <w:bottom w:val="single" w:color="auto" w:sz="4" w:space="0"/>
              <w:right w:val="single" w:color="auto" w:sz="4" w:space="0"/>
            </w:tcBorders>
            <w:noWrap/>
            <w:vAlign w:val="center"/>
          </w:tcPr>
          <w:p w14:paraId="3A9E35B6">
            <w:pPr>
              <w:pStyle w:val="72"/>
              <w:rPr>
                <w:rFonts w:hint="eastAsia" w:ascii="仿宋" w:hAnsi="仿宋" w:eastAsia="仿宋" w:cs="仿宋"/>
                <w:sz w:val="21"/>
                <w:szCs w:val="21"/>
              </w:rPr>
            </w:pPr>
            <w:r>
              <w:rPr>
                <w:rFonts w:hint="eastAsia" w:ascii="仿宋" w:hAnsi="仿宋" w:eastAsia="仿宋" w:cs="仿宋"/>
                <w:sz w:val="21"/>
                <w:szCs w:val="21"/>
              </w:rPr>
              <w:t>工程分类名称</w:t>
            </w:r>
          </w:p>
        </w:tc>
        <w:tc>
          <w:tcPr>
            <w:tcW w:w="1019" w:type="pct"/>
            <w:tcBorders>
              <w:top w:val="single" w:color="auto" w:sz="4" w:space="0"/>
              <w:left w:val="nil"/>
              <w:bottom w:val="single" w:color="auto" w:sz="4" w:space="0"/>
              <w:right w:val="single" w:color="auto" w:sz="4" w:space="0"/>
            </w:tcBorders>
            <w:noWrap/>
            <w:vAlign w:val="center"/>
          </w:tcPr>
          <w:p w14:paraId="627F54F7">
            <w:pPr>
              <w:pStyle w:val="72"/>
              <w:rPr>
                <w:rFonts w:hint="eastAsia" w:ascii="仿宋" w:hAnsi="仿宋" w:eastAsia="仿宋" w:cs="仿宋"/>
                <w:sz w:val="21"/>
                <w:szCs w:val="21"/>
              </w:rPr>
            </w:pPr>
            <w:r>
              <w:rPr>
                <w:rFonts w:hint="eastAsia" w:ascii="仿宋" w:hAnsi="仿宋" w:eastAsia="仿宋" w:cs="仿宋"/>
                <w:sz w:val="21"/>
                <w:szCs w:val="21"/>
              </w:rPr>
              <w:t>工程量/年</w:t>
            </w:r>
          </w:p>
        </w:tc>
        <w:tc>
          <w:tcPr>
            <w:tcW w:w="666" w:type="pct"/>
            <w:tcBorders>
              <w:top w:val="single" w:color="auto" w:sz="4" w:space="0"/>
              <w:left w:val="nil"/>
              <w:bottom w:val="single" w:color="auto" w:sz="4" w:space="0"/>
              <w:right w:val="single" w:color="auto" w:sz="4" w:space="0"/>
            </w:tcBorders>
            <w:noWrap/>
            <w:vAlign w:val="bottom"/>
          </w:tcPr>
          <w:p w14:paraId="49EB7D5E">
            <w:pPr>
              <w:pStyle w:val="72"/>
              <w:rPr>
                <w:rFonts w:hint="eastAsia" w:ascii="仿宋" w:hAnsi="仿宋" w:eastAsia="仿宋" w:cs="仿宋"/>
                <w:sz w:val="21"/>
                <w:szCs w:val="21"/>
              </w:rPr>
            </w:pPr>
            <w:r>
              <w:rPr>
                <w:rFonts w:hint="eastAsia" w:ascii="仿宋" w:hAnsi="仿宋" w:eastAsia="仿宋" w:cs="仿宋"/>
                <w:sz w:val="21"/>
                <w:szCs w:val="21"/>
              </w:rPr>
              <w:t>数量</w:t>
            </w:r>
          </w:p>
        </w:tc>
        <w:tc>
          <w:tcPr>
            <w:tcW w:w="889" w:type="pct"/>
            <w:tcBorders>
              <w:top w:val="single" w:color="auto" w:sz="4" w:space="0"/>
              <w:left w:val="nil"/>
              <w:bottom w:val="single" w:color="auto" w:sz="4" w:space="0"/>
              <w:right w:val="single" w:color="auto" w:sz="4" w:space="0"/>
            </w:tcBorders>
            <w:vAlign w:val="center"/>
          </w:tcPr>
          <w:p w14:paraId="6A355FBB">
            <w:pPr>
              <w:pStyle w:val="72"/>
              <w:rPr>
                <w:rFonts w:hint="eastAsia" w:ascii="仿宋" w:hAnsi="仿宋" w:eastAsia="仿宋" w:cs="仿宋"/>
                <w:sz w:val="21"/>
                <w:szCs w:val="21"/>
              </w:rPr>
            </w:pPr>
            <w:r>
              <w:rPr>
                <w:rFonts w:hint="eastAsia" w:ascii="仿宋" w:hAnsi="仿宋" w:eastAsia="仿宋" w:cs="仿宋"/>
                <w:sz w:val="21"/>
                <w:szCs w:val="21"/>
              </w:rPr>
              <w:t>综合单价（万元）</w:t>
            </w:r>
          </w:p>
        </w:tc>
        <w:tc>
          <w:tcPr>
            <w:tcW w:w="944" w:type="pct"/>
            <w:tcBorders>
              <w:top w:val="single" w:color="auto" w:sz="4" w:space="0"/>
              <w:left w:val="nil"/>
              <w:bottom w:val="single" w:color="auto" w:sz="4" w:space="0"/>
              <w:right w:val="single" w:color="auto" w:sz="4" w:space="0"/>
            </w:tcBorders>
            <w:vAlign w:val="center"/>
          </w:tcPr>
          <w:p w14:paraId="1CA667F2">
            <w:pPr>
              <w:pStyle w:val="72"/>
              <w:rPr>
                <w:rFonts w:hint="eastAsia" w:ascii="仿宋" w:hAnsi="仿宋" w:eastAsia="仿宋" w:cs="仿宋"/>
                <w:sz w:val="21"/>
                <w:szCs w:val="21"/>
              </w:rPr>
            </w:pPr>
            <w:r>
              <w:rPr>
                <w:rFonts w:hint="eastAsia" w:ascii="仿宋" w:hAnsi="仿宋" w:eastAsia="仿宋" w:cs="仿宋"/>
                <w:sz w:val="21"/>
                <w:szCs w:val="21"/>
              </w:rPr>
              <w:t>合计（万元）</w:t>
            </w:r>
          </w:p>
        </w:tc>
      </w:tr>
      <w:tr w14:paraId="41D31835">
        <w:tblPrEx>
          <w:tblCellMar>
            <w:top w:w="0" w:type="dxa"/>
            <w:left w:w="108" w:type="dxa"/>
            <w:bottom w:w="0" w:type="dxa"/>
            <w:right w:w="108" w:type="dxa"/>
          </w:tblCellMar>
        </w:tblPrEx>
        <w:trPr>
          <w:trHeight w:val="264" w:hRule="atLeast"/>
        </w:trPr>
        <w:tc>
          <w:tcPr>
            <w:tcW w:w="450" w:type="pct"/>
            <w:vMerge w:val="continue"/>
            <w:tcBorders>
              <w:top w:val="single" w:color="auto" w:sz="4" w:space="0"/>
              <w:left w:val="single" w:color="auto" w:sz="4" w:space="0"/>
              <w:bottom w:val="single" w:color="auto" w:sz="4" w:space="0"/>
              <w:right w:val="single" w:color="auto" w:sz="4" w:space="0"/>
            </w:tcBorders>
            <w:vAlign w:val="center"/>
          </w:tcPr>
          <w:p w14:paraId="7418D2CA">
            <w:pPr>
              <w:pStyle w:val="72"/>
              <w:rPr>
                <w:rFonts w:hint="eastAsia" w:ascii="仿宋" w:hAnsi="仿宋" w:eastAsia="仿宋" w:cs="仿宋"/>
                <w:sz w:val="21"/>
                <w:szCs w:val="21"/>
              </w:rPr>
            </w:pPr>
          </w:p>
        </w:tc>
        <w:tc>
          <w:tcPr>
            <w:tcW w:w="1031" w:type="pct"/>
            <w:tcBorders>
              <w:top w:val="nil"/>
              <w:left w:val="nil"/>
              <w:bottom w:val="single" w:color="auto" w:sz="4" w:space="0"/>
              <w:right w:val="single" w:color="auto" w:sz="4" w:space="0"/>
            </w:tcBorders>
            <w:noWrap/>
            <w:vAlign w:val="center"/>
          </w:tcPr>
          <w:p w14:paraId="775B7775">
            <w:pPr>
              <w:pStyle w:val="72"/>
              <w:rPr>
                <w:rFonts w:hint="eastAsia" w:ascii="仿宋" w:hAnsi="仿宋" w:eastAsia="仿宋" w:cs="仿宋"/>
                <w:sz w:val="21"/>
                <w:szCs w:val="21"/>
              </w:rPr>
            </w:pPr>
            <w:r>
              <w:rPr>
                <w:rFonts w:hint="eastAsia" w:ascii="仿宋" w:hAnsi="仿宋" w:eastAsia="仿宋" w:cs="仿宋"/>
                <w:sz w:val="21"/>
                <w:szCs w:val="21"/>
              </w:rPr>
              <w:t>(1)</w:t>
            </w:r>
          </w:p>
        </w:tc>
        <w:tc>
          <w:tcPr>
            <w:tcW w:w="1019" w:type="pct"/>
            <w:tcBorders>
              <w:top w:val="nil"/>
              <w:left w:val="nil"/>
              <w:bottom w:val="single" w:color="auto" w:sz="4" w:space="0"/>
              <w:right w:val="single" w:color="auto" w:sz="4" w:space="0"/>
            </w:tcBorders>
            <w:noWrap/>
            <w:vAlign w:val="center"/>
          </w:tcPr>
          <w:p w14:paraId="0B02A8E3">
            <w:pPr>
              <w:pStyle w:val="72"/>
              <w:rPr>
                <w:rFonts w:hint="eastAsia" w:ascii="仿宋" w:hAnsi="仿宋" w:eastAsia="仿宋" w:cs="仿宋"/>
                <w:sz w:val="21"/>
                <w:szCs w:val="21"/>
              </w:rPr>
            </w:pPr>
            <w:r>
              <w:rPr>
                <w:rFonts w:hint="eastAsia" w:ascii="仿宋" w:hAnsi="仿宋" w:eastAsia="仿宋" w:cs="仿宋"/>
                <w:sz w:val="21"/>
                <w:szCs w:val="21"/>
              </w:rPr>
              <w:t>(2)</w:t>
            </w:r>
          </w:p>
        </w:tc>
        <w:tc>
          <w:tcPr>
            <w:tcW w:w="666" w:type="pct"/>
            <w:tcBorders>
              <w:top w:val="nil"/>
              <w:left w:val="nil"/>
              <w:bottom w:val="single" w:color="auto" w:sz="4" w:space="0"/>
              <w:right w:val="single" w:color="auto" w:sz="4" w:space="0"/>
            </w:tcBorders>
            <w:noWrap/>
            <w:vAlign w:val="bottom"/>
          </w:tcPr>
          <w:p w14:paraId="0015B6CE">
            <w:pPr>
              <w:pStyle w:val="72"/>
              <w:rPr>
                <w:rFonts w:hint="eastAsia" w:ascii="仿宋" w:hAnsi="仿宋" w:eastAsia="仿宋" w:cs="仿宋"/>
                <w:sz w:val="21"/>
                <w:szCs w:val="21"/>
              </w:rPr>
            </w:pPr>
            <w:r>
              <w:rPr>
                <w:rFonts w:hint="eastAsia" w:ascii="仿宋" w:hAnsi="仿宋" w:eastAsia="仿宋" w:cs="仿宋"/>
                <w:sz w:val="21"/>
                <w:szCs w:val="21"/>
              </w:rPr>
              <w:t>　</w:t>
            </w:r>
          </w:p>
        </w:tc>
        <w:tc>
          <w:tcPr>
            <w:tcW w:w="889" w:type="pct"/>
            <w:tcBorders>
              <w:top w:val="nil"/>
              <w:left w:val="nil"/>
              <w:bottom w:val="single" w:color="auto" w:sz="4" w:space="0"/>
              <w:right w:val="single" w:color="auto" w:sz="4" w:space="0"/>
            </w:tcBorders>
            <w:noWrap/>
            <w:vAlign w:val="center"/>
          </w:tcPr>
          <w:p w14:paraId="5C12A200">
            <w:pPr>
              <w:pStyle w:val="72"/>
              <w:rPr>
                <w:rFonts w:hint="eastAsia" w:ascii="仿宋" w:hAnsi="仿宋" w:eastAsia="仿宋" w:cs="仿宋"/>
                <w:sz w:val="21"/>
                <w:szCs w:val="21"/>
              </w:rPr>
            </w:pPr>
            <w:r>
              <w:rPr>
                <w:rFonts w:hint="eastAsia" w:ascii="仿宋" w:hAnsi="仿宋" w:eastAsia="仿宋" w:cs="仿宋"/>
                <w:sz w:val="21"/>
                <w:szCs w:val="21"/>
              </w:rPr>
              <w:t>(4)</w:t>
            </w:r>
          </w:p>
        </w:tc>
        <w:tc>
          <w:tcPr>
            <w:tcW w:w="944" w:type="pct"/>
            <w:tcBorders>
              <w:top w:val="nil"/>
              <w:left w:val="nil"/>
              <w:bottom w:val="single" w:color="auto" w:sz="4" w:space="0"/>
              <w:right w:val="single" w:color="auto" w:sz="4" w:space="0"/>
            </w:tcBorders>
            <w:noWrap/>
            <w:vAlign w:val="center"/>
          </w:tcPr>
          <w:p w14:paraId="51DDB770">
            <w:pPr>
              <w:pStyle w:val="72"/>
              <w:rPr>
                <w:rFonts w:hint="eastAsia" w:ascii="仿宋" w:hAnsi="仿宋" w:eastAsia="仿宋" w:cs="仿宋"/>
                <w:sz w:val="21"/>
                <w:szCs w:val="21"/>
              </w:rPr>
            </w:pPr>
            <w:r>
              <w:rPr>
                <w:rFonts w:hint="eastAsia" w:ascii="仿宋" w:hAnsi="仿宋" w:eastAsia="仿宋" w:cs="仿宋"/>
                <w:sz w:val="21"/>
                <w:szCs w:val="21"/>
              </w:rPr>
              <w:t>(5)</w:t>
            </w:r>
          </w:p>
        </w:tc>
      </w:tr>
      <w:tr w14:paraId="7AD19D24">
        <w:tblPrEx>
          <w:tblCellMar>
            <w:top w:w="0" w:type="dxa"/>
            <w:left w:w="108" w:type="dxa"/>
            <w:bottom w:w="0" w:type="dxa"/>
            <w:right w:w="108" w:type="dxa"/>
          </w:tblCellMar>
        </w:tblPrEx>
        <w:trPr>
          <w:trHeight w:val="264" w:hRule="atLeast"/>
        </w:trPr>
        <w:tc>
          <w:tcPr>
            <w:tcW w:w="450" w:type="pct"/>
            <w:tcBorders>
              <w:top w:val="single" w:color="auto" w:sz="4" w:space="0"/>
              <w:left w:val="single" w:color="auto" w:sz="4" w:space="0"/>
              <w:bottom w:val="single" w:color="auto" w:sz="4" w:space="0"/>
              <w:right w:val="single" w:color="auto" w:sz="4" w:space="0"/>
            </w:tcBorders>
            <w:vAlign w:val="center"/>
          </w:tcPr>
          <w:p w14:paraId="5A547EE5">
            <w:pPr>
              <w:pStyle w:val="72"/>
              <w:rPr>
                <w:rFonts w:hint="eastAsia" w:ascii="仿宋" w:hAnsi="仿宋" w:eastAsia="仿宋" w:cs="仿宋"/>
                <w:sz w:val="21"/>
                <w:szCs w:val="21"/>
              </w:rPr>
            </w:pPr>
            <w:r>
              <w:rPr>
                <w:rFonts w:hint="eastAsia" w:ascii="仿宋" w:hAnsi="仿宋" w:eastAsia="仿宋" w:cs="仿宋"/>
                <w:sz w:val="21"/>
                <w:szCs w:val="21"/>
              </w:rPr>
              <w:t xml:space="preserve">1 </w:t>
            </w:r>
          </w:p>
        </w:tc>
        <w:tc>
          <w:tcPr>
            <w:tcW w:w="1031" w:type="pct"/>
            <w:tcBorders>
              <w:top w:val="nil"/>
              <w:left w:val="nil"/>
              <w:bottom w:val="single" w:color="auto" w:sz="4" w:space="0"/>
              <w:right w:val="single" w:color="auto" w:sz="4" w:space="0"/>
            </w:tcBorders>
            <w:noWrap/>
            <w:vAlign w:val="center"/>
          </w:tcPr>
          <w:p w14:paraId="769508A1">
            <w:pPr>
              <w:pStyle w:val="72"/>
              <w:rPr>
                <w:rFonts w:hint="eastAsia" w:ascii="仿宋" w:hAnsi="仿宋" w:eastAsia="仿宋" w:cs="仿宋"/>
                <w:sz w:val="21"/>
                <w:szCs w:val="21"/>
              </w:rPr>
            </w:pPr>
            <w:r>
              <w:rPr>
                <w:rFonts w:hint="eastAsia" w:ascii="仿宋" w:hAnsi="仿宋" w:eastAsia="仿宋" w:cs="仿宋"/>
                <w:sz w:val="21"/>
                <w:szCs w:val="21"/>
              </w:rPr>
              <w:t>矿山地质环境监测</w:t>
            </w:r>
          </w:p>
        </w:tc>
        <w:tc>
          <w:tcPr>
            <w:tcW w:w="1019" w:type="pct"/>
            <w:tcBorders>
              <w:top w:val="nil"/>
              <w:left w:val="nil"/>
              <w:bottom w:val="single" w:color="auto" w:sz="4" w:space="0"/>
              <w:right w:val="single" w:color="auto" w:sz="4" w:space="0"/>
            </w:tcBorders>
            <w:noWrap/>
            <w:vAlign w:val="center"/>
          </w:tcPr>
          <w:p w14:paraId="4E7908D7">
            <w:pPr>
              <w:pStyle w:val="72"/>
              <w:rPr>
                <w:rFonts w:hint="eastAsia" w:ascii="仿宋" w:hAnsi="仿宋" w:eastAsia="仿宋" w:cs="仿宋"/>
                <w:sz w:val="21"/>
                <w:szCs w:val="21"/>
              </w:rPr>
            </w:pPr>
            <w:r>
              <w:rPr>
                <w:rFonts w:hint="eastAsia" w:ascii="仿宋" w:hAnsi="仿宋" w:eastAsia="仿宋" w:cs="仿宋"/>
                <w:sz w:val="21"/>
                <w:szCs w:val="21"/>
              </w:rPr>
              <w:t>15</w:t>
            </w:r>
          </w:p>
        </w:tc>
        <w:tc>
          <w:tcPr>
            <w:tcW w:w="666" w:type="pct"/>
            <w:tcBorders>
              <w:top w:val="nil"/>
              <w:left w:val="nil"/>
              <w:bottom w:val="single" w:color="auto" w:sz="4" w:space="0"/>
              <w:right w:val="single" w:color="auto" w:sz="4" w:space="0"/>
            </w:tcBorders>
            <w:noWrap/>
            <w:vAlign w:val="bottom"/>
          </w:tcPr>
          <w:p w14:paraId="1454FFCB">
            <w:pPr>
              <w:pStyle w:val="72"/>
              <w:rPr>
                <w:rFonts w:hint="eastAsia" w:ascii="仿宋" w:hAnsi="仿宋" w:eastAsia="仿宋" w:cs="仿宋"/>
                <w:sz w:val="21"/>
                <w:szCs w:val="21"/>
              </w:rPr>
            </w:pPr>
            <w:r>
              <w:rPr>
                <w:rFonts w:hint="eastAsia" w:ascii="仿宋" w:hAnsi="仿宋" w:eastAsia="仿宋" w:cs="仿宋"/>
                <w:sz w:val="21"/>
                <w:szCs w:val="21"/>
              </w:rPr>
              <w:t>16</w:t>
            </w:r>
          </w:p>
        </w:tc>
        <w:tc>
          <w:tcPr>
            <w:tcW w:w="889" w:type="pct"/>
            <w:tcBorders>
              <w:top w:val="nil"/>
              <w:left w:val="nil"/>
              <w:bottom w:val="single" w:color="auto" w:sz="4" w:space="0"/>
              <w:right w:val="single" w:color="auto" w:sz="4" w:space="0"/>
            </w:tcBorders>
            <w:noWrap/>
            <w:vAlign w:val="center"/>
          </w:tcPr>
          <w:p w14:paraId="1BE5C080">
            <w:pPr>
              <w:pStyle w:val="72"/>
              <w:rPr>
                <w:rFonts w:hint="eastAsia" w:ascii="仿宋" w:hAnsi="仿宋" w:eastAsia="仿宋" w:cs="仿宋"/>
                <w:sz w:val="21"/>
                <w:szCs w:val="21"/>
              </w:rPr>
            </w:pPr>
            <w:r>
              <w:rPr>
                <w:rFonts w:hint="eastAsia" w:ascii="仿宋" w:hAnsi="仿宋" w:eastAsia="仿宋" w:cs="仿宋"/>
                <w:sz w:val="21"/>
                <w:szCs w:val="21"/>
              </w:rPr>
              <w:t xml:space="preserve">0.02 </w:t>
            </w:r>
          </w:p>
        </w:tc>
        <w:tc>
          <w:tcPr>
            <w:tcW w:w="944" w:type="pct"/>
            <w:tcBorders>
              <w:top w:val="nil"/>
              <w:left w:val="nil"/>
              <w:bottom w:val="single" w:color="auto" w:sz="4" w:space="0"/>
              <w:right w:val="single" w:color="auto" w:sz="4" w:space="0"/>
            </w:tcBorders>
            <w:noWrap/>
            <w:vAlign w:val="center"/>
          </w:tcPr>
          <w:p w14:paraId="5816B95A">
            <w:pPr>
              <w:pStyle w:val="72"/>
              <w:rPr>
                <w:rFonts w:hint="eastAsia" w:ascii="仿宋" w:hAnsi="仿宋" w:eastAsia="仿宋" w:cs="仿宋"/>
                <w:sz w:val="21"/>
                <w:szCs w:val="21"/>
              </w:rPr>
            </w:pPr>
            <w:r>
              <w:rPr>
                <w:rFonts w:hint="eastAsia" w:ascii="仿宋" w:hAnsi="仿宋" w:eastAsia="仿宋" w:cs="仿宋"/>
                <w:sz w:val="21"/>
                <w:szCs w:val="21"/>
              </w:rPr>
              <w:t xml:space="preserve">4.8000 </w:t>
            </w:r>
          </w:p>
        </w:tc>
      </w:tr>
      <w:tr w14:paraId="7C79E67A">
        <w:tblPrEx>
          <w:tblCellMar>
            <w:top w:w="0" w:type="dxa"/>
            <w:left w:w="108" w:type="dxa"/>
            <w:bottom w:w="0" w:type="dxa"/>
            <w:right w:w="108" w:type="dxa"/>
          </w:tblCellMar>
        </w:tblPrEx>
        <w:trPr>
          <w:trHeight w:val="288" w:hRule="atLeast"/>
        </w:trPr>
        <w:tc>
          <w:tcPr>
            <w:tcW w:w="450" w:type="pct"/>
            <w:tcBorders>
              <w:top w:val="nil"/>
              <w:left w:val="single" w:color="auto" w:sz="4" w:space="0"/>
              <w:bottom w:val="single" w:color="auto" w:sz="4" w:space="0"/>
              <w:right w:val="single" w:color="auto" w:sz="4" w:space="0"/>
            </w:tcBorders>
            <w:noWrap/>
            <w:vAlign w:val="center"/>
          </w:tcPr>
          <w:p w14:paraId="56865A0C">
            <w:pPr>
              <w:pStyle w:val="72"/>
              <w:rPr>
                <w:rFonts w:hint="eastAsia" w:ascii="仿宋" w:hAnsi="仿宋" w:eastAsia="仿宋" w:cs="仿宋"/>
                <w:sz w:val="21"/>
                <w:szCs w:val="21"/>
              </w:rPr>
            </w:pPr>
            <w:r>
              <w:rPr>
                <w:rFonts w:hint="eastAsia" w:ascii="仿宋" w:hAnsi="仿宋" w:eastAsia="仿宋" w:cs="仿宋"/>
                <w:sz w:val="21"/>
                <w:szCs w:val="21"/>
              </w:rPr>
              <w:t xml:space="preserve">2 </w:t>
            </w:r>
          </w:p>
        </w:tc>
        <w:tc>
          <w:tcPr>
            <w:tcW w:w="1031" w:type="pct"/>
            <w:tcBorders>
              <w:top w:val="nil"/>
              <w:left w:val="nil"/>
              <w:bottom w:val="single" w:color="auto" w:sz="4" w:space="0"/>
              <w:right w:val="single" w:color="auto" w:sz="4" w:space="0"/>
            </w:tcBorders>
            <w:vAlign w:val="center"/>
          </w:tcPr>
          <w:p w14:paraId="7B3974D1">
            <w:pPr>
              <w:pStyle w:val="72"/>
              <w:rPr>
                <w:rFonts w:hint="eastAsia" w:ascii="仿宋" w:hAnsi="仿宋" w:eastAsia="仿宋" w:cs="仿宋"/>
                <w:color w:val="000000"/>
                <w:sz w:val="21"/>
                <w:szCs w:val="21"/>
              </w:rPr>
            </w:pPr>
            <w:r>
              <w:rPr>
                <w:rFonts w:hint="eastAsia" w:ascii="仿宋" w:hAnsi="仿宋" w:eastAsia="仿宋" w:cs="仿宋"/>
                <w:sz w:val="21"/>
                <w:szCs w:val="21"/>
              </w:rPr>
              <w:t>土地资源生态监测</w:t>
            </w:r>
          </w:p>
        </w:tc>
        <w:tc>
          <w:tcPr>
            <w:tcW w:w="1019" w:type="pct"/>
            <w:tcBorders>
              <w:top w:val="nil"/>
              <w:left w:val="nil"/>
              <w:bottom w:val="single" w:color="auto" w:sz="4" w:space="0"/>
              <w:right w:val="single" w:color="auto" w:sz="4" w:space="0"/>
            </w:tcBorders>
            <w:vAlign w:val="center"/>
          </w:tcPr>
          <w:p w14:paraId="66437CCB">
            <w:pPr>
              <w:pStyle w:val="72"/>
              <w:rPr>
                <w:rFonts w:hint="eastAsia" w:ascii="仿宋" w:hAnsi="仿宋" w:eastAsia="仿宋" w:cs="仿宋"/>
                <w:sz w:val="21"/>
                <w:szCs w:val="21"/>
              </w:rPr>
            </w:pPr>
            <w:r>
              <w:rPr>
                <w:rFonts w:hint="eastAsia" w:ascii="仿宋" w:hAnsi="仿宋" w:eastAsia="仿宋" w:cs="仿宋"/>
                <w:sz w:val="21"/>
                <w:szCs w:val="21"/>
              </w:rPr>
              <w:t>2</w:t>
            </w:r>
          </w:p>
        </w:tc>
        <w:tc>
          <w:tcPr>
            <w:tcW w:w="666" w:type="pct"/>
            <w:tcBorders>
              <w:top w:val="nil"/>
              <w:left w:val="nil"/>
              <w:bottom w:val="single" w:color="auto" w:sz="4" w:space="0"/>
              <w:right w:val="single" w:color="auto" w:sz="4" w:space="0"/>
            </w:tcBorders>
            <w:noWrap/>
            <w:vAlign w:val="bottom"/>
          </w:tcPr>
          <w:p w14:paraId="46177626">
            <w:pPr>
              <w:pStyle w:val="72"/>
              <w:rPr>
                <w:rFonts w:hint="eastAsia" w:ascii="仿宋" w:hAnsi="仿宋" w:eastAsia="仿宋" w:cs="仿宋"/>
                <w:sz w:val="21"/>
                <w:szCs w:val="21"/>
              </w:rPr>
            </w:pPr>
            <w:r>
              <w:rPr>
                <w:rFonts w:hint="eastAsia" w:ascii="仿宋" w:hAnsi="仿宋" w:eastAsia="仿宋" w:cs="仿宋"/>
                <w:sz w:val="21"/>
                <w:szCs w:val="21"/>
              </w:rPr>
              <w:t>20</w:t>
            </w:r>
          </w:p>
        </w:tc>
        <w:tc>
          <w:tcPr>
            <w:tcW w:w="889" w:type="pct"/>
            <w:tcBorders>
              <w:top w:val="nil"/>
              <w:left w:val="nil"/>
              <w:bottom w:val="single" w:color="auto" w:sz="4" w:space="0"/>
              <w:right w:val="single" w:color="auto" w:sz="4" w:space="0"/>
            </w:tcBorders>
            <w:noWrap/>
            <w:vAlign w:val="bottom"/>
          </w:tcPr>
          <w:p w14:paraId="0D1C7A0E">
            <w:pPr>
              <w:pStyle w:val="72"/>
              <w:rPr>
                <w:rFonts w:hint="eastAsia" w:ascii="仿宋" w:hAnsi="仿宋" w:eastAsia="仿宋" w:cs="仿宋"/>
                <w:sz w:val="21"/>
                <w:szCs w:val="21"/>
              </w:rPr>
            </w:pPr>
            <w:r>
              <w:rPr>
                <w:rFonts w:hint="eastAsia" w:ascii="仿宋" w:hAnsi="仿宋" w:eastAsia="仿宋" w:cs="仿宋"/>
                <w:sz w:val="21"/>
                <w:szCs w:val="21"/>
              </w:rPr>
              <w:t>0.02</w:t>
            </w:r>
          </w:p>
        </w:tc>
        <w:tc>
          <w:tcPr>
            <w:tcW w:w="944" w:type="pct"/>
            <w:tcBorders>
              <w:top w:val="nil"/>
              <w:left w:val="nil"/>
              <w:bottom w:val="single" w:color="auto" w:sz="4" w:space="0"/>
              <w:right w:val="single" w:color="auto" w:sz="4" w:space="0"/>
            </w:tcBorders>
            <w:noWrap/>
            <w:vAlign w:val="center"/>
          </w:tcPr>
          <w:p w14:paraId="1883344B">
            <w:pPr>
              <w:pStyle w:val="72"/>
              <w:rPr>
                <w:rFonts w:hint="eastAsia" w:ascii="仿宋" w:hAnsi="仿宋" w:eastAsia="仿宋" w:cs="仿宋"/>
                <w:sz w:val="21"/>
                <w:szCs w:val="21"/>
              </w:rPr>
            </w:pPr>
            <w:r>
              <w:rPr>
                <w:rFonts w:hint="eastAsia" w:ascii="仿宋" w:hAnsi="仿宋" w:eastAsia="仿宋" w:cs="仿宋"/>
                <w:sz w:val="21"/>
                <w:szCs w:val="21"/>
              </w:rPr>
              <w:t xml:space="preserve">0.8000 </w:t>
            </w:r>
          </w:p>
        </w:tc>
      </w:tr>
      <w:tr w14:paraId="0C04D327">
        <w:tblPrEx>
          <w:tblCellMar>
            <w:top w:w="0" w:type="dxa"/>
            <w:left w:w="108" w:type="dxa"/>
            <w:bottom w:w="0" w:type="dxa"/>
            <w:right w:w="108" w:type="dxa"/>
          </w:tblCellMar>
        </w:tblPrEx>
        <w:trPr>
          <w:trHeight w:val="288" w:hRule="atLeast"/>
        </w:trPr>
        <w:tc>
          <w:tcPr>
            <w:tcW w:w="450" w:type="pct"/>
            <w:tcBorders>
              <w:top w:val="nil"/>
              <w:left w:val="single" w:color="auto" w:sz="4" w:space="0"/>
              <w:bottom w:val="single" w:color="auto" w:sz="4" w:space="0"/>
              <w:right w:val="single" w:color="auto" w:sz="4" w:space="0"/>
            </w:tcBorders>
            <w:noWrap/>
            <w:vAlign w:val="center"/>
          </w:tcPr>
          <w:p w14:paraId="54CBBB81">
            <w:pPr>
              <w:pStyle w:val="72"/>
              <w:rPr>
                <w:rFonts w:hint="eastAsia" w:ascii="仿宋" w:hAnsi="仿宋" w:eastAsia="仿宋" w:cs="仿宋"/>
                <w:sz w:val="21"/>
                <w:szCs w:val="21"/>
              </w:rPr>
            </w:pPr>
            <w:r>
              <w:rPr>
                <w:rFonts w:hint="eastAsia" w:ascii="仿宋" w:hAnsi="仿宋" w:eastAsia="仿宋" w:cs="仿宋"/>
                <w:sz w:val="21"/>
                <w:szCs w:val="21"/>
              </w:rPr>
              <w:t xml:space="preserve">3 </w:t>
            </w:r>
          </w:p>
        </w:tc>
        <w:tc>
          <w:tcPr>
            <w:tcW w:w="1031" w:type="pct"/>
            <w:tcBorders>
              <w:top w:val="nil"/>
              <w:left w:val="nil"/>
              <w:bottom w:val="single" w:color="auto" w:sz="4" w:space="0"/>
              <w:right w:val="single" w:color="auto" w:sz="4" w:space="0"/>
            </w:tcBorders>
            <w:vAlign w:val="center"/>
          </w:tcPr>
          <w:p w14:paraId="26E51EE7">
            <w:pPr>
              <w:pStyle w:val="72"/>
              <w:rPr>
                <w:rFonts w:hint="eastAsia" w:ascii="仿宋" w:hAnsi="仿宋" w:eastAsia="仿宋" w:cs="仿宋"/>
                <w:color w:val="000000"/>
                <w:sz w:val="21"/>
                <w:szCs w:val="21"/>
              </w:rPr>
            </w:pPr>
            <w:r>
              <w:rPr>
                <w:rFonts w:hint="eastAsia" w:ascii="仿宋" w:hAnsi="仿宋" w:eastAsia="仿宋" w:cs="仿宋"/>
                <w:sz w:val="21"/>
                <w:szCs w:val="21"/>
              </w:rPr>
              <w:t>渗滤液水质监测</w:t>
            </w:r>
          </w:p>
        </w:tc>
        <w:tc>
          <w:tcPr>
            <w:tcW w:w="1019" w:type="pct"/>
            <w:tcBorders>
              <w:top w:val="nil"/>
              <w:left w:val="nil"/>
              <w:bottom w:val="single" w:color="auto" w:sz="4" w:space="0"/>
              <w:right w:val="single" w:color="auto" w:sz="4" w:space="0"/>
            </w:tcBorders>
            <w:vAlign w:val="center"/>
          </w:tcPr>
          <w:p w14:paraId="3EDF51FE">
            <w:pPr>
              <w:pStyle w:val="72"/>
              <w:rPr>
                <w:rFonts w:hint="eastAsia" w:ascii="仿宋" w:hAnsi="仿宋" w:eastAsia="仿宋" w:cs="仿宋"/>
                <w:sz w:val="21"/>
                <w:szCs w:val="21"/>
              </w:rPr>
            </w:pPr>
            <w:r>
              <w:rPr>
                <w:rFonts w:hint="eastAsia" w:ascii="仿宋" w:hAnsi="仿宋" w:eastAsia="仿宋" w:cs="仿宋"/>
                <w:sz w:val="21"/>
                <w:szCs w:val="21"/>
              </w:rPr>
              <w:t>1</w:t>
            </w:r>
          </w:p>
        </w:tc>
        <w:tc>
          <w:tcPr>
            <w:tcW w:w="666" w:type="pct"/>
            <w:tcBorders>
              <w:top w:val="nil"/>
              <w:left w:val="nil"/>
              <w:bottom w:val="single" w:color="auto" w:sz="4" w:space="0"/>
              <w:right w:val="single" w:color="auto" w:sz="4" w:space="0"/>
            </w:tcBorders>
            <w:noWrap/>
            <w:vAlign w:val="bottom"/>
          </w:tcPr>
          <w:p w14:paraId="18596175">
            <w:pPr>
              <w:pStyle w:val="72"/>
              <w:rPr>
                <w:rFonts w:hint="eastAsia" w:ascii="仿宋" w:hAnsi="仿宋" w:eastAsia="仿宋" w:cs="仿宋"/>
                <w:sz w:val="21"/>
                <w:szCs w:val="21"/>
              </w:rPr>
            </w:pPr>
            <w:r>
              <w:rPr>
                <w:rFonts w:hint="eastAsia" w:ascii="仿宋" w:hAnsi="仿宋" w:eastAsia="仿宋" w:cs="仿宋"/>
                <w:sz w:val="21"/>
                <w:szCs w:val="21"/>
              </w:rPr>
              <w:t>16</w:t>
            </w:r>
          </w:p>
        </w:tc>
        <w:tc>
          <w:tcPr>
            <w:tcW w:w="889" w:type="pct"/>
            <w:tcBorders>
              <w:top w:val="nil"/>
              <w:left w:val="nil"/>
              <w:bottom w:val="single" w:color="auto" w:sz="4" w:space="0"/>
              <w:right w:val="single" w:color="auto" w:sz="4" w:space="0"/>
            </w:tcBorders>
            <w:noWrap/>
            <w:vAlign w:val="center"/>
          </w:tcPr>
          <w:p w14:paraId="37FC735C">
            <w:pPr>
              <w:pStyle w:val="72"/>
              <w:rPr>
                <w:rFonts w:hint="eastAsia" w:ascii="仿宋" w:hAnsi="仿宋" w:eastAsia="仿宋" w:cs="仿宋"/>
                <w:sz w:val="21"/>
                <w:szCs w:val="21"/>
              </w:rPr>
            </w:pPr>
            <w:r>
              <w:rPr>
                <w:rFonts w:hint="eastAsia" w:ascii="仿宋" w:hAnsi="仿宋" w:eastAsia="仿宋" w:cs="仿宋"/>
                <w:sz w:val="21"/>
                <w:szCs w:val="21"/>
              </w:rPr>
              <w:t xml:space="preserve">0.20 </w:t>
            </w:r>
          </w:p>
        </w:tc>
        <w:tc>
          <w:tcPr>
            <w:tcW w:w="944" w:type="pct"/>
            <w:tcBorders>
              <w:top w:val="nil"/>
              <w:left w:val="nil"/>
              <w:bottom w:val="single" w:color="auto" w:sz="4" w:space="0"/>
              <w:right w:val="single" w:color="auto" w:sz="4" w:space="0"/>
            </w:tcBorders>
            <w:noWrap/>
            <w:vAlign w:val="center"/>
          </w:tcPr>
          <w:p w14:paraId="6AE2708D">
            <w:pPr>
              <w:pStyle w:val="72"/>
              <w:rPr>
                <w:rFonts w:hint="eastAsia" w:ascii="仿宋" w:hAnsi="仿宋" w:eastAsia="仿宋" w:cs="仿宋"/>
                <w:sz w:val="21"/>
                <w:szCs w:val="21"/>
              </w:rPr>
            </w:pPr>
            <w:r>
              <w:rPr>
                <w:rFonts w:hint="eastAsia" w:ascii="仿宋" w:hAnsi="仿宋" w:eastAsia="仿宋" w:cs="仿宋"/>
                <w:sz w:val="21"/>
                <w:szCs w:val="21"/>
              </w:rPr>
              <w:t xml:space="preserve">3.2000 </w:t>
            </w:r>
          </w:p>
        </w:tc>
      </w:tr>
      <w:tr w14:paraId="330807E3">
        <w:tblPrEx>
          <w:tblCellMar>
            <w:top w:w="0" w:type="dxa"/>
            <w:left w:w="108" w:type="dxa"/>
            <w:bottom w:w="0" w:type="dxa"/>
            <w:right w:w="108" w:type="dxa"/>
          </w:tblCellMar>
        </w:tblPrEx>
        <w:trPr>
          <w:trHeight w:val="288" w:hRule="atLeast"/>
        </w:trPr>
        <w:tc>
          <w:tcPr>
            <w:tcW w:w="450" w:type="pct"/>
            <w:tcBorders>
              <w:top w:val="nil"/>
              <w:left w:val="single" w:color="auto" w:sz="4" w:space="0"/>
              <w:bottom w:val="single" w:color="auto" w:sz="4" w:space="0"/>
              <w:right w:val="single" w:color="auto" w:sz="4" w:space="0"/>
            </w:tcBorders>
            <w:noWrap/>
            <w:vAlign w:val="center"/>
          </w:tcPr>
          <w:p w14:paraId="30253172">
            <w:pPr>
              <w:pStyle w:val="72"/>
              <w:rPr>
                <w:rFonts w:hint="eastAsia" w:ascii="仿宋" w:hAnsi="仿宋" w:eastAsia="仿宋" w:cs="仿宋"/>
                <w:sz w:val="21"/>
                <w:szCs w:val="21"/>
              </w:rPr>
            </w:pPr>
            <w:r>
              <w:rPr>
                <w:rFonts w:hint="eastAsia" w:ascii="仿宋" w:hAnsi="仿宋" w:eastAsia="仿宋" w:cs="仿宋"/>
                <w:sz w:val="21"/>
                <w:szCs w:val="21"/>
              </w:rPr>
              <w:t xml:space="preserve">4 </w:t>
            </w:r>
          </w:p>
        </w:tc>
        <w:tc>
          <w:tcPr>
            <w:tcW w:w="1031" w:type="pct"/>
            <w:tcBorders>
              <w:top w:val="nil"/>
              <w:left w:val="nil"/>
              <w:bottom w:val="single" w:color="auto" w:sz="4" w:space="0"/>
              <w:right w:val="single" w:color="auto" w:sz="4" w:space="0"/>
            </w:tcBorders>
            <w:vAlign w:val="center"/>
          </w:tcPr>
          <w:p w14:paraId="1DE6B7AF">
            <w:pPr>
              <w:pStyle w:val="72"/>
              <w:rPr>
                <w:rFonts w:hint="eastAsia" w:ascii="仿宋" w:hAnsi="仿宋" w:eastAsia="仿宋" w:cs="仿宋"/>
                <w:color w:val="000000"/>
                <w:sz w:val="21"/>
                <w:szCs w:val="21"/>
              </w:rPr>
            </w:pPr>
            <w:r>
              <w:rPr>
                <w:rFonts w:hint="eastAsia" w:ascii="仿宋" w:hAnsi="仿宋" w:eastAsia="仿宋" w:cs="仿宋"/>
                <w:sz w:val="21"/>
                <w:szCs w:val="21"/>
              </w:rPr>
              <w:t>林地管护</w:t>
            </w:r>
          </w:p>
        </w:tc>
        <w:tc>
          <w:tcPr>
            <w:tcW w:w="1019" w:type="pct"/>
            <w:tcBorders>
              <w:top w:val="nil"/>
              <w:left w:val="nil"/>
              <w:bottom w:val="single" w:color="auto" w:sz="4" w:space="0"/>
              <w:right w:val="single" w:color="auto" w:sz="4" w:space="0"/>
            </w:tcBorders>
            <w:vAlign w:val="center"/>
          </w:tcPr>
          <w:p w14:paraId="3721832D">
            <w:pPr>
              <w:pStyle w:val="72"/>
              <w:rPr>
                <w:rFonts w:hint="eastAsia" w:ascii="仿宋" w:hAnsi="仿宋" w:eastAsia="仿宋" w:cs="仿宋"/>
                <w:sz w:val="21"/>
                <w:szCs w:val="21"/>
              </w:rPr>
            </w:pPr>
            <w:r>
              <w:rPr>
                <w:rFonts w:hint="eastAsia" w:ascii="仿宋" w:hAnsi="仿宋" w:eastAsia="仿宋" w:cs="仿宋"/>
                <w:sz w:val="21"/>
                <w:szCs w:val="21"/>
              </w:rPr>
              <w:t>4.7535</w:t>
            </w:r>
          </w:p>
        </w:tc>
        <w:tc>
          <w:tcPr>
            <w:tcW w:w="666" w:type="pct"/>
            <w:tcBorders>
              <w:top w:val="nil"/>
              <w:left w:val="nil"/>
              <w:bottom w:val="single" w:color="auto" w:sz="4" w:space="0"/>
              <w:right w:val="single" w:color="auto" w:sz="4" w:space="0"/>
            </w:tcBorders>
            <w:noWrap/>
            <w:vAlign w:val="bottom"/>
          </w:tcPr>
          <w:p w14:paraId="1BB21D95">
            <w:pPr>
              <w:pStyle w:val="72"/>
              <w:rPr>
                <w:rFonts w:hint="eastAsia" w:ascii="仿宋" w:hAnsi="仿宋" w:eastAsia="仿宋" w:cs="仿宋"/>
                <w:sz w:val="21"/>
                <w:szCs w:val="21"/>
              </w:rPr>
            </w:pPr>
            <w:r>
              <w:rPr>
                <w:rFonts w:hint="eastAsia" w:ascii="仿宋" w:hAnsi="仿宋" w:eastAsia="仿宋" w:cs="仿宋"/>
                <w:sz w:val="21"/>
                <w:szCs w:val="21"/>
              </w:rPr>
              <w:t>3</w:t>
            </w:r>
          </w:p>
        </w:tc>
        <w:tc>
          <w:tcPr>
            <w:tcW w:w="889" w:type="pct"/>
            <w:tcBorders>
              <w:top w:val="nil"/>
              <w:left w:val="nil"/>
              <w:bottom w:val="single" w:color="auto" w:sz="4" w:space="0"/>
              <w:right w:val="single" w:color="auto" w:sz="4" w:space="0"/>
            </w:tcBorders>
            <w:noWrap/>
            <w:vAlign w:val="center"/>
          </w:tcPr>
          <w:p w14:paraId="1B259481">
            <w:pPr>
              <w:pStyle w:val="72"/>
              <w:rPr>
                <w:rFonts w:hint="eastAsia" w:ascii="仿宋" w:hAnsi="仿宋" w:eastAsia="仿宋" w:cs="仿宋"/>
                <w:sz w:val="21"/>
                <w:szCs w:val="21"/>
              </w:rPr>
            </w:pPr>
            <w:r>
              <w:rPr>
                <w:rFonts w:hint="eastAsia" w:ascii="仿宋" w:hAnsi="仿宋" w:eastAsia="仿宋" w:cs="仿宋"/>
                <w:sz w:val="21"/>
                <w:szCs w:val="21"/>
              </w:rPr>
              <w:t xml:space="preserve">0.40 </w:t>
            </w:r>
          </w:p>
        </w:tc>
        <w:tc>
          <w:tcPr>
            <w:tcW w:w="944" w:type="pct"/>
            <w:tcBorders>
              <w:top w:val="nil"/>
              <w:left w:val="nil"/>
              <w:bottom w:val="single" w:color="auto" w:sz="4" w:space="0"/>
              <w:right w:val="single" w:color="auto" w:sz="4" w:space="0"/>
            </w:tcBorders>
            <w:noWrap/>
            <w:vAlign w:val="center"/>
          </w:tcPr>
          <w:p w14:paraId="0BBED542">
            <w:pPr>
              <w:pStyle w:val="72"/>
              <w:rPr>
                <w:rFonts w:hint="eastAsia" w:ascii="仿宋" w:hAnsi="仿宋" w:eastAsia="仿宋" w:cs="仿宋"/>
                <w:sz w:val="21"/>
                <w:szCs w:val="21"/>
              </w:rPr>
            </w:pPr>
            <w:r>
              <w:rPr>
                <w:rFonts w:hint="eastAsia" w:ascii="仿宋" w:hAnsi="仿宋" w:eastAsia="仿宋" w:cs="仿宋"/>
                <w:sz w:val="21"/>
                <w:szCs w:val="21"/>
              </w:rPr>
              <w:t xml:space="preserve">5.7042 </w:t>
            </w:r>
          </w:p>
        </w:tc>
      </w:tr>
      <w:tr w14:paraId="2229CAD8">
        <w:tblPrEx>
          <w:tblCellMar>
            <w:top w:w="0" w:type="dxa"/>
            <w:left w:w="108" w:type="dxa"/>
            <w:bottom w:w="0" w:type="dxa"/>
            <w:right w:w="108" w:type="dxa"/>
          </w:tblCellMar>
        </w:tblPrEx>
        <w:trPr>
          <w:trHeight w:val="264" w:hRule="atLeast"/>
        </w:trPr>
        <w:tc>
          <w:tcPr>
            <w:tcW w:w="450" w:type="pct"/>
            <w:tcBorders>
              <w:top w:val="nil"/>
              <w:left w:val="single" w:color="auto" w:sz="4" w:space="0"/>
              <w:bottom w:val="single" w:color="auto" w:sz="4" w:space="0"/>
              <w:right w:val="single" w:color="auto" w:sz="4" w:space="0"/>
            </w:tcBorders>
            <w:noWrap/>
            <w:vAlign w:val="center"/>
          </w:tcPr>
          <w:p w14:paraId="5623712C">
            <w:pPr>
              <w:pStyle w:val="72"/>
              <w:rPr>
                <w:rFonts w:hint="eastAsia" w:ascii="仿宋" w:hAnsi="仿宋" w:eastAsia="仿宋" w:cs="仿宋"/>
                <w:sz w:val="21"/>
                <w:szCs w:val="21"/>
              </w:rPr>
            </w:pPr>
            <w:r>
              <w:rPr>
                <w:rFonts w:hint="eastAsia" w:ascii="仿宋" w:hAnsi="仿宋" w:eastAsia="仿宋" w:cs="仿宋"/>
                <w:sz w:val="21"/>
                <w:szCs w:val="21"/>
              </w:rPr>
              <w:t>　</w:t>
            </w:r>
          </w:p>
        </w:tc>
        <w:tc>
          <w:tcPr>
            <w:tcW w:w="1031" w:type="pct"/>
            <w:tcBorders>
              <w:top w:val="nil"/>
              <w:left w:val="nil"/>
              <w:bottom w:val="single" w:color="auto" w:sz="4" w:space="0"/>
              <w:right w:val="single" w:color="auto" w:sz="4" w:space="0"/>
            </w:tcBorders>
            <w:noWrap/>
            <w:vAlign w:val="center"/>
          </w:tcPr>
          <w:p w14:paraId="28B9796E">
            <w:pPr>
              <w:pStyle w:val="72"/>
              <w:rPr>
                <w:rFonts w:hint="eastAsia" w:ascii="仿宋" w:hAnsi="仿宋" w:eastAsia="仿宋" w:cs="仿宋"/>
                <w:sz w:val="21"/>
                <w:szCs w:val="21"/>
              </w:rPr>
            </w:pPr>
            <w:r>
              <w:rPr>
                <w:rFonts w:hint="eastAsia" w:ascii="仿宋" w:hAnsi="仿宋" w:eastAsia="仿宋" w:cs="仿宋"/>
                <w:sz w:val="21"/>
                <w:szCs w:val="21"/>
              </w:rPr>
              <w:t>合计</w:t>
            </w:r>
          </w:p>
        </w:tc>
        <w:tc>
          <w:tcPr>
            <w:tcW w:w="1019" w:type="pct"/>
            <w:tcBorders>
              <w:top w:val="nil"/>
              <w:left w:val="nil"/>
              <w:bottom w:val="single" w:color="auto" w:sz="4" w:space="0"/>
              <w:right w:val="single" w:color="auto" w:sz="4" w:space="0"/>
            </w:tcBorders>
            <w:noWrap/>
            <w:vAlign w:val="center"/>
          </w:tcPr>
          <w:p w14:paraId="6E743FA2">
            <w:pPr>
              <w:pStyle w:val="72"/>
              <w:rPr>
                <w:rFonts w:hint="eastAsia" w:ascii="仿宋" w:hAnsi="仿宋" w:eastAsia="仿宋" w:cs="仿宋"/>
                <w:sz w:val="21"/>
                <w:szCs w:val="21"/>
              </w:rPr>
            </w:pPr>
            <w:r>
              <w:rPr>
                <w:rFonts w:hint="eastAsia" w:ascii="仿宋" w:hAnsi="仿宋" w:eastAsia="仿宋" w:cs="仿宋"/>
                <w:sz w:val="21"/>
                <w:szCs w:val="21"/>
              </w:rPr>
              <w:t>　</w:t>
            </w:r>
          </w:p>
        </w:tc>
        <w:tc>
          <w:tcPr>
            <w:tcW w:w="666" w:type="pct"/>
            <w:tcBorders>
              <w:top w:val="nil"/>
              <w:left w:val="nil"/>
              <w:bottom w:val="single" w:color="auto" w:sz="4" w:space="0"/>
              <w:right w:val="single" w:color="auto" w:sz="4" w:space="0"/>
            </w:tcBorders>
            <w:noWrap/>
            <w:vAlign w:val="bottom"/>
          </w:tcPr>
          <w:p w14:paraId="7CBA1F69">
            <w:pPr>
              <w:pStyle w:val="72"/>
              <w:rPr>
                <w:rFonts w:hint="eastAsia" w:ascii="仿宋" w:hAnsi="仿宋" w:eastAsia="仿宋" w:cs="仿宋"/>
                <w:sz w:val="21"/>
                <w:szCs w:val="21"/>
              </w:rPr>
            </w:pPr>
            <w:r>
              <w:rPr>
                <w:rFonts w:hint="eastAsia" w:ascii="仿宋" w:hAnsi="仿宋" w:eastAsia="仿宋" w:cs="仿宋"/>
                <w:sz w:val="21"/>
                <w:szCs w:val="21"/>
              </w:rPr>
              <w:t>　</w:t>
            </w:r>
          </w:p>
        </w:tc>
        <w:tc>
          <w:tcPr>
            <w:tcW w:w="889" w:type="pct"/>
            <w:tcBorders>
              <w:top w:val="nil"/>
              <w:left w:val="nil"/>
              <w:bottom w:val="single" w:color="auto" w:sz="4" w:space="0"/>
              <w:right w:val="single" w:color="auto" w:sz="4" w:space="0"/>
            </w:tcBorders>
            <w:noWrap/>
            <w:vAlign w:val="center"/>
          </w:tcPr>
          <w:p w14:paraId="0B53FF33">
            <w:pPr>
              <w:pStyle w:val="72"/>
              <w:rPr>
                <w:rFonts w:hint="eastAsia" w:ascii="仿宋" w:hAnsi="仿宋" w:eastAsia="仿宋" w:cs="仿宋"/>
                <w:sz w:val="21"/>
                <w:szCs w:val="21"/>
              </w:rPr>
            </w:pPr>
            <w:r>
              <w:rPr>
                <w:rFonts w:hint="eastAsia" w:ascii="仿宋" w:hAnsi="仿宋" w:eastAsia="仿宋" w:cs="仿宋"/>
                <w:sz w:val="21"/>
                <w:szCs w:val="21"/>
              </w:rPr>
              <w:t>　</w:t>
            </w:r>
          </w:p>
        </w:tc>
        <w:tc>
          <w:tcPr>
            <w:tcW w:w="944" w:type="pct"/>
            <w:tcBorders>
              <w:top w:val="nil"/>
              <w:left w:val="nil"/>
              <w:bottom w:val="single" w:color="auto" w:sz="4" w:space="0"/>
              <w:right w:val="single" w:color="auto" w:sz="4" w:space="0"/>
            </w:tcBorders>
            <w:noWrap/>
            <w:vAlign w:val="center"/>
          </w:tcPr>
          <w:p w14:paraId="30720B57">
            <w:pPr>
              <w:pStyle w:val="72"/>
              <w:rPr>
                <w:rFonts w:hint="eastAsia" w:ascii="仿宋" w:hAnsi="仿宋" w:eastAsia="仿宋" w:cs="仿宋"/>
                <w:sz w:val="21"/>
                <w:szCs w:val="21"/>
              </w:rPr>
            </w:pPr>
            <w:r>
              <w:rPr>
                <w:rFonts w:hint="eastAsia" w:ascii="仿宋" w:hAnsi="仿宋" w:eastAsia="仿宋" w:cs="仿宋"/>
                <w:sz w:val="21"/>
                <w:szCs w:val="21"/>
              </w:rPr>
              <w:t xml:space="preserve">14.5042 </w:t>
            </w:r>
          </w:p>
        </w:tc>
      </w:tr>
    </w:tbl>
    <w:p w14:paraId="26523188">
      <w:pPr>
        <w:pStyle w:val="57"/>
        <w:rPr>
          <w:rFonts w:ascii="Times New Roman" w:hAnsi="Times New Roman"/>
        </w:rPr>
      </w:pPr>
    </w:p>
    <w:p w14:paraId="385789D3">
      <w:pPr>
        <w:pStyle w:val="57"/>
        <w:bidi w:val="0"/>
      </w:pPr>
      <w:r>
        <w:t>表6-8 预备费及风险金估算表</w:t>
      </w:r>
    </w:p>
    <w:tbl>
      <w:tblPr>
        <w:tblStyle w:val="42"/>
        <w:tblW w:w="5000" w:type="pct"/>
        <w:tblInd w:w="0" w:type="dxa"/>
        <w:tblLayout w:type="autofit"/>
        <w:tblCellMar>
          <w:top w:w="0" w:type="dxa"/>
          <w:left w:w="108" w:type="dxa"/>
          <w:bottom w:w="0" w:type="dxa"/>
          <w:right w:w="108" w:type="dxa"/>
        </w:tblCellMar>
      </w:tblPr>
      <w:tblGrid>
        <w:gridCol w:w="999"/>
        <w:gridCol w:w="2293"/>
        <w:gridCol w:w="2948"/>
        <w:gridCol w:w="1564"/>
        <w:gridCol w:w="1766"/>
      </w:tblGrid>
      <w:tr w14:paraId="32FA07DA">
        <w:tblPrEx>
          <w:tblCellMar>
            <w:top w:w="0" w:type="dxa"/>
            <w:left w:w="108" w:type="dxa"/>
            <w:bottom w:w="0" w:type="dxa"/>
            <w:right w:w="108" w:type="dxa"/>
          </w:tblCellMar>
        </w:tblPrEx>
        <w:trPr>
          <w:trHeight w:val="264" w:hRule="atLeast"/>
        </w:trPr>
        <w:tc>
          <w:tcPr>
            <w:tcW w:w="522" w:type="pct"/>
            <w:tcBorders>
              <w:top w:val="single" w:color="auto" w:sz="4" w:space="0"/>
              <w:left w:val="single" w:color="auto" w:sz="4" w:space="0"/>
              <w:bottom w:val="single" w:color="auto" w:sz="4" w:space="0"/>
              <w:right w:val="single" w:color="auto" w:sz="4" w:space="0"/>
            </w:tcBorders>
            <w:noWrap/>
            <w:vAlign w:val="center"/>
          </w:tcPr>
          <w:p w14:paraId="114F36D3">
            <w:pPr>
              <w:pStyle w:val="72"/>
              <w:rPr>
                <w:rFonts w:hint="eastAsia" w:ascii="仿宋" w:hAnsi="仿宋" w:eastAsia="仿宋" w:cs="仿宋"/>
                <w:sz w:val="21"/>
                <w:szCs w:val="21"/>
              </w:rPr>
            </w:pPr>
            <w:r>
              <w:rPr>
                <w:rFonts w:hint="eastAsia" w:ascii="仿宋" w:hAnsi="仿宋" w:eastAsia="仿宋" w:cs="仿宋"/>
                <w:sz w:val="21"/>
                <w:szCs w:val="21"/>
              </w:rPr>
              <w:t>序号</w:t>
            </w:r>
          </w:p>
        </w:tc>
        <w:tc>
          <w:tcPr>
            <w:tcW w:w="1198" w:type="pct"/>
            <w:tcBorders>
              <w:top w:val="single" w:color="auto" w:sz="4" w:space="0"/>
              <w:left w:val="nil"/>
              <w:bottom w:val="single" w:color="auto" w:sz="4" w:space="0"/>
              <w:right w:val="single" w:color="auto" w:sz="4" w:space="0"/>
            </w:tcBorders>
            <w:noWrap/>
            <w:vAlign w:val="center"/>
          </w:tcPr>
          <w:p w14:paraId="26F707F5">
            <w:pPr>
              <w:pStyle w:val="72"/>
              <w:rPr>
                <w:rFonts w:hint="eastAsia" w:ascii="仿宋" w:hAnsi="仿宋" w:eastAsia="仿宋" w:cs="仿宋"/>
                <w:sz w:val="21"/>
                <w:szCs w:val="21"/>
              </w:rPr>
            </w:pPr>
            <w:r>
              <w:rPr>
                <w:rFonts w:hint="eastAsia" w:ascii="仿宋" w:hAnsi="仿宋" w:eastAsia="仿宋" w:cs="仿宋"/>
                <w:sz w:val="21"/>
                <w:szCs w:val="21"/>
              </w:rPr>
              <w:t>费用名称</w:t>
            </w:r>
          </w:p>
        </w:tc>
        <w:tc>
          <w:tcPr>
            <w:tcW w:w="1540" w:type="pct"/>
            <w:tcBorders>
              <w:top w:val="single" w:color="auto" w:sz="4" w:space="0"/>
              <w:left w:val="nil"/>
              <w:bottom w:val="single" w:color="auto" w:sz="4" w:space="0"/>
              <w:right w:val="single" w:color="auto" w:sz="4" w:space="0"/>
            </w:tcBorders>
            <w:vAlign w:val="center"/>
          </w:tcPr>
          <w:p w14:paraId="6DF90A88">
            <w:pPr>
              <w:pStyle w:val="72"/>
              <w:rPr>
                <w:rFonts w:hint="eastAsia" w:ascii="仿宋" w:hAnsi="仿宋" w:eastAsia="仿宋" w:cs="仿宋"/>
                <w:sz w:val="21"/>
                <w:szCs w:val="21"/>
              </w:rPr>
            </w:pPr>
            <w:r>
              <w:rPr>
                <w:rFonts w:hint="eastAsia" w:ascii="仿宋" w:hAnsi="仿宋" w:eastAsia="仿宋" w:cs="仿宋"/>
                <w:sz w:val="21"/>
                <w:szCs w:val="21"/>
              </w:rPr>
              <w:t>费基（万元）</w:t>
            </w:r>
          </w:p>
        </w:tc>
        <w:tc>
          <w:tcPr>
            <w:tcW w:w="817" w:type="pct"/>
            <w:tcBorders>
              <w:top w:val="single" w:color="auto" w:sz="4" w:space="0"/>
              <w:left w:val="nil"/>
              <w:bottom w:val="single" w:color="auto" w:sz="4" w:space="0"/>
              <w:right w:val="single" w:color="auto" w:sz="4" w:space="0"/>
            </w:tcBorders>
            <w:noWrap/>
            <w:vAlign w:val="center"/>
          </w:tcPr>
          <w:p w14:paraId="0615FD05">
            <w:pPr>
              <w:pStyle w:val="72"/>
              <w:rPr>
                <w:rFonts w:hint="eastAsia" w:ascii="仿宋" w:hAnsi="仿宋" w:eastAsia="仿宋" w:cs="仿宋"/>
                <w:sz w:val="21"/>
                <w:szCs w:val="21"/>
              </w:rPr>
            </w:pPr>
            <w:r>
              <w:rPr>
                <w:rFonts w:hint="eastAsia" w:ascii="仿宋" w:hAnsi="仿宋" w:eastAsia="仿宋" w:cs="仿宋"/>
                <w:sz w:val="21"/>
                <w:szCs w:val="21"/>
              </w:rPr>
              <w:t>费率（%）</w:t>
            </w:r>
          </w:p>
        </w:tc>
        <w:tc>
          <w:tcPr>
            <w:tcW w:w="922" w:type="pct"/>
            <w:tcBorders>
              <w:top w:val="single" w:color="auto" w:sz="4" w:space="0"/>
              <w:left w:val="nil"/>
              <w:bottom w:val="single" w:color="auto" w:sz="4" w:space="0"/>
              <w:right w:val="single" w:color="auto" w:sz="4" w:space="0"/>
            </w:tcBorders>
            <w:vAlign w:val="center"/>
          </w:tcPr>
          <w:p w14:paraId="149854CD">
            <w:pPr>
              <w:pStyle w:val="72"/>
              <w:rPr>
                <w:rFonts w:hint="eastAsia" w:ascii="仿宋" w:hAnsi="仿宋" w:eastAsia="仿宋" w:cs="仿宋"/>
                <w:sz w:val="21"/>
                <w:szCs w:val="21"/>
              </w:rPr>
            </w:pPr>
            <w:r>
              <w:rPr>
                <w:rFonts w:hint="eastAsia" w:ascii="仿宋" w:hAnsi="仿宋" w:eastAsia="仿宋" w:cs="仿宋"/>
                <w:sz w:val="21"/>
                <w:szCs w:val="21"/>
              </w:rPr>
              <w:t>金额（万元）</w:t>
            </w:r>
          </w:p>
        </w:tc>
      </w:tr>
      <w:tr w14:paraId="654B583F">
        <w:tblPrEx>
          <w:tblCellMar>
            <w:top w:w="0" w:type="dxa"/>
            <w:left w:w="108" w:type="dxa"/>
            <w:bottom w:w="0" w:type="dxa"/>
            <w:right w:w="108" w:type="dxa"/>
          </w:tblCellMar>
        </w:tblPrEx>
        <w:trPr>
          <w:trHeight w:val="264" w:hRule="atLeast"/>
        </w:trPr>
        <w:tc>
          <w:tcPr>
            <w:tcW w:w="522" w:type="pct"/>
            <w:tcBorders>
              <w:top w:val="nil"/>
              <w:left w:val="single" w:color="auto" w:sz="4" w:space="0"/>
              <w:bottom w:val="single" w:color="auto" w:sz="4" w:space="0"/>
              <w:right w:val="single" w:color="auto" w:sz="4" w:space="0"/>
            </w:tcBorders>
            <w:noWrap/>
            <w:vAlign w:val="center"/>
          </w:tcPr>
          <w:p w14:paraId="3D0C05B2">
            <w:pPr>
              <w:pStyle w:val="72"/>
              <w:rPr>
                <w:rFonts w:hint="eastAsia" w:ascii="仿宋" w:hAnsi="仿宋" w:eastAsia="仿宋" w:cs="仿宋"/>
                <w:sz w:val="21"/>
                <w:szCs w:val="21"/>
              </w:rPr>
            </w:pPr>
            <w:r>
              <w:rPr>
                <w:rFonts w:hint="eastAsia" w:ascii="仿宋" w:hAnsi="仿宋" w:eastAsia="仿宋" w:cs="仿宋"/>
                <w:sz w:val="21"/>
                <w:szCs w:val="21"/>
              </w:rPr>
              <w:t>1</w:t>
            </w:r>
          </w:p>
        </w:tc>
        <w:tc>
          <w:tcPr>
            <w:tcW w:w="1198" w:type="pct"/>
            <w:tcBorders>
              <w:top w:val="nil"/>
              <w:left w:val="nil"/>
              <w:bottom w:val="single" w:color="auto" w:sz="4" w:space="0"/>
              <w:right w:val="single" w:color="auto" w:sz="4" w:space="0"/>
            </w:tcBorders>
            <w:noWrap/>
            <w:vAlign w:val="center"/>
          </w:tcPr>
          <w:p w14:paraId="11434CCB">
            <w:pPr>
              <w:pStyle w:val="72"/>
              <w:rPr>
                <w:rFonts w:hint="eastAsia" w:ascii="仿宋" w:hAnsi="仿宋" w:eastAsia="仿宋" w:cs="仿宋"/>
                <w:sz w:val="21"/>
                <w:szCs w:val="21"/>
              </w:rPr>
            </w:pPr>
            <w:r>
              <w:rPr>
                <w:rFonts w:hint="eastAsia" w:ascii="仿宋" w:hAnsi="仿宋" w:eastAsia="仿宋" w:cs="仿宋"/>
                <w:sz w:val="21"/>
                <w:szCs w:val="21"/>
              </w:rPr>
              <w:t>基本预备费</w:t>
            </w:r>
          </w:p>
        </w:tc>
        <w:tc>
          <w:tcPr>
            <w:tcW w:w="1540" w:type="pct"/>
            <w:tcBorders>
              <w:top w:val="nil"/>
              <w:left w:val="nil"/>
              <w:bottom w:val="single" w:color="auto" w:sz="4" w:space="0"/>
              <w:right w:val="single" w:color="auto" w:sz="4" w:space="0"/>
            </w:tcBorders>
            <w:noWrap/>
            <w:vAlign w:val="center"/>
          </w:tcPr>
          <w:p w14:paraId="5DE5B407">
            <w:pPr>
              <w:pStyle w:val="72"/>
              <w:rPr>
                <w:rFonts w:hint="eastAsia" w:ascii="仿宋" w:hAnsi="仿宋" w:eastAsia="仿宋" w:cs="仿宋"/>
                <w:sz w:val="21"/>
                <w:szCs w:val="21"/>
              </w:rPr>
            </w:pPr>
            <w:r>
              <w:rPr>
                <w:rFonts w:hint="eastAsia" w:ascii="仿宋" w:hAnsi="仿宋" w:eastAsia="仿宋" w:cs="仿宋"/>
                <w:sz w:val="21"/>
                <w:szCs w:val="21"/>
              </w:rPr>
              <w:t xml:space="preserve">64.2106 </w:t>
            </w:r>
          </w:p>
        </w:tc>
        <w:tc>
          <w:tcPr>
            <w:tcW w:w="817" w:type="pct"/>
            <w:tcBorders>
              <w:top w:val="nil"/>
              <w:left w:val="nil"/>
              <w:bottom w:val="single" w:color="auto" w:sz="4" w:space="0"/>
              <w:right w:val="single" w:color="auto" w:sz="4" w:space="0"/>
            </w:tcBorders>
            <w:noWrap/>
            <w:vAlign w:val="center"/>
          </w:tcPr>
          <w:p w14:paraId="503857CB">
            <w:pPr>
              <w:pStyle w:val="72"/>
              <w:rPr>
                <w:rFonts w:hint="eastAsia" w:ascii="仿宋" w:hAnsi="仿宋" w:eastAsia="仿宋" w:cs="仿宋"/>
                <w:sz w:val="21"/>
                <w:szCs w:val="21"/>
              </w:rPr>
            </w:pPr>
            <w:r>
              <w:rPr>
                <w:rFonts w:hint="eastAsia" w:ascii="仿宋" w:hAnsi="仿宋" w:eastAsia="仿宋" w:cs="仿宋"/>
                <w:sz w:val="21"/>
                <w:szCs w:val="21"/>
              </w:rPr>
              <w:t xml:space="preserve">3.00 </w:t>
            </w:r>
          </w:p>
        </w:tc>
        <w:tc>
          <w:tcPr>
            <w:tcW w:w="922" w:type="pct"/>
            <w:tcBorders>
              <w:top w:val="nil"/>
              <w:left w:val="nil"/>
              <w:bottom w:val="single" w:color="auto" w:sz="4" w:space="0"/>
              <w:right w:val="single" w:color="auto" w:sz="4" w:space="0"/>
            </w:tcBorders>
            <w:noWrap/>
            <w:vAlign w:val="center"/>
          </w:tcPr>
          <w:p w14:paraId="1C8CEC20">
            <w:pPr>
              <w:pStyle w:val="72"/>
              <w:rPr>
                <w:rFonts w:hint="eastAsia" w:ascii="仿宋" w:hAnsi="仿宋" w:eastAsia="仿宋" w:cs="仿宋"/>
                <w:sz w:val="21"/>
                <w:szCs w:val="21"/>
              </w:rPr>
            </w:pPr>
            <w:r>
              <w:rPr>
                <w:rFonts w:hint="eastAsia" w:ascii="仿宋" w:hAnsi="仿宋" w:eastAsia="仿宋" w:cs="仿宋"/>
                <w:sz w:val="21"/>
                <w:szCs w:val="21"/>
              </w:rPr>
              <w:t xml:space="preserve">1.9263 </w:t>
            </w:r>
          </w:p>
        </w:tc>
      </w:tr>
      <w:tr w14:paraId="233AE9DF">
        <w:tblPrEx>
          <w:tblCellMar>
            <w:top w:w="0" w:type="dxa"/>
            <w:left w:w="108" w:type="dxa"/>
            <w:bottom w:w="0" w:type="dxa"/>
            <w:right w:w="108" w:type="dxa"/>
          </w:tblCellMar>
        </w:tblPrEx>
        <w:trPr>
          <w:trHeight w:val="264" w:hRule="atLeast"/>
        </w:trPr>
        <w:tc>
          <w:tcPr>
            <w:tcW w:w="522" w:type="pct"/>
            <w:tcBorders>
              <w:top w:val="nil"/>
              <w:left w:val="single" w:color="auto" w:sz="4" w:space="0"/>
              <w:bottom w:val="single" w:color="auto" w:sz="4" w:space="0"/>
              <w:right w:val="single" w:color="auto" w:sz="4" w:space="0"/>
            </w:tcBorders>
            <w:noWrap/>
            <w:vAlign w:val="center"/>
          </w:tcPr>
          <w:p w14:paraId="168553D0">
            <w:pPr>
              <w:pStyle w:val="72"/>
              <w:rPr>
                <w:rFonts w:hint="eastAsia" w:ascii="仿宋" w:hAnsi="仿宋" w:eastAsia="仿宋" w:cs="仿宋"/>
                <w:sz w:val="21"/>
                <w:szCs w:val="21"/>
              </w:rPr>
            </w:pPr>
            <w:r>
              <w:rPr>
                <w:rFonts w:hint="eastAsia" w:ascii="仿宋" w:hAnsi="仿宋" w:eastAsia="仿宋" w:cs="仿宋"/>
                <w:sz w:val="21"/>
                <w:szCs w:val="21"/>
              </w:rPr>
              <w:t>2</w:t>
            </w:r>
          </w:p>
        </w:tc>
        <w:tc>
          <w:tcPr>
            <w:tcW w:w="1198" w:type="pct"/>
            <w:tcBorders>
              <w:top w:val="nil"/>
              <w:left w:val="nil"/>
              <w:bottom w:val="single" w:color="auto" w:sz="4" w:space="0"/>
              <w:right w:val="single" w:color="auto" w:sz="4" w:space="0"/>
            </w:tcBorders>
            <w:noWrap/>
            <w:vAlign w:val="center"/>
          </w:tcPr>
          <w:p w14:paraId="13ED0DC2">
            <w:pPr>
              <w:pStyle w:val="72"/>
              <w:rPr>
                <w:rFonts w:hint="eastAsia" w:ascii="仿宋" w:hAnsi="仿宋" w:eastAsia="仿宋" w:cs="仿宋"/>
                <w:sz w:val="21"/>
                <w:szCs w:val="21"/>
              </w:rPr>
            </w:pPr>
            <w:r>
              <w:rPr>
                <w:rFonts w:hint="eastAsia" w:ascii="仿宋" w:hAnsi="仿宋" w:eastAsia="仿宋" w:cs="仿宋"/>
                <w:sz w:val="21"/>
                <w:szCs w:val="21"/>
              </w:rPr>
              <w:t>风险金</w:t>
            </w:r>
          </w:p>
        </w:tc>
        <w:tc>
          <w:tcPr>
            <w:tcW w:w="1540" w:type="pct"/>
            <w:tcBorders>
              <w:top w:val="nil"/>
              <w:left w:val="nil"/>
              <w:bottom w:val="single" w:color="auto" w:sz="4" w:space="0"/>
              <w:right w:val="single" w:color="auto" w:sz="4" w:space="0"/>
            </w:tcBorders>
            <w:noWrap/>
            <w:vAlign w:val="center"/>
          </w:tcPr>
          <w:p w14:paraId="083591FD">
            <w:pPr>
              <w:pStyle w:val="72"/>
              <w:rPr>
                <w:rFonts w:hint="eastAsia" w:ascii="仿宋" w:hAnsi="仿宋" w:eastAsia="仿宋" w:cs="仿宋"/>
                <w:sz w:val="21"/>
                <w:szCs w:val="21"/>
              </w:rPr>
            </w:pPr>
            <w:r>
              <w:rPr>
                <w:rFonts w:hint="eastAsia" w:ascii="仿宋" w:hAnsi="仿宋" w:eastAsia="仿宋" w:cs="仿宋"/>
                <w:sz w:val="21"/>
                <w:szCs w:val="21"/>
              </w:rPr>
              <w:t xml:space="preserve">55.5709 </w:t>
            </w:r>
          </w:p>
        </w:tc>
        <w:tc>
          <w:tcPr>
            <w:tcW w:w="817" w:type="pct"/>
            <w:tcBorders>
              <w:top w:val="nil"/>
              <w:left w:val="nil"/>
              <w:bottom w:val="single" w:color="auto" w:sz="4" w:space="0"/>
              <w:right w:val="single" w:color="auto" w:sz="4" w:space="0"/>
            </w:tcBorders>
            <w:noWrap/>
            <w:vAlign w:val="center"/>
          </w:tcPr>
          <w:p w14:paraId="0A2E4778">
            <w:pPr>
              <w:pStyle w:val="72"/>
              <w:rPr>
                <w:rFonts w:hint="eastAsia" w:ascii="仿宋" w:hAnsi="仿宋" w:eastAsia="仿宋" w:cs="仿宋"/>
                <w:sz w:val="21"/>
                <w:szCs w:val="21"/>
              </w:rPr>
            </w:pPr>
            <w:r>
              <w:rPr>
                <w:rFonts w:hint="eastAsia" w:ascii="仿宋" w:hAnsi="仿宋" w:eastAsia="仿宋" w:cs="仿宋"/>
                <w:sz w:val="21"/>
                <w:szCs w:val="21"/>
              </w:rPr>
              <w:t xml:space="preserve">5.00 </w:t>
            </w:r>
          </w:p>
        </w:tc>
        <w:tc>
          <w:tcPr>
            <w:tcW w:w="922" w:type="pct"/>
            <w:tcBorders>
              <w:top w:val="nil"/>
              <w:left w:val="nil"/>
              <w:bottom w:val="single" w:color="auto" w:sz="4" w:space="0"/>
              <w:right w:val="single" w:color="auto" w:sz="4" w:space="0"/>
            </w:tcBorders>
            <w:noWrap/>
            <w:vAlign w:val="center"/>
          </w:tcPr>
          <w:p w14:paraId="2C786EAF">
            <w:pPr>
              <w:pStyle w:val="72"/>
              <w:rPr>
                <w:rFonts w:hint="eastAsia" w:ascii="仿宋" w:hAnsi="仿宋" w:eastAsia="仿宋" w:cs="仿宋"/>
                <w:sz w:val="21"/>
                <w:szCs w:val="21"/>
              </w:rPr>
            </w:pPr>
            <w:r>
              <w:rPr>
                <w:rFonts w:hint="eastAsia" w:ascii="仿宋" w:hAnsi="仿宋" w:eastAsia="仿宋" w:cs="仿宋"/>
                <w:sz w:val="21"/>
                <w:szCs w:val="21"/>
              </w:rPr>
              <w:t xml:space="preserve">2.7785 </w:t>
            </w:r>
          </w:p>
        </w:tc>
      </w:tr>
      <w:tr w14:paraId="0734D251">
        <w:tblPrEx>
          <w:tblCellMar>
            <w:top w:w="0" w:type="dxa"/>
            <w:left w:w="108" w:type="dxa"/>
            <w:bottom w:w="0" w:type="dxa"/>
            <w:right w:w="108" w:type="dxa"/>
          </w:tblCellMar>
        </w:tblPrEx>
        <w:trPr>
          <w:trHeight w:val="264" w:hRule="atLeast"/>
        </w:trPr>
        <w:tc>
          <w:tcPr>
            <w:tcW w:w="522" w:type="pct"/>
            <w:tcBorders>
              <w:top w:val="nil"/>
              <w:left w:val="single" w:color="auto" w:sz="4" w:space="0"/>
              <w:bottom w:val="single" w:color="auto" w:sz="4" w:space="0"/>
              <w:right w:val="single" w:color="auto" w:sz="4" w:space="0"/>
            </w:tcBorders>
            <w:noWrap/>
            <w:vAlign w:val="center"/>
          </w:tcPr>
          <w:p w14:paraId="262ACFA1">
            <w:pPr>
              <w:pStyle w:val="72"/>
              <w:rPr>
                <w:rFonts w:hint="eastAsia" w:ascii="仿宋" w:hAnsi="仿宋" w:eastAsia="仿宋" w:cs="仿宋"/>
                <w:sz w:val="21"/>
                <w:szCs w:val="21"/>
              </w:rPr>
            </w:pPr>
            <w:r>
              <w:rPr>
                <w:rFonts w:hint="eastAsia" w:ascii="仿宋" w:hAnsi="仿宋" w:eastAsia="仿宋" w:cs="仿宋"/>
                <w:sz w:val="21"/>
                <w:szCs w:val="21"/>
              </w:rPr>
              <w:t>　</w:t>
            </w:r>
          </w:p>
        </w:tc>
        <w:tc>
          <w:tcPr>
            <w:tcW w:w="1198" w:type="pct"/>
            <w:tcBorders>
              <w:top w:val="nil"/>
              <w:left w:val="nil"/>
              <w:bottom w:val="single" w:color="auto" w:sz="4" w:space="0"/>
              <w:right w:val="single" w:color="auto" w:sz="4" w:space="0"/>
            </w:tcBorders>
            <w:noWrap/>
            <w:vAlign w:val="center"/>
          </w:tcPr>
          <w:p w14:paraId="536C0F21">
            <w:pPr>
              <w:pStyle w:val="72"/>
              <w:rPr>
                <w:rFonts w:hint="eastAsia" w:ascii="仿宋" w:hAnsi="仿宋" w:eastAsia="仿宋" w:cs="仿宋"/>
                <w:sz w:val="21"/>
                <w:szCs w:val="21"/>
              </w:rPr>
            </w:pPr>
            <w:r>
              <w:rPr>
                <w:rFonts w:hint="eastAsia" w:ascii="仿宋" w:hAnsi="仿宋" w:eastAsia="仿宋" w:cs="仿宋"/>
                <w:sz w:val="21"/>
                <w:szCs w:val="21"/>
              </w:rPr>
              <w:t>合计</w:t>
            </w:r>
          </w:p>
        </w:tc>
        <w:tc>
          <w:tcPr>
            <w:tcW w:w="1540" w:type="pct"/>
            <w:tcBorders>
              <w:top w:val="nil"/>
              <w:left w:val="nil"/>
              <w:bottom w:val="single" w:color="auto" w:sz="4" w:space="0"/>
              <w:right w:val="single" w:color="auto" w:sz="4" w:space="0"/>
            </w:tcBorders>
            <w:noWrap/>
            <w:vAlign w:val="center"/>
          </w:tcPr>
          <w:p w14:paraId="738D554E">
            <w:pPr>
              <w:pStyle w:val="72"/>
              <w:rPr>
                <w:rFonts w:hint="eastAsia" w:ascii="仿宋" w:hAnsi="仿宋" w:eastAsia="仿宋" w:cs="仿宋"/>
                <w:sz w:val="21"/>
                <w:szCs w:val="21"/>
              </w:rPr>
            </w:pPr>
            <w:r>
              <w:rPr>
                <w:rFonts w:hint="eastAsia" w:ascii="仿宋" w:hAnsi="仿宋" w:eastAsia="仿宋" w:cs="仿宋"/>
                <w:sz w:val="21"/>
                <w:szCs w:val="21"/>
              </w:rPr>
              <w:t>　</w:t>
            </w:r>
          </w:p>
        </w:tc>
        <w:tc>
          <w:tcPr>
            <w:tcW w:w="817" w:type="pct"/>
            <w:tcBorders>
              <w:top w:val="nil"/>
              <w:left w:val="nil"/>
              <w:bottom w:val="single" w:color="auto" w:sz="4" w:space="0"/>
              <w:right w:val="single" w:color="auto" w:sz="4" w:space="0"/>
            </w:tcBorders>
            <w:noWrap/>
            <w:vAlign w:val="center"/>
          </w:tcPr>
          <w:p w14:paraId="100E75E5">
            <w:pPr>
              <w:pStyle w:val="72"/>
              <w:rPr>
                <w:rFonts w:hint="eastAsia" w:ascii="仿宋" w:hAnsi="仿宋" w:eastAsia="仿宋" w:cs="仿宋"/>
                <w:sz w:val="21"/>
                <w:szCs w:val="21"/>
              </w:rPr>
            </w:pPr>
            <w:r>
              <w:rPr>
                <w:rFonts w:hint="eastAsia" w:ascii="仿宋" w:hAnsi="仿宋" w:eastAsia="仿宋" w:cs="仿宋"/>
                <w:sz w:val="21"/>
                <w:szCs w:val="21"/>
              </w:rPr>
              <w:t>　</w:t>
            </w:r>
          </w:p>
        </w:tc>
        <w:tc>
          <w:tcPr>
            <w:tcW w:w="922" w:type="pct"/>
            <w:tcBorders>
              <w:top w:val="nil"/>
              <w:left w:val="nil"/>
              <w:bottom w:val="single" w:color="auto" w:sz="4" w:space="0"/>
              <w:right w:val="single" w:color="auto" w:sz="4" w:space="0"/>
            </w:tcBorders>
            <w:noWrap/>
            <w:vAlign w:val="center"/>
          </w:tcPr>
          <w:p w14:paraId="15CD7CAE">
            <w:pPr>
              <w:pStyle w:val="72"/>
              <w:rPr>
                <w:rFonts w:hint="eastAsia" w:ascii="仿宋" w:hAnsi="仿宋" w:eastAsia="仿宋" w:cs="仿宋"/>
                <w:sz w:val="21"/>
                <w:szCs w:val="21"/>
              </w:rPr>
            </w:pPr>
            <w:r>
              <w:rPr>
                <w:rFonts w:hint="eastAsia" w:ascii="仿宋" w:hAnsi="仿宋" w:eastAsia="仿宋" w:cs="仿宋"/>
                <w:sz w:val="21"/>
                <w:szCs w:val="21"/>
              </w:rPr>
              <w:t xml:space="preserve">4.7048 </w:t>
            </w:r>
          </w:p>
        </w:tc>
      </w:tr>
    </w:tbl>
    <w:p w14:paraId="10751C42">
      <w:pPr>
        <w:pStyle w:val="57"/>
        <w:rPr>
          <w:rFonts w:ascii="Times New Roman" w:hAnsi="Times New Roman"/>
        </w:rPr>
      </w:pPr>
    </w:p>
    <w:p w14:paraId="77C9D79B">
      <w:pPr>
        <w:pStyle w:val="57"/>
        <w:rPr>
          <w:rFonts w:ascii="Times New Roman" w:hAnsi="Times New Roman"/>
        </w:rPr>
      </w:pPr>
    </w:p>
    <w:p w14:paraId="04271578">
      <w:pPr>
        <w:pStyle w:val="57"/>
        <w:rPr>
          <w:rFonts w:ascii="Times New Roman" w:hAnsi="Times New Roman"/>
        </w:rPr>
      </w:pPr>
    </w:p>
    <w:p w14:paraId="15614807">
      <w:pPr>
        <w:pStyle w:val="57"/>
        <w:bidi w:val="0"/>
      </w:pPr>
      <w:r>
        <w:t>表6-9 价差预备费估算表</w:t>
      </w:r>
    </w:p>
    <w:tbl>
      <w:tblPr>
        <w:tblStyle w:val="42"/>
        <w:tblW w:w="5000" w:type="pct"/>
        <w:tblInd w:w="0" w:type="dxa"/>
        <w:tblLayout w:type="autofit"/>
        <w:tblCellMar>
          <w:top w:w="0" w:type="dxa"/>
          <w:left w:w="108" w:type="dxa"/>
          <w:bottom w:w="0" w:type="dxa"/>
          <w:right w:w="108" w:type="dxa"/>
        </w:tblCellMar>
      </w:tblPr>
      <w:tblGrid>
        <w:gridCol w:w="986"/>
        <w:gridCol w:w="2245"/>
        <w:gridCol w:w="2886"/>
        <w:gridCol w:w="1728"/>
        <w:gridCol w:w="1725"/>
      </w:tblGrid>
      <w:tr w14:paraId="66ACF924">
        <w:tblPrEx>
          <w:tblCellMar>
            <w:top w:w="0" w:type="dxa"/>
            <w:left w:w="108" w:type="dxa"/>
            <w:bottom w:w="0" w:type="dxa"/>
            <w:right w:w="108" w:type="dxa"/>
          </w:tblCellMar>
        </w:tblPrEx>
        <w:trPr>
          <w:trHeight w:val="288" w:hRule="atLeast"/>
        </w:trPr>
        <w:tc>
          <w:tcPr>
            <w:tcW w:w="515" w:type="pct"/>
            <w:vMerge w:val="restart"/>
            <w:tcBorders>
              <w:top w:val="single" w:color="auto" w:sz="4" w:space="0"/>
              <w:left w:val="single" w:color="auto" w:sz="4" w:space="0"/>
              <w:bottom w:val="single" w:color="auto" w:sz="4" w:space="0"/>
              <w:right w:val="single" w:color="auto" w:sz="4" w:space="0"/>
            </w:tcBorders>
            <w:vAlign w:val="center"/>
          </w:tcPr>
          <w:p w14:paraId="5014EB9D">
            <w:pPr>
              <w:pStyle w:val="72"/>
              <w:rPr>
                <w:rFonts w:hint="eastAsia" w:ascii="仿宋" w:hAnsi="仿宋" w:eastAsia="仿宋" w:cs="仿宋"/>
                <w:sz w:val="21"/>
                <w:szCs w:val="21"/>
              </w:rPr>
            </w:pPr>
            <w:r>
              <w:rPr>
                <w:rFonts w:hint="eastAsia" w:ascii="仿宋" w:hAnsi="仿宋" w:eastAsia="仿宋" w:cs="仿宋"/>
                <w:sz w:val="21"/>
                <w:szCs w:val="21"/>
              </w:rPr>
              <w:t>年度</w:t>
            </w:r>
          </w:p>
        </w:tc>
        <w:tc>
          <w:tcPr>
            <w:tcW w:w="1173" w:type="pct"/>
            <w:tcBorders>
              <w:top w:val="single" w:color="auto" w:sz="4" w:space="0"/>
              <w:left w:val="nil"/>
              <w:bottom w:val="single" w:color="auto" w:sz="4" w:space="0"/>
              <w:right w:val="single" w:color="auto" w:sz="4" w:space="0"/>
            </w:tcBorders>
            <w:vAlign w:val="center"/>
          </w:tcPr>
          <w:p w14:paraId="4D9FD348">
            <w:pPr>
              <w:pStyle w:val="72"/>
              <w:rPr>
                <w:rFonts w:hint="eastAsia" w:ascii="仿宋" w:hAnsi="仿宋" w:eastAsia="仿宋" w:cs="仿宋"/>
                <w:sz w:val="21"/>
                <w:szCs w:val="21"/>
              </w:rPr>
            </w:pPr>
            <w:r>
              <w:rPr>
                <w:rFonts w:hint="eastAsia" w:ascii="仿宋" w:hAnsi="仿宋" w:eastAsia="仿宋" w:cs="仿宋"/>
                <w:sz w:val="21"/>
                <w:szCs w:val="21"/>
              </w:rPr>
              <w:t>静态投资</w:t>
            </w:r>
          </w:p>
        </w:tc>
        <w:tc>
          <w:tcPr>
            <w:tcW w:w="1508" w:type="pct"/>
            <w:tcBorders>
              <w:top w:val="single" w:color="auto" w:sz="4" w:space="0"/>
              <w:left w:val="nil"/>
              <w:bottom w:val="single" w:color="auto" w:sz="4" w:space="0"/>
              <w:right w:val="single" w:color="auto" w:sz="4" w:space="0"/>
            </w:tcBorders>
            <w:vAlign w:val="center"/>
          </w:tcPr>
          <w:p w14:paraId="0779448E">
            <w:pPr>
              <w:pStyle w:val="72"/>
              <w:rPr>
                <w:rFonts w:hint="eastAsia" w:ascii="仿宋" w:hAnsi="仿宋" w:eastAsia="仿宋" w:cs="仿宋"/>
                <w:sz w:val="21"/>
                <w:szCs w:val="21"/>
              </w:rPr>
            </w:pPr>
            <w:r>
              <w:rPr>
                <w:rFonts w:hint="eastAsia" w:ascii="仿宋" w:hAnsi="仿宋" w:eastAsia="仿宋" w:cs="仿宋"/>
                <w:sz w:val="21"/>
                <w:szCs w:val="21"/>
              </w:rPr>
              <w:t>价差预备费</w:t>
            </w:r>
          </w:p>
        </w:tc>
        <w:tc>
          <w:tcPr>
            <w:tcW w:w="903" w:type="pct"/>
            <w:tcBorders>
              <w:top w:val="single" w:color="auto" w:sz="4" w:space="0"/>
              <w:left w:val="nil"/>
              <w:bottom w:val="single" w:color="auto" w:sz="4" w:space="0"/>
              <w:right w:val="single" w:color="auto" w:sz="4" w:space="0"/>
            </w:tcBorders>
            <w:vAlign w:val="center"/>
          </w:tcPr>
          <w:p w14:paraId="5247B56E">
            <w:pPr>
              <w:pStyle w:val="72"/>
              <w:rPr>
                <w:rFonts w:hint="eastAsia" w:ascii="仿宋" w:hAnsi="仿宋" w:eastAsia="仿宋" w:cs="仿宋"/>
                <w:sz w:val="21"/>
                <w:szCs w:val="21"/>
              </w:rPr>
            </w:pPr>
            <w:r>
              <w:rPr>
                <w:rFonts w:hint="eastAsia" w:ascii="仿宋" w:hAnsi="仿宋" w:eastAsia="仿宋" w:cs="仿宋"/>
                <w:sz w:val="21"/>
                <w:szCs w:val="21"/>
              </w:rPr>
              <w:t>动态投资</w:t>
            </w:r>
          </w:p>
        </w:tc>
        <w:tc>
          <w:tcPr>
            <w:tcW w:w="901" w:type="pct"/>
            <w:tcBorders>
              <w:top w:val="single" w:color="auto" w:sz="4" w:space="0"/>
              <w:left w:val="nil"/>
              <w:bottom w:val="single" w:color="auto" w:sz="4" w:space="0"/>
              <w:right w:val="single" w:color="auto" w:sz="4" w:space="0"/>
            </w:tcBorders>
            <w:vAlign w:val="center"/>
          </w:tcPr>
          <w:p w14:paraId="24081F7E">
            <w:pPr>
              <w:pStyle w:val="72"/>
              <w:rPr>
                <w:rFonts w:hint="eastAsia" w:ascii="仿宋" w:hAnsi="仿宋" w:eastAsia="仿宋" w:cs="仿宋"/>
                <w:sz w:val="21"/>
                <w:szCs w:val="21"/>
              </w:rPr>
            </w:pPr>
            <w:r>
              <w:rPr>
                <w:rFonts w:hint="eastAsia" w:ascii="仿宋" w:hAnsi="仿宋" w:eastAsia="仿宋" w:cs="仿宋"/>
                <w:sz w:val="21"/>
                <w:szCs w:val="21"/>
              </w:rPr>
              <w:t>系数</w:t>
            </w:r>
          </w:p>
        </w:tc>
      </w:tr>
      <w:tr w14:paraId="0C3DAA4E">
        <w:tblPrEx>
          <w:tblCellMar>
            <w:top w:w="0" w:type="dxa"/>
            <w:left w:w="108" w:type="dxa"/>
            <w:bottom w:w="0" w:type="dxa"/>
            <w:right w:w="108" w:type="dxa"/>
          </w:tblCellMar>
        </w:tblPrEx>
        <w:trPr>
          <w:trHeight w:val="336" w:hRule="atLeast"/>
        </w:trPr>
        <w:tc>
          <w:tcPr>
            <w:tcW w:w="515" w:type="pct"/>
            <w:vMerge w:val="continue"/>
            <w:tcBorders>
              <w:top w:val="single" w:color="auto" w:sz="4" w:space="0"/>
              <w:left w:val="single" w:color="auto" w:sz="4" w:space="0"/>
              <w:bottom w:val="single" w:color="auto" w:sz="4" w:space="0"/>
              <w:right w:val="single" w:color="auto" w:sz="4" w:space="0"/>
            </w:tcBorders>
            <w:vAlign w:val="center"/>
          </w:tcPr>
          <w:p w14:paraId="14DEC827">
            <w:pPr>
              <w:pStyle w:val="72"/>
              <w:rPr>
                <w:rFonts w:hint="eastAsia" w:ascii="仿宋" w:hAnsi="仿宋" w:eastAsia="仿宋" w:cs="仿宋"/>
                <w:sz w:val="21"/>
                <w:szCs w:val="21"/>
              </w:rPr>
            </w:pPr>
          </w:p>
        </w:tc>
        <w:tc>
          <w:tcPr>
            <w:tcW w:w="1173" w:type="pct"/>
            <w:tcBorders>
              <w:top w:val="nil"/>
              <w:left w:val="nil"/>
              <w:bottom w:val="single" w:color="auto" w:sz="4" w:space="0"/>
              <w:right w:val="single" w:color="auto" w:sz="4" w:space="0"/>
            </w:tcBorders>
            <w:vAlign w:val="center"/>
          </w:tcPr>
          <w:p w14:paraId="41B12D20">
            <w:pPr>
              <w:pStyle w:val="72"/>
              <w:rPr>
                <w:rFonts w:hint="eastAsia" w:ascii="仿宋" w:hAnsi="仿宋" w:eastAsia="仿宋" w:cs="仿宋"/>
                <w:sz w:val="21"/>
                <w:szCs w:val="21"/>
              </w:rPr>
            </w:pPr>
            <w:r>
              <w:rPr>
                <w:rFonts w:hint="eastAsia" w:ascii="仿宋" w:hAnsi="仿宋" w:eastAsia="仿宋" w:cs="仿宋"/>
                <w:sz w:val="21"/>
                <w:szCs w:val="21"/>
              </w:rPr>
              <w:t>（万元）</w:t>
            </w:r>
          </w:p>
        </w:tc>
        <w:tc>
          <w:tcPr>
            <w:tcW w:w="1508" w:type="pct"/>
            <w:tcBorders>
              <w:top w:val="nil"/>
              <w:left w:val="nil"/>
              <w:bottom w:val="single" w:color="auto" w:sz="4" w:space="0"/>
              <w:right w:val="single" w:color="auto" w:sz="4" w:space="0"/>
            </w:tcBorders>
            <w:vAlign w:val="center"/>
          </w:tcPr>
          <w:p w14:paraId="451CFDDD">
            <w:pPr>
              <w:pStyle w:val="72"/>
              <w:rPr>
                <w:rFonts w:hint="eastAsia" w:ascii="仿宋" w:hAnsi="仿宋" w:eastAsia="仿宋" w:cs="仿宋"/>
                <w:sz w:val="21"/>
                <w:szCs w:val="21"/>
              </w:rPr>
            </w:pPr>
            <w:r>
              <w:rPr>
                <w:rFonts w:hint="eastAsia" w:ascii="仿宋" w:hAnsi="仿宋" w:eastAsia="仿宋" w:cs="仿宋"/>
                <w:sz w:val="21"/>
                <w:szCs w:val="21"/>
              </w:rPr>
              <w:t>（万元）</w:t>
            </w:r>
          </w:p>
        </w:tc>
        <w:tc>
          <w:tcPr>
            <w:tcW w:w="903" w:type="pct"/>
            <w:tcBorders>
              <w:top w:val="nil"/>
              <w:left w:val="nil"/>
              <w:bottom w:val="single" w:color="auto" w:sz="4" w:space="0"/>
              <w:right w:val="single" w:color="auto" w:sz="4" w:space="0"/>
            </w:tcBorders>
            <w:vAlign w:val="center"/>
          </w:tcPr>
          <w:p w14:paraId="0443EDF1">
            <w:pPr>
              <w:pStyle w:val="72"/>
              <w:rPr>
                <w:rFonts w:hint="eastAsia" w:ascii="仿宋" w:hAnsi="仿宋" w:eastAsia="仿宋" w:cs="仿宋"/>
                <w:sz w:val="21"/>
                <w:szCs w:val="21"/>
              </w:rPr>
            </w:pPr>
            <w:r>
              <w:rPr>
                <w:rFonts w:hint="eastAsia" w:ascii="仿宋" w:hAnsi="仿宋" w:eastAsia="仿宋" w:cs="仿宋"/>
                <w:sz w:val="21"/>
                <w:szCs w:val="21"/>
              </w:rPr>
              <w:t>（万元）</w:t>
            </w:r>
          </w:p>
        </w:tc>
        <w:tc>
          <w:tcPr>
            <w:tcW w:w="901" w:type="pct"/>
            <w:tcBorders>
              <w:top w:val="nil"/>
              <w:left w:val="nil"/>
              <w:bottom w:val="single" w:color="auto" w:sz="4" w:space="0"/>
              <w:right w:val="single" w:color="auto" w:sz="4" w:space="0"/>
            </w:tcBorders>
            <w:vAlign w:val="center"/>
          </w:tcPr>
          <w:p w14:paraId="3D0BE42F">
            <w:pPr>
              <w:pStyle w:val="72"/>
              <w:rPr>
                <w:rFonts w:hint="eastAsia" w:ascii="仿宋" w:hAnsi="仿宋" w:eastAsia="仿宋" w:cs="仿宋"/>
                <w:sz w:val="21"/>
                <w:szCs w:val="21"/>
              </w:rPr>
            </w:pPr>
            <w:r>
              <w:rPr>
                <w:rFonts w:hint="eastAsia" w:ascii="仿宋" w:hAnsi="仿宋" w:eastAsia="仿宋" w:cs="仿宋"/>
                <w:sz w:val="21"/>
                <w:szCs w:val="21"/>
              </w:rPr>
              <w:t>(1.05</w:t>
            </w:r>
            <w:r>
              <w:rPr>
                <w:rFonts w:hint="eastAsia" w:ascii="仿宋" w:hAnsi="仿宋" w:eastAsia="仿宋" w:cs="仿宋"/>
                <w:sz w:val="21"/>
                <w:szCs w:val="21"/>
                <w:vertAlign w:val="superscript"/>
              </w:rPr>
              <w:t>n-1)</w:t>
            </w:r>
          </w:p>
        </w:tc>
      </w:tr>
      <w:tr w14:paraId="4CDBD8FA">
        <w:tblPrEx>
          <w:tblCellMar>
            <w:top w:w="0" w:type="dxa"/>
            <w:left w:w="108" w:type="dxa"/>
            <w:bottom w:w="0" w:type="dxa"/>
            <w:right w:w="108" w:type="dxa"/>
          </w:tblCellMar>
        </w:tblPrEx>
        <w:trPr>
          <w:trHeight w:val="276" w:hRule="atLeast"/>
        </w:trPr>
        <w:tc>
          <w:tcPr>
            <w:tcW w:w="515" w:type="pct"/>
            <w:tcBorders>
              <w:top w:val="nil"/>
              <w:left w:val="single" w:color="auto" w:sz="4" w:space="0"/>
              <w:bottom w:val="single" w:color="auto" w:sz="4" w:space="0"/>
              <w:right w:val="single" w:color="auto" w:sz="4" w:space="0"/>
            </w:tcBorders>
            <w:noWrap/>
            <w:vAlign w:val="center"/>
          </w:tcPr>
          <w:p w14:paraId="34BB33E6">
            <w:pPr>
              <w:pStyle w:val="72"/>
              <w:rPr>
                <w:rFonts w:hint="eastAsia" w:ascii="仿宋" w:hAnsi="仿宋" w:eastAsia="仿宋" w:cs="仿宋"/>
                <w:sz w:val="21"/>
                <w:szCs w:val="21"/>
              </w:rPr>
            </w:pPr>
            <w:r>
              <w:rPr>
                <w:rFonts w:hint="eastAsia" w:ascii="仿宋" w:hAnsi="仿宋" w:eastAsia="仿宋" w:cs="仿宋"/>
                <w:color w:val="000000"/>
                <w:sz w:val="21"/>
                <w:szCs w:val="21"/>
              </w:rPr>
              <w:t>2026</w:t>
            </w:r>
          </w:p>
        </w:tc>
        <w:tc>
          <w:tcPr>
            <w:tcW w:w="1173" w:type="pct"/>
            <w:tcBorders>
              <w:top w:val="nil"/>
              <w:left w:val="nil"/>
              <w:bottom w:val="single" w:color="auto" w:sz="4" w:space="0"/>
              <w:right w:val="single" w:color="auto" w:sz="4" w:space="0"/>
            </w:tcBorders>
            <w:noWrap/>
            <w:vAlign w:val="center"/>
          </w:tcPr>
          <w:p w14:paraId="0CC2D5ED">
            <w:pPr>
              <w:pStyle w:val="72"/>
              <w:rPr>
                <w:rFonts w:hint="eastAsia" w:ascii="仿宋" w:hAnsi="仿宋" w:eastAsia="仿宋" w:cs="仿宋"/>
                <w:sz w:val="21"/>
                <w:szCs w:val="21"/>
              </w:rPr>
            </w:pPr>
            <w:r>
              <w:rPr>
                <w:rFonts w:hint="eastAsia" w:ascii="仿宋" w:hAnsi="仿宋" w:eastAsia="仿宋" w:cs="仿宋"/>
                <w:color w:val="000000"/>
                <w:sz w:val="21"/>
                <w:szCs w:val="21"/>
              </w:rPr>
              <w:t>15.1426</w:t>
            </w:r>
          </w:p>
        </w:tc>
        <w:tc>
          <w:tcPr>
            <w:tcW w:w="1508" w:type="pct"/>
            <w:tcBorders>
              <w:top w:val="nil"/>
              <w:left w:val="nil"/>
              <w:bottom w:val="single" w:color="auto" w:sz="4" w:space="0"/>
              <w:right w:val="single" w:color="auto" w:sz="4" w:space="0"/>
            </w:tcBorders>
            <w:noWrap/>
            <w:vAlign w:val="center"/>
          </w:tcPr>
          <w:p w14:paraId="299590A2">
            <w:pPr>
              <w:pStyle w:val="72"/>
              <w:rPr>
                <w:rFonts w:hint="eastAsia" w:ascii="仿宋" w:hAnsi="仿宋" w:eastAsia="仿宋" w:cs="仿宋"/>
                <w:sz w:val="21"/>
                <w:szCs w:val="21"/>
              </w:rPr>
            </w:pPr>
            <w:r>
              <w:rPr>
                <w:rFonts w:hint="eastAsia" w:ascii="仿宋" w:hAnsi="仿宋" w:eastAsia="仿宋" w:cs="仿宋"/>
                <w:color w:val="000000"/>
                <w:sz w:val="21"/>
                <w:szCs w:val="21"/>
              </w:rPr>
              <w:t>0.0000</w:t>
            </w:r>
          </w:p>
        </w:tc>
        <w:tc>
          <w:tcPr>
            <w:tcW w:w="903" w:type="pct"/>
            <w:tcBorders>
              <w:top w:val="nil"/>
              <w:left w:val="nil"/>
              <w:bottom w:val="single" w:color="auto" w:sz="4" w:space="0"/>
              <w:right w:val="single" w:color="auto" w:sz="4" w:space="0"/>
            </w:tcBorders>
            <w:noWrap/>
            <w:vAlign w:val="center"/>
          </w:tcPr>
          <w:p w14:paraId="69DA5EC8">
            <w:pPr>
              <w:pStyle w:val="72"/>
              <w:rPr>
                <w:rFonts w:hint="eastAsia" w:ascii="仿宋" w:hAnsi="仿宋" w:eastAsia="仿宋" w:cs="仿宋"/>
                <w:sz w:val="21"/>
                <w:szCs w:val="21"/>
              </w:rPr>
            </w:pPr>
            <w:r>
              <w:rPr>
                <w:rFonts w:hint="eastAsia" w:ascii="仿宋" w:hAnsi="仿宋" w:eastAsia="仿宋" w:cs="仿宋"/>
                <w:color w:val="000000"/>
                <w:sz w:val="21"/>
                <w:szCs w:val="21"/>
              </w:rPr>
              <w:t>15.1426</w:t>
            </w:r>
          </w:p>
        </w:tc>
        <w:tc>
          <w:tcPr>
            <w:tcW w:w="901" w:type="pct"/>
            <w:tcBorders>
              <w:top w:val="nil"/>
              <w:left w:val="nil"/>
              <w:bottom w:val="single" w:color="auto" w:sz="4" w:space="0"/>
              <w:right w:val="single" w:color="auto" w:sz="4" w:space="0"/>
            </w:tcBorders>
            <w:noWrap/>
            <w:vAlign w:val="center"/>
          </w:tcPr>
          <w:p w14:paraId="797306E1">
            <w:pPr>
              <w:pStyle w:val="72"/>
              <w:rPr>
                <w:rFonts w:hint="eastAsia" w:ascii="仿宋" w:hAnsi="仿宋" w:eastAsia="仿宋" w:cs="仿宋"/>
                <w:sz w:val="21"/>
                <w:szCs w:val="21"/>
              </w:rPr>
            </w:pPr>
            <w:r>
              <w:rPr>
                <w:rFonts w:hint="eastAsia" w:ascii="仿宋" w:hAnsi="仿宋" w:eastAsia="仿宋" w:cs="仿宋"/>
                <w:color w:val="000000"/>
                <w:sz w:val="21"/>
                <w:szCs w:val="21"/>
              </w:rPr>
              <w:t>1.0000</w:t>
            </w:r>
          </w:p>
        </w:tc>
      </w:tr>
      <w:tr w14:paraId="3E1BF7DF">
        <w:tblPrEx>
          <w:tblCellMar>
            <w:top w:w="0" w:type="dxa"/>
            <w:left w:w="108" w:type="dxa"/>
            <w:bottom w:w="0" w:type="dxa"/>
            <w:right w:w="108" w:type="dxa"/>
          </w:tblCellMar>
        </w:tblPrEx>
        <w:trPr>
          <w:trHeight w:val="276" w:hRule="atLeast"/>
        </w:trPr>
        <w:tc>
          <w:tcPr>
            <w:tcW w:w="515" w:type="pct"/>
            <w:tcBorders>
              <w:top w:val="nil"/>
              <w:left w:val="single" w:color="auto" w:sz="4" w:space="0"/>
              <w:bottom w:val="single" w:color="auto" w:sz="4" w:space="0"/>
              <w:right w:val="single" w:color="auto" w:sz="4" w:space="0"/>
            </w:tcBorders>
            <w:noWrap/>
            <w:vAlign w:val="center"/>
          </w:tcPr>
          <w:p w14:paraId="291FD6BF">
            <w:pPr>
              <w:pStyle w:val="72"/>
              <w:rPr>
                <w:rFonts w:hint="eastAsia" w:ascii="仿宋" w:hAnsi="仿宋" w:eastAsia="仿宋" w:cs="仿宋"/>
                <w:sz w:val="21"/>
                <w:szCs w:val="21"/>
              </w:rPr>
            </w:pPr>
            <w:r>
              <w:rPr>
                <w:rFonts w:hint="eastAsia" w:ascii="仿宋" w:hAnsi="仿宋" w:eastAsia="仿宋" w:cs="仿宋"/>
                <w:color w:val="000000"/>
                <w:sz w:val="21"/>
                <w:szCs w:val="21"/>
              </w:rPr>
              <w:t>2027</w:t>
            </w:r>
          </w:p>
        </w:tc>
        <w:tc>
          <w:tcPr>
            <w:tcW w:w="1173" w:type="pct"/>
            <w:tcBorders>
              <w:top w:val="nil"/>
              <w:left w:val="nil"/>
              <w:bottom w:val="single" w:color="auto" w:sz="4" w:space="0"/>
              <w:right w:val="single" w:color="auto" w:sz="4" w:space="0"/>
            </w:tcBorders>
            <w:noWrap/>
            <w:vAlign w:val="center"/>
          </w:tcPr>
          <w:p w14:paraId="457E34C1">
            <w:pPr>
              <w:pStyle w:val="72"/>
              <w:rPr>
                <w:rFonts w:hint="eastAsia" w:ascii="仿宋" w:hAnsi="仿宋" w:eastAsia="仿宋" w:cs="仿宋"/>
                <w:sz w:val="21"/>
                <w:szCs w:val="21"/>
              </w:rPr>
            </w:pPr>
            <w:r>
              <w:rPr>
                <w:rFonts w:hint="eastAsia" w:ascii="仿宋" w:hAnsi="仿宋" w:eastAsia="仿宋" w:cs="仿宋"/>
                <w:color w:val="000000"/>
                <w:sz w:val="21"/>
                <w:szCs w:val="21"/>
              </w:rPr>
              <w:t>17.5333</w:t>
            </w:r>
          </w:p>
        </w:tc>
        <w:tc>
          <w:tcPr>
            <w:tcW w:w="1508" w:type="pct"/>
            <w:tcBorders>
              <w:top w:val="nil"/>
              <w:left w:val="nil"/>
              <w:bottom w:val="single" w:color="auto" w:sz="4" w:space="0"/>
              <w:right w:val="single" w:color="auto" w:sz="4" w:space="0"/>
            </w:tcBorders>
            <w:noWrap/>
            <w:vAlign w:val="center"/>
          </w:tcPr>
          <w:p w14:paraId="15BAA203">
            <w:pPr>
              <w:pStyle w:val="72"/>
              <w:rPr>
                <w:rFonts w:hint="eastAsia" w:ascii="仿宋" w:hAnsi="仿宋" w:eastAsia="仿宋" w:cs="仿宋"/>
                <w:sz w:val="21"/>
                <w:szCs w:val="21"/>
              </w:rPr>
            </w:pPr>
            <w:r>
              <w:rPr>
                <w:rFonts w:hint="eastAsia" w:ascii="仿宋" w:hAnsi="仿宋" w:eastAsia="仿宋" w:cs="仿宋"/>
                <w:color w:val="000000"/>
                <w:sz w:val="21"/>
                <w:szCs w:val="21"/>
              </w:rPr>
              <w:t>0.8767</w:t>
            </w:r>
          </w:p>
        </w:tc>
        <w:tc>
          <w:tcPr>
            <w:tcW w:w="903" w:type="pct"/>
            <w:tcBorders>
              <w:top w:val="nil"/>
              <w:left w:val="nil"/>
              <w:bottom w:val="single" w:color="auto" w:sz="4" w:space="0"/>
              <w:right w:val="single" w:color="auto" w:sz="4" w:space="0"/>
            </w:tcBorders>
            <w:noWrap/>
            <w:vAlign w:val="center"/>
          </w:tcPr>
          <w:p w14:paraId="33E61506">
            <w:pPr>
              <w:pStyle w:val="72"/>
              <w:rPr>
                <w:rFonts w:hint="eastAsia" w:ascii="仿宋" w:hAnsi="仿宋" w:eastAsia="仿宋" w:cs="仿宋"/>
                <w:sz w:val="21"/>
                <w:szCs w:val="21"/>
              </w:rPr>
            </w:pPr>
            <w:r>
              <w:rPr>
                <w:rFonts w:hint="eastAsia" w:ascii="仿宋" w:hAnsi="仿宋" w:eastAsia="仿宋" w:cs="仿宋"/>
                <w:color w:val="000000"/>
                <w:sz w:val="21"/>
                <w:szCs w:val="21"/>
              </w:rPr>
              <w:t>18.4100</w:t>
            </w:r>
          </w:p>
        </w:tc>
        <w:tc>
          <w:tcPr>
            <w:tcW w:w="901" w:type="pct"/>
            <w:tcBorders>
              <w:top w:val="nil"/>
              <w:left w:val="nil"/>
              <w:bottom w:val="single" w:color="auto" w:sz="4" w:space="0"/>
              <w:right w:val="single" w:color="auto" w:sz="4" w:space="0"/>
            </w:tcBorders>
            <w:noWrap/>
            <w:vAlign w:val="center"/>
          </w:tcPr>
          <w:p w14:paraId="1CC1490B">
            <w:pPr>
              <w:pStyle w:val="72"/>
              <w:rPr>
                <w:rFonts w:hint="eastAsia" w:ascii="仿宋" w:hAnsi="仿宋" w:eastAsia="仿宋" w:cs="仿宋"/>
                <w:sz w:val="21"/>
                <w:szCs w:val="21"/>
              </w:rPr>
            </w:pPr>
            <w:r>
              <w:rPr>
                <w:rFonts w:hint="eastAsia" w:ascii="仿宋" w:hAnsi="仿宋" w:eastAsia="仿宋" w:cs="仿宋"/>
                <w:color w:val="000000"/>
                <w:sz w:val="21"/>
                <w:szCs w:val="21"/>
              </w:rPr>
              <w:t>1.0500</w:t>
            </w:r>
          </w:p>
        </w:tc>
      </w:tr>
      <w:tr w14:paraId="5EA5866C">
        <w:tblPrEx>
          <w:tblCellMar>
            <w:top w:w="0" w:type="dxa"/>
            <w:left w:w="108" w:type="dxa"/>
            <w:bottom w:w="0" w:type="dxa"/>
            <w:right w:w="108" w:type="dxa"/>
          </w:tblCellMar>
        </w:tblPrEx>
        <w:trPr>
          <w:trHeight w:val="276" w:hRule="atLeast"/>
        </w:trPr>
        <w:tc>
          <w:tcPr>
            <w:tcW w:w="515" w:type="pct"/>
            <w:tcBorders>
              <w:top w:val="nil"/>
              <w:left w:val="single" w:color="auto" w:sz="4" w:space="0"/>
              <w:bottom w:val="single" w:color="auto" w:sz="4" w:space="0"/>
              <w:right w:val="single" w:color="auto" w:sz="4" w:space="0"/>
            </w:tcBorders>
            <w:noWrap/>
            <w:vAlign w:val="center"/>
          </w:tcPr>
          <w:p w14:paraId="52010DC9">
            <w:pPr>
              <w:pStyle w:val="72"/>
              <w:rPr>
                <w:rFonts w:hint="eastAsia" w:ascii="仿宋" w:hAnsi="仿宋" w:eastAsia="仿宋" w:cs="仿宋"/>
                <w:sz w:val="21"/>
                <w:szCs w:val="21"/>
              </w:rPr>
            </w:pPr>
            <w:r>
              <w:rPr>
                <w:rFonts w:hint="eastAsia" w:ascii="仿宋" w:hAnsi="仿宋" w:eastAsia="仿宋" w:cs="仿宋"/>
                <w:color w:val="000000"/>
                <w:sz w:val="21"/>
                <w:szCs w:val="21"/>
              </w:rPr>
              <w:t>2028</w:t>
            </w:r>
          </w:p>
        </w:tc>
        <w:tc>
          <w:tcPr>
            <w:tcW w:w="1173" w:type="pct"/>
            <w:tcBorders>
              <w:top w:val="nil"/>
              <w:left w:val="nil"/>
              <w:bottom w:val="single" w:color="auto" w:sz="4" w:space="0"/>
              <w:right w:val="single" w:color="auto" w:sz="4" w:space="0"/>
            </w:tcBorders>
            <w:noWrap/>
            <w:vAlign w:val="center"/>
          </w:tcPr>
          <w:p w14:paraId="0D7AC7D1">
            <w:pPr>
              <w:pStyle w:val="72"/>
              <w:rPr>
                <w:rFonts w:hint="eastAsia" w:ascii="仿宋" w:hAnsi="仿宋" w:eastAsia="仿宋" w:cs="仿宋"/>
                <w:sz w:val="21"/>
                <w:szCs w:val="21"/>
              </w:rPr>
            </w:pPr>
            <w:r>
              <w:rPr>
                <w:rFonts w:hint="eastAsia" w:ascii="仿宋" w:hAnsi="仿宋" w:eastAsia="仿宋" w:cs="仿宋"/>
                <w:color w:val="000000"/>
                <w:sz w:val="21"/>
                <w:szCs w:val="21"/>
              </w:rPr>
              <w:t xml:space="preserve">44.7395 </w:t>
            </w:r>
          </w:p>
        </w:tc>
        <w:tc>
          <w:tcPr>
            <w:tcW w:w="1508" w:type="pct"/>
            <w:tcBorders>
              <w:top w:val="nil"/>
              <w:left w:val="nil"/>
              <w:bottom w:val="single" w:color="auto" w:sz="4" w:space="0"/>
              <w:right w:val="single" w:color="auto" w:sz="4" w:space="0"/>
            </w:tcBorders>
            <w:noWrap/>
            <w:vAlign w:val="center"/>
          </w:tcPr>
          <w:p w14:paraId="3A5050B4">
            <w:pPr>
              <w:pStyle w:val="72"/>
              <w:rPr>
                <w:rFonts w:hint="eastAsia" w:ascii="仿宋" w:hAnsi="仿宋" w:eastAsia="仿宋" w:cs="仿宋"/>
                <w:sz w:val="21"/>
                <w:szCs w:val="21"/>
              </w:rPr>
            </w:pPr>
            <w:r>
              <w:rPr>
                <w:rFonts w:hint="eastAsia" w:ascii="仿宋" w:hAnsi="仿宋" w:eastAsia="仿宋" w:cs="仿宋"/>
                <w:color w:val="000000"/>
                <w:sz w:val="21"/>
                <w:szCs w:val="21"/>
              </w:rPr>
              <w:t>4.5858</w:t>
            </w:r>
          </w:p>
        </w:tc>
        <w:tc>
          <w:tcPr>
            <w:tcW w:w="903" w:type="pct"/>
            <w:tcBorders>
              <w:top w:val="nil"/>
              <w:left w:val="nil"/>
              <w:bottom w:val="single" w:color="auto" w:sz="4" w:space="0"/>
              <w:right w:val="single" w:color="auto" w:sz="4" w:space="0"/>
            </w:tcBorders>
            <w:noWrap/>
            <w:vAlign w:val="center"/>
          </w:tcPr>
          <w:p w14:paraId="3634D093">
            <w:pPr>
              <w:pStyle w:val="72"/>
              <w:rPr>
                <w:rFonts w:hint="eastAsia" w:ascii="仿宋" w:hAnsi="仿宋" w:eastAsia="仿宋" w:cs="仿宋"/>
                <w:sz w:val="21"/>
                <w:szCs w:val="21"/>
              </w:rPr>
            </w:pPr>
            <w:r>
              <w:rPr>
                <w:rFonts w:hint="eastAsia" w:ascii="仿宋" w:hAnsi="仿宋" w:eastAsia="仿宋" w:cs="仿宋"/>
                <w:color w:val="000000"/>
                <w:sz w:val="21"/>
                <w:szCs w:val="21"/>
              </w:rPr>
              <w:t>49.3253</w:t>
            </w:r>
          </w:p>
        </w:tc>
        <w:tc>
          <w:tcPr>
            <w:tcW w:w="901" w:type="pct"/>
            <w:tcBorders>
              <w:top w:val="nil"/>
              <w:left w:val="nil"/>
              <w:bottom w:val="single" w:color="auto" w:sz="4" w:space="0"/>
              <w:right w:val="single" w:color="auto" w:sz="4" w:space="0"/>
            </w:tcBorders>
            <w:noWrap/>
            <w:vAlign w:val="center"/>
          </w:tcPr>
          <w:p w14:paraId="2332604F">
            <w:pPr>
              <w:pStyle w:val="72"/>
              <w:rPr>
                <w:rFonts w:hint="eastAsia" w:ascii="仿宋" w:hAnsi="仿宋" w:eastAsia="仿宋" w:cs="仿宋"/>
                <w:sz w:val="21"/>
                <w:szCs w:val="21"/>
              </w:rPr>
            </w:pPr>
            <w:r>
              <w:rPr>
                <w:rFonts w:hint="eastAsia" w:ascii="仿宋" w:hAnsi="仿宋" w:eastAsia="仿宋" w:cs="仿宋"/>
                <w:color w:val="000000"/>
                <w:sz w:val="21"/>
                <w:szCs w:val="21"/>
              </w:rPr>
              <w:t>1.1025</w:t>
            </w:r>
          </w:p>
        </w:tc>
      </w:tr>
      <w:tr w14:paraId="172EF0E0">
        <w:tblPrEx>
          <w:tblCellMar>
            <w:top w:w="0" w:type="dxa"/>
            <w:left w:w="108" w:type="dxa"/>
            <w:bottom w:w="0" w:type="dxa"/>
            <w:right w:w="108" w:type="dxa"/>
          </w:tblCellMar>
        </w:tblPrEx>
        <w:trPr>
          <w:trHeight w:val="276" w:hRule="atLeast"/>
        </w:trPr>
        <w:tc>
          <w:tcPr>
            <w:tcW w:w="515" w:type="pct"/>
            <w:tcBorders>
              <w:top w:val="nil"/>
              <w:left w:val="single" w:color="auto" w:sz="4" w:space="0"/>
              <w:bottom w:val="single" w:color="auto" w:sz="4" w:space="0"/>
              <w:right w:val="single" w:color="auto" w:sz="4" w:space="0"/>
            </w:tcBorders>
            <w:noWrap/>
            <w:vAlign w:val="center"/>
          </w:tcPr>
          <w:p w14:paraId="0F22C144">
            <w:pPr>
              <w:pStyle w:val="72"/>
              <w:rPr>
                <w:rFonts w:hint="eastAsia" w:ascii="仿宋" w:hAnsi="仿宋" w:eastAsia="仿宋" w:cs="仿宋"/>
                <w:sz w:val="21"/>
                <w:szCs w:val="21"/>
              </w:rPr>
            </w:pPr>
            <w:r>
              <w:rPr>
                <w:rFonts w:hint="eastAsia" w:ascii="仿宋" w:hAnsi="仿宋" w:eastAsia="仿宋" w:cs="仿宋"/>
                <w:color w:val="000000"/>
                <w:sz w:val="21"/>
                <w:szCs w:val="21"/>
              </w:rPr>
              <w:t>2029</w:t>
            </w:r>
          </w:p>
        </w:tc>
        <w:tc>
          <w:tcPr>
            <w:tcW w:w="1173" w:type="pct"/>
            <w:tcBorders>
              <w:top w:val="nil"/>
              <w:left w:val="nil"/>
              <w:bottom w:val="single" w:color="auto" w:sz="4" w:space="0"/>
              <w:right w:val="single" w:color="auto" w:sz="4" w:space="0"/>
            </w:tcBorders>
            <w:noWrap/>
            <w:vAlign w:val="center"/>
          </w:tcPr>
          <w:p w14:paraId="435D13FC">
            <w:pPr>
              <w:pStyle w:val="72"/>
              <w:rPr>
                <w:rFonts w:hint="eastAsia" w:ascii="仿宋" w:hAnsi="仿宋" w:eastAsia="仿宋" w:cs="仿宋"/>
                <w:sz w:val="21"/>
                <w:szCs w:val="21"/>
              </w:rPr>
            </w:pPr>
            <w:r>
              <w:rPr>
                <w:rFonts w:hint="eastAsia" w:ascii="仿宋" w:hAnsi="仿宋" w:eastAsia="仿宋" w:cs="仿宋"/>
                <w:color w:val="000000"/>
                <w:sz w:val="21"/>
                <w:szCs w:val="21"/>
              </w:rPr>
              <w:t>2.0014</w:t>
            </w:r>
          </w:p>
        </w:tc>
        <w:tc>
          <w:tcPr>
            <w:tcW w:w="1508" w:type="pct"/>
            <w:tcBorders>
              <w:top w:val="nil"/>
              <w:left w:val="nil"/>
              <w:bottom w:val="single" w:color="auto" w:sz="4" w:space="0"/>
              <w:right w:val="single" w:color="auto" w:sz="4" w:space="0"/>
            </w:tcBorders>
            <w:noWrap/>
            <w:vAlign w:val="center"/>
          </w:tcPr>
          <w:p w14:paraId="64D492EC">
            <w:pPr>
              <w:pStyle w:val="72"/>
              <w:rPr>
                <w:rFonts w:hint="eastAsia" w:ascii="仿宋" w:hAnsi="仿宋" w:eastAsia="仿宋" w:cs="仿宋"/>
                <w:sz w:val="21"/>
                <w:szCs w:val="21"/>
              </w:rPr>
            </w:pPr>
            <w:r>
              <w:rPr>
                <w:rFonts w:hint="eastAsia" w:ascii="仿宋" w:hAnsi="仿宋" w:eastAsia="仿宋" w:cs="仿宋"/>
                <w:color w:val="000000"/>
                <w:sz w:val="21"/>
                <w:szCs w:val="21"/>
              </w:rPr>
              <w:t>0.3155</w:t>
            </w:r>
          </w:p>
        </w:tc>
        <w:tc>
          <w:tcPr>
            <w:tcW w:w="903" w:type="pct"/>
            <w:tcBorders>
              <w:top w:val="nil"/>
              <w:left w:val="nil"/>
              <w:bottom w:val="single" w:color="auto" w:sz="4" w:space="0"/>
              <w:right w:val="single" w:color="auto" w:sz="4" w:space="0"/>
            </w:tcBorders>
            <w:noWrap/>
            <w:vAlign w:val="center"/>
          </w:tcPr>
          <w:p w14:paraId="4A15428C">
            <w:pPr>
              <w:pStyle w:val="72"/>
              <w:rPr>
                <w:rFonts w:hint="eastAsia" w:ascii="仿宋" w:hAnsi="仿宋" w:eastAsia="仿宋" w:cs="仿宋"/>
                <w:sz w:val="21"/>
                <w:szCs w:val="21"/>
              </w:rPr>
            </w:pPr>
            <w:r>
              <w:rPr>
                <w:rFonts w:hint="eastAsia" w:ascii="仿宋" w:hAnsi="仿宋" w:eastAsia="仿宋" w:cs="仿宋"/>
                <w:color w:val="000000"/>
                <w:sz w:val="21"/>
                <w:szCs w:val="21"/>
              </w:rPr>
              <w:t>2.3169</w:t>
            </w:r>
          </w:p>
        </w:tc>
        <w:tc>
          <w:tcPr>
            <w:tcW w:w="901" w:type="pct"/>
            <w:tcBorders>
              <w:top w:val="nil"/>
              <w:left w:val="nil"/>
              <w:bottom w:val="single" w:color="auto" w:sz="4" w:space="0"/>
              <w:right w:val="single" w:color="auto" w:sz="4" w:space="0"/>
            </w:tcBorders>
            <w:noWrap/>
            <w:vAlign w:val="center"/>
          </w:tcPr>
          <w:p w14:paraId="2CA6D465">
            <w:pPr>
              <w:pStyle w:val="72"/>
              <w:rPr>
                <w:rFonts w:hint="eastAsia" w:ascii="仿宋" w:hAnsi="仿宋" w:eastAsia="仿宋" w:cs="仿宋"/>
                <w:sz w:val="21"/>
                <w:szCs w:val="21"/>
              </w:rPr>
            </w:pPr>
            <w:r>
              <w:rPr>
                <w:rFonts w:hint="eastAsia" w:ascii="仿宋" w:hAnsi="仿宋" w:eastAsia="仿宋" w:cs="仿宋"/>
                <w:color w:val="000000"/>
                <w:sz w:val="21"/>
                <w:szCs w:val="21"/>
              </w:rPr>
              <w:t>1.1576</w:t>
            </w:r>
          </w:p>
        </w:tc>
      </w:tr>
      <w:tr w14:paraId="4A8FB53F">
        <w:tblPrEx>
          <w:tblCellMar>
            <w:top w:w="0" w:type="dxa"/>
            <w:left w:w="108" w:type="dxa"/>
            <w:bottom w:w="0" w:type="dxa"/>
            <w:right w:w="108" w:type="dxa"/>
          </w:tblCellMar>
        </w:tblPrEx>
        <w:trPr>
          <w:trHeight w:val="276" w:hRule="atLeast"/>
        </w:trPr>
        <w:tc>
          <w:tcPr>
            <w:tcW w:w="515" w:type="pct"/>
            <w:tcBorders>
              <w:top w:val="nil"/>
              <w:left w:val="single" w:color="auto" w:sz="4" w:space="0"/>
              <w:bottom w:val="single" w:color="auto" w:sz="4" w:space="0"/>
              <w:right w:val="single" w:color="auto" w:sz="4" w:space="0"/>
            </w:tcBorders>
            <w:noWrap/>
            <w:vAlign w:val="center"/>
          </w:tcPr>
          <w:p w14:paraId="7EDB6E1B">
            <w:pPr>
              <w:pStyle w:val="72"/>
              <w:rPr>
                <w:rFonts w:hint="eastAsia" w:ascii="仿宋" w:hAnsi="仿宋" w:eastAsia="仿宋" w:cs="仿宋"/>
                <w:sz w:val="21"/>
                <w:szCs w:val="21"/>
              </w:rPr>
            </w:pPr>
            <w:r>
              <w:rPr>
                <w:rFonts w:hint="eastAsia" w:ascii="仿宋" w:hAnsi="仿宋" w:eastAsia="仿宋" w:cs="仿宋"/>
                <w:color w:val="000000"/>
                <w:sz w:val="21"/>
                <w:szCs w:val="21"/>
              </w:rPr>
              <w:t>2030</w:t>
            </w:r>
          </w:p>
        </w:tc>
        <w:tc>
          <w:tcPr>
            <w:tcW w:w="1173" w:type="pct"/>
            <w:tcBorders>
              <w:top w:val="nil"/>
              <w:left w:val="nil"/>
              <w:bottom w:val="single" w:color="auto" w:sz="4" w:space="0"/>
              <w:right w:val="single" w:color="auto" w:sz="4" w:space="0"/>
            </w:tcBorders>
            <w:noWrap/>
            <w:vAlign w:val="center"/>
          </w:tcPr>
          <w:p w14:paraId="431BEC82">
            <w:pPr>
              <w:pStyle w:val="72"/>
              <w:rPr>
                <w:rFonts w:hint="eastAsia" w:ascii="仿宋" w:hAnsi="仿宋" w:eastAsia="仿宋" w:cs="仿宋"/>
                <w:sz w:val="21"/>
                <w:szCs w:val="21"/>
              </w:rPr>
            </w:pPr>
            <w:r>
              <w:rPr>
                <w:rFonts w:hint="eastAsia" w:ascii="仿宋" w:hAnsi="仿宋" w:eastAsia="仿宋" w:cs="仿宋"/>
                <w:color w:val="000000"/>
                <w:sz w:val="21"/>
                <w:szCs w:val="21"/>
              </w:rPr>
              <w:t>2.0014</w:t>
            </w:r>
          </w:p>
        </w:tc>
        <w:tc>
          <w:tcPr>
            <w:tcW w:w="1508" w:type="pct"/>
            <w:tcBorders>
              <w:top w:val="nil"/>
              <w:left w:val="nil"/>
              <w:bottom w:val="single" w:color="auto" w:sz="4" w:space="0"/>
              <w:right w:val="single" w:color="auto" w:sz="4" w:space="0"/>
            </w:tcBorders>
            <w:noWrap/>
            <w:vAlign w:val="center"/>
          </w:tcPr>
          <w:p w14:paraId="214D03E1">
            <w:pPr>
              <w:pStyle w:val="72"/>
              <w:rPr>
                <w:rFonts w:hint="eastAsia" w:ascii="仿宋" w:hAnsi="仿宋" w:eastAsia="仿宋" w:cs="仿宋"/>
                <w:sz w:val="21"/>
                <w:szCs w:val="21"/>
              </w:rPr>
            </w:pPr>
            <w:r>
              <w:rPr>
                <w:rFonts w:hint="eastAsia" w:ascii="仿宋" w:hAnsi="仿宋" w:eastAsia="仿宋" w:cs="仿宋"/>
                <w:color w:val="000000"/>
                <w:sz w:val="21"/>
                <w:szCs w:val="21"/>
              </w:rPr>
              <w:t>0.4313</w:t>
            </w:r>
          </w:p>
        </w:tc>
        <w:tc>
          <w:tcPr>
            <w:tcW w:w="903" w:type="pct"/>
            <w:tcBorders>
              <w:top w:val="nil"/>
              <w:left w:val="nil"/>
              <w:bottom w:val="single" w:color="auto" w:sz="4" w:space="0"/>
              <w:right w:val="single" w:color="auto" w:sz="4" w:space="0"/>
            </w:tcBorders>
            <w:noWrap/>
            <w:vAlign w:val="center"/>
          </w:tcPr>
          <w:p w14:paraId="229AA19C">
            <w:pPr>
              <w:pStyle w:val="72"/>
              <w:rPr>
                <w:rFonts w:hint="eastAsia" w:ascii="仿宋" w:hAnsi="仿宋" w:eastAsia="仿宋" w:cs="仿宋"/>
                <w:sz w:val="21"/>
                <w:szCs w:val="21"/>
              </w:rPr>
            </w:pPr>
            <w:r>
              <w:rPr>
                <w:rFonts w:hint="eastAsia" w:ascii="仿宋" w:hAnsi="仿宋" w:eastAsia="仿宋" w:cs="仿宋"/>
                <w:color w:val="000000"/>
                <w:sz w:val="21"/>
                <w:szCs w:val="21"/>
              </w:rPr>
              <w:t>2.4327</w:t>
            </w:r>
          </w:p>
        </w:tc>
        <w:tc>
          <w:tcPr>
            <w:tcW w:w="901" w:type="pct"/>
            <w:tcBorders>
              <w:top w:val="nil"/>
              <w:left w:val="nil"/>
              <w:bottom w:val="single" w:color="auto" w:sz="4" w:space="0"/>
              <w:right w:val="single" w:color="auto" w:sz="4" w:space="0"/>
            </w:tcBorders>
            <w:noWrap/>
            <w:vAlign w:val="center"/>
          </w:tcPr>
          <w:p w14:paraId="2136B378">
            <w:pPr>
              <w:pStyle w:val="72"/>
              <w:rPr>
                <w:rFonts w:hint="eastAsia" w:ascii="仿宋" w:hAnsi="仿宋" w:eastAsia="仿宋" w:cs="仿宋"/>
                <w:sz w:val="21"/>
                <w:szCs w:val="21"/>
              </w:rPr>
            </w:pPr>
            <w:r>
              <w:rPr>
                <w:rFonts w:hint="eastAsia" w:ascii="仿宋" w:hAnsi="仿宋" w:eastAsia="仿宋" w:cs="仿宋"/>
                <w:color w:val="000000"/>
                <w:sz w:val="21"/>
                <w:szCs w:val="21"/>
              </w:rPr>
              <w:t>1.2155</w:t>
            </w:r>
          </w:p>
        </w:tc>
      </w:tr>
      <w:tr w14:paraId="4B869832">
        <w:tblPrEx>
          <w:tblCellMar>
            <w:top w:w="0" w:type="dxa"/>
            <w:left w:w="108" w:type="dxa"/>
            <w:bottom w:w="0" w:type="dxa"/>
            <w:right w:w="108" w:type="dxa"/>
          </w:tblCellMar>
        </w:tblPrEx>
        <w:trPr>
          <w:trHeight w:val="276" w:hRule="atLeast"/>
        </w:trPr>
        <w:tc>
          <w:tcPr>
            <w:tcW w:w="515" w:type="pct"/>
            <w:tcBorders>
              <w:top w:val="nil"/>
              <w:left w:val="single" w:color="auto" w:sz="4" w:space="0"/>
              <w:bottom w:val="single" w:color="auto" w:sz="4" w:space="0"/>
              <w:right w:val="single" w:color="auto" w:sz="4" w:space="0"/>
            </w:tcBorders>
            <w:noWrap/>
            <w:vAlign w:val="center"/>
          </w:tcPr>
          <w:p w14:paraId="062903A3">
            <w:pPr>
              <w:pStyle w:val="72"/>
              <w:rPr>
                <w:rFonts w:hint="eastAsia" w:ascii="仿宋" w:hAnsi="仿宋" w:eastAsia="仿宋" w:cs="仿宋"/>
                <w:sz w:val="21"/>
                <w:szCs w:val="21"/>
              </w:rPr>
            </w:pPr>
            <w:r>
              <w:rPr>
                <w:rFonts w:hint="eastAsia" w:ascii="仿宋" w:hAnsi="仿宋" w:eastAsia="仿宋" w:cs="仿宋"/>
                <w:color w:val="000000"/>
                <w:sz w:val="21"/>
                <w:szCs w:val="21"/>
              </w:rPr>
              <w:t>2031</w:t>
            </w:r>
          </w:p>
        </w:tc>
        <w:tc>
          <w:tcPr>
            <w:tcW w:w="1173" w:type="pct"/>
            <w:tcBorders>
              <w:top w:val="nil"/>
              <w:left w:val="nil"/>
              <w:bottom w:val="single" w:color="auto" w:sz="4" w:space="0"/>
              <w:right w:val="single" w:color="auto" w:sz="4" w:space="0"/>
            </w:tcBorders>
            <w:noWrap/>
            <w:vAlign w:val="center"/>
          </w:tcPr>
          <w:p w14:paraId="6E7D3E35">
            <w:pPr>
              <w:pStyle w:val="72"/>
              <w:rPr>
                <w:rFonts w:hint="eastAsia" w:ascii="仿宋" w:hAnsi="仿宋" w:eastAsia="仿宋" w:cs="仿宋"/>
                <w:sz w:val="21"/>
                <w:szCs w:val="21"/>
              </w:rPr>
            </w:pPr>
            <w:r>
              <w:rPr>
                <w:rFonts w:hint="eastAsia" w:ascii="仿宋" w:hAnsi="仿宋" w:eastAsia="仿宋" w:cs="仿宋"/>
                <w:color w:val="000000"/>
                <w:sz w:val="21"/>
                <w:szCs w:val="21"/>
              </w:rPr>
              <w:t>2.0014</w:t>
            </w:r>
          </w:p>
        </w:tc>
        <w:tc>
          <w:tcPr>
            <w:tcW w:w="1508" w:type="pct"/>
            <w:tcBorders>
              <w:top w:val="nil"/>
              <w:left w:val="nil"/>
              <w:bottom w:val="single" w:color="auto" w:sz="4" w:space="0"/>
              <w:right w:val="single" w:color="auto" w:sz="4" w:space="0"/>
            </w:tcBorders>
            <w:noWrap/>
            <w:vAlign w:val="center"/>
          </w:tcPr>
          <w:p w14:paraId="55C867B8">
            <w:pPr>
              <w:pStyle w:val="72"/>
              <w:rPr>
                <w:rFonts w:hint="eastAsia" w:ascii="仿宋" w:hAnsi="仿宋" w:eastAsia="仿宋" w:cs="仿宋"/>
                <w:sz w:val="21"/>
                <w:szCs w:val="21"/>
              </w:rPr>
            </w:pPr>
            <w:r>
              <w:rPr>
                <w:rFonts w:hint="eastAsia" w:ascii="仿宋" w:hAnsi="仿宋" w:eastAsia="仿宋" w:cs="仿宋"/>
                <w:color w:val="000000"/>
                <w:sz w:val="21"/>
                <w:szCs w:val="21"/>
              </w:rPr>
              <w:t>0.5529</w:t>
            </w:r>
          </w:p>
        </w:tc>
        <w:tc>
          <w:tcPr>
            <w:tcW w:w="903" w:type="pct"/>
            <w:tcBorders>
              <w:top w:val="nil"/>
              <w:left w:val="nil"/>
              <w:bottom w:val="single" w:color="auto" w:sz="4" w:space="0"/>
              <w:right w:val="single" w:color="auto" w:sz="4" w:space="0"/>
            </w:tcBorders>
            <w:noWrap/>
            <w:vAlign w:val="center"/>
          </w:tcPr>
          <w:p w14:paraId="043FF06A">
            <w:pPr>
              <w:pStyle w:val="72"/>
              <w:rPr>
                <w:rFonts w:hint="eastAsia" w:ascii="仿宋" w:hAnsi="仿宋" w:eastAsia="仿宋" w:cs="仿宋"/>
                <w:sz w:val="21"/>
                <w:szCs w:val="21"/>
              </w:rPr>
            </w:pPr>
            <w:r>
              <w:rPr>
                <w:rFonts w:hint="eastAsia" w:ascii="仿宋" w:hAnsi="仿宋" w:eastAsia="仿宋" w:cs="仿宋"/>
                <w:color w:val="000000"/>
                <w:sz w:val="21"/>
                <w:szCs w:val="21"/>
              </w:rPr>
              <w:t>2.5543</w:t>
            </w:r>
          </w:p>
        </w:tc>
        <w:tc>
          <w:tcPr>
            <w:tcW w:w="901" w:type="pct"/>
            <w:tcBorders>
              <w:top w:val="nil"/>
              <w:left w:val="nil"/>
              <w:bottom w:val="single" w:color="auto" w:sz="4" w:space="0"/>
              <w:right w:val="single" w:color="auto" w:sz="4" w:space="0"/>
            </w:tcBorders>
            <w:noWrap/>
            <w:vAlign w:val="center"/>
          </w:tcPr>
          <w:p w14:paraId="23F6BB92">
            <w:pPr>
              <w:pStyle w:val="72"/>
              <w:rPr>
                <w:rFonts w:hint="eastAsia" w:ascii="仿宋" w:hAnsi="仿宋" w:eastAsia="仿宋" w:cs="仿宋"/>
                <w:sz w:val="21"/>
                <w:szCs w:val="21"/>
              </w:rPr>
            </w:pPr>
            <w:r>
              <w:rPr>
                <w:rFonts w:hint="eastAsia" w:ascii="仿宋" w:hAnsi="仿宋" w:eastAsia="仿宋" w:cs="仿宋"/>
                <w:color w:val="000000"/>
                <w:sz w:val="21"/>
                <w:szCs w:val="21"/>
              </w:rPr>
              <w:t>1.2763</w:t>
            </w:r>
          </w:p>
        </w:tc>
      </w:tr>
      <w:tr w14:paraId="0CC44AC5">
        <w:tblPrEx>
          <w:tblCellMar>
            <w:top w:w="0" w:type="dxa"/>
            <w:left w:w="108" w:type="dxa"/>
            <w:bottom w:w="0" w:type="dxa"/>
            <w:right w:w="108" w:type="dxa"/>
          </w:tblCellMar>
        </w:tblPrEx>
        <w:trPr>
          <w:trHeight w:val="276" w:hRule="atLeast"/>
        </w:trPr>
        <w:tc>
          <w:tcPr>
            <w:tcW w:w="515" w:type="pct"/>
            <w:tcBorders>
              <w:top w:val="nil"/>
              <w:left w:val="single" w:color="auto" w:sz="4" w:space="0"/>
              <w:bottom w:val="single" w:color="auto" w:sz="4" w:space="0"/>
              <w:right w:val="single" w:color="auto" w:sz="4" w:space="0"/>
            </w:tcBorders>
            <w:noWrap/>
            <w:vAlign w:val="center"/>
          </w:tcPr>
          <w:p w14:paraId="05898CEF">
            <w:pPr>
              <w:pStyle w:val="72"/>
              <w:rPr>
                <w:rFonts w:hint="eastAsia" w:ascii="仿宋" w:hAnsi="仿宋" w:eastAsia="仿宋" w:cs="仿宋"/>
                <w:sz w:val="21"/>
                <w:szCs w:val="21"/>
              </w:rPr>
            </w:pPr>
            <w:r>
              <w:rPr>
                <w:rFonts w:hint="eastAsia" w:ascii="仿宋" w:hAnsi="仿宋" w:eastAsia="仿宋" w:cs="仿宋"/>
                <w:color w:val="000000"/>
                <w:sz w:val="21"/>
                <w:szCs w:val="21"/>
              </w:rPr>
              <w:t>合计</w:t>
            </w:r>
          </w:p>
        </w:tc>
        <w:tc>
          <w:tcPr>
            <w:tcW w:w="1173" w:type="pct"/>
            <w:tcBorders>
              <w:top w:val="nil"/>
              <w:left w:val="nil"/>
              <w:bottom w:val="single" w:color="auto" w:sz="4" w:space="0"/>
              <w:right w:val="single" w:color="auto" w:sz="4" w:space="0"/>
            </w:tcBorders>
            <w:noWrap/>
            <w:vAlign w:val="bottom"/>
          </w:tcPr>
          <w:p w14:paraId="08F06D57">
            <w:pPr>
              <w:pStyle w:val="72"/>
              <w:rPr>
                <w:rFonts w:hint="eastAsia" w:ascii="仿宋" w:hAnsi="仿宋" w:eastAsia="仿宋" w:cs="仿宋"/>
                <w:sz w:val="21"/>
                <w:szCs w:val="21"/>
              </w:rPr>
            </w:pPr>
            <w:r>
              <w:rPr>
                <w:rFonts w:hint="eastAsia" w:ascii="仿宋" w:hAnsi="仿宋" w:eastAsia="仿宋" w:cs="仿宋"/>
                <w:sz w:val="21"/>
                <w:szCs w:val="21"/>
              </w:rPr>
              <w:t>83.4196</w:t>
            </w:r>
          </w:p>
        </w:tc>
        <w:tc>
          <w:tcPr>
            <w:tcW w:w="1508" w:type="pct"/>
            <w:tcBorders>
              <w:top w:val="nil"/>
              <w:left w:val="nil"/>
              <w:bottom w:val="single" w:color="auto" w:sz="4" w:space="0"/>
              <w:right w:val="single" w:color="auto" w:sz="4" w:space="0"/>
            </w:tcBorders>
            <w:noWrap/>
            <w:vAlign w:val="center"/>
          </w:tcPr>
          <w:p w14:paraId="0A9F6525">
            <w:pPr>
              <w:pStyle w:val="72"/>
              <w:rPr>
                <w:rFonts w:hint="eastAsia" w:ascii="仿宋" w:hAnsi="仿宋" w:eastAsia="仿宋" w:cs="仿宋"/>
                <w:sz w:val="21"/>
                <w:szCs w:val="21"/>
              </w:rPr>
            </w:pPr>
            <w:r>
              <w:rPr>
                <w:rFonts w:hint="eastAsia" w:ascii="仿宋" w:hAnsi="仿宋" w:eastAsia="仿宋" w:cs="仿宋"/>
                <w:color w:val="000000"/>
                <w:sz w:val="21"/>
                <w:szCs w:val="21"/>
              </w:rPr>
              <w:t>6.7622</w:t>
            </w:r>
          </w:p>
        </w:tc>
        <w:tc>
          <w:tcPr>
            <w:tcW w:w="903" w:type="pct"/>
            <w:tcBorders>
              <w:top w:val="nil"/>
              <w:left w:val="nil"/>
              <w:bottom w:val="single" w:color="auto" w:sz="4" w:space="0"/>
              <w:right w:val="single" w:color="auto" w:sz="4" w:space="0"/>
            </w:tcBorders>
            <w:noWrap/>
            <w:vAlign w:val="center"/>
          </w:tcPr>
          <w:p w14:paraId="1FF7FB4F">
            <w:pPr>
              <w:pStyle w:val="72"/>
              <w:rPr>
                <w:rFonts w:hint="eastAsia" w:ascii="仿宋" w:hAnsi="仿宋" w:eastAsia="仿宋" w:cs="仿宋"/>
                <w:sz w:val="21"/>
                <w:szCs w:val="21"/>
              </w:rPr>
            </w:pPr>
            <w:r>
              <w:rPr>
                <w:rFonts w:hint="eastAsia" w:ascii="仿宋" w:hAnsi="仿宋" w:eastAsia="仿宋" w:cs="仿宋"/>
                <w:color w:val="000000"/>
                <w:sz w:val="21"/>
                <w:szCs w:val="21"/>
              </w:rPr>
              <w:t>90.1818</w:t>
            </w:r>
          </w:p>
        </w:tc>
        <w:tc>
          <w:tcPr>
            <w:tcW w:w="901" w:type="pct"/>
            <w:tcBorders>
              <w:top w:val="nil"/>
              <w:left w:val="nil"/>
              <w:bottom w:val="single" w:color="auto" w:sz="4" w:space="0"/>
              <w:right w:val="single" w:color="auto" w:sz="4" w:space="0"/>
            </w:tcBorders>
            <w:noWrap/>
            <w:vAlign w:val="center"/>
          </w:tcPr>
          <w:p w14:paraId="0770C864">
            <w:pPr>
              <w:pStyle w:val="72"/>
              <w:rPr>
                <w:rFonts w:hint="eastAsia" w:ascii="仿宋" w:hAnsi="仿宋" w:eastAsia="仿宋" w:cs="仿宋"/>
                <w:sz w:val="21"/>
                <w:szCs w:val="21"/>
              </w:rPr>
            </w:pPr>
            <w:r>
              <w:rPr>
                <w:rFonts w:hint="eastAsia" w:ascii="仿宋" w:hAnsi="仿宋" w:eastAsia="仿宋" w:cs="仿宋"/>
                <w:color w:val="000000"/>
                <w:sz w:val="21"/>
                <w:szCs w:val="21"/>
              </w:rPr>
              <w:t>　</w:t>
            </w:r>
          </w:p>
        </w:tc>
      </w:tr>
    </w:tbl>
    <w:p w14:paraId="61752202">
      <w:pPr>
        <w:spacing w:line="240" w:lineRule="auto"/>
        <w:ind w:firstLine="0" w:firstLineChars="0"/>
        <w:jc w:val="center"/>
        <w:rPr>
          <w:b/>
          <w:sz w:val="21"/>
          <w:szCs w:val="21"/>
        </w:rPr>
      </w:pPr>
    </w:p>
    <w:p w14:paraId="65A69AA3">
      <w:pPr>
        <w:spacing w:line="240" w:lineRule="auto"/>
        <w:ind w:firstLine="0" w:firstLineChars="0"/>
        <w:jc w:val="center"/>
        <w:rPr>
          <w:b/>
          <w:sz w:val="21"/>
          <w:szCs w:val="21"/>
        </w:rPr>
        <w:sectPr>
          <w:headerReference r:id="rId14" w:type="first"/>
          <w:footerReference r:id="rId17" w:type="first"/>
          <w:headerReference r:id="rId12" w:type="default"/>
          <w:footerReference r:id="rId15" w:type="default"/>
          <w:headerReference r:id="rId13" w:type="even"/>
          <w:footerReference r:id="rId16" w:type="even"/>
          <w:pgSz w:w="11906" w:h="16838"/>
          <w:pgMar w:top="1134" w:right="1134" w:bottom="1134" w:left="1418" w:header="851" w:footer="567" w:gutter="0"/>
          <w:pgNumType w:fmt="decimal"/>
          <w:cols w:space="720" w:num="1"/>
          <w:docGrid w:type="linesAndChars" w:linePitch="381" w:charSpace="0"/>
        </w:sectPr>
      </w:pPr>
    </w:p>
    <w:p w14:paraId="43875F58">
      <w:pPr>
        <w:pStyle w:val="57"/>
        <w:bidi w:val="0"/>
      </w:pPr>
      <w:r>
        <w:t>表6-10  工程施工费单价估算表</w:t>
      </w:r>
    </w:p>
    <w:tbl>
      <w:tblPr>
        <w:tblStyle w:val="42"/>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2"/>
        <w:gridCol w:w="1092"/>
        <w:gridCol w:w="2265"/>
        <w:gridCol w:w="907"/>
        <w:gridCol w:w="1422"/>
        <w:gridCol w:w="1422"/>
        <w:gridCol w:w="1425"/>
        <w:gridCol w:w="1686"/>
        <w:gridCol w:w="1215"/>
        <w:gridCol w:w="1626"/>
      </w:tblGrid>
      <w:tr w14:paraId="75B24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 w:hRule="atLeast"/>
          <w:jc w:val="center"/>
        </w:trPr>
        <w:tc>
          <w:tcPr>
            <w:tcW w:w="491" w:type="pct"/>
            <w:vAlign w:val="center"/>
          </w:tcPr>
          <w:p w14:paraId="3B617DAC">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序号</w:t>
            </w:r>
          </w:p>
        </w:tc>
        <w:tc>
          <w:tcPr>
            <w:tcW w:w="377" w:type="pct"/>
            <w:vAlign w:val="center"/>
          </w:tcPr>
          <w:p w14:paraId="261F0CF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定额编号</w:t>
            </w:r>
          </w:p>
        </w:tc>
        <w:tc>
          <w:tcPr>
            <w:tcW w:w="782" w:type="pct"/>
            <w:vAlign w:val="center"/>
          </w:tcPr>
          <w:p w14:paraId="1042607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工程名称</w:t>
            </w:r>
          </w:p>
        </w:tc>
        <w:tc>
          <w:tcPr>
            <w:tcW w:w="313" w:type="pct"/>
            <w:vAlign w:val="center"/>
          </w:tcPr>
          <w:p w14:paraId="5D7C6AA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单位</w:t>
            </w:r>
          </w:p>
        </w:tc>
        <w:tc>
          <w:tcPr>
            <w:tcW w:w="491" w:type="pct"/>
            <w:vAlign w:val="center"/>
          </w:tcPr>
          <w:p w14:paraId="09159C29">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直接费（元）</w:t>
            </w:r>
          </w:p>
        </w:tc>
        <w:tc>
          <w:tcPr>
            <w:tcW w:w="491" w:type="pct"/>
            <w:vAlign w:val="center"/>
          </w:tcPr>
          <w:p w14:paraId="1D14898B">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间接费（元）</w:t>
            </w:r>
          </w:p>
        </w:tc>
        <w:tc>
          <w:tcPr>
            <w:tcW w:w="492" w:type="pct"/>
            <w:vAlign w:val="center"/>
          </w:tcPr>
          <w:p w14:paraId="37ED5943">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利润（元）</w:t>
            </w:r>
          </w:p>
        </w:tc>
        <w:tc>
          <w:tcPr>
            <w:tcW w:w="582" w:type="pct"/>
            <w:noWrap/>
            <w:vAlign w:val="center"/>
          </w:tcPr>
          <w:p w14:paraId="278628EC">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材料价差（元）</w:t>
            </w:r>
          </w:p>
        </w:tc>
        <w:tc>
          <w:tcPr>
            <w:tcW w:w="419" w:type="pct"/>
            <w:vAlign w:val="center"/>
          </w:tcPr>
          <w:p w14:paraId="60DCA77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税金（元）</w:t>
            </w:r>
          </w:p>
        </w:tc>
        <w:tc>
          <w:tcPr>
            <w:tcW w:w="561" w:type="pct"/>
            <w:vAlign w:val="center"/>
          </w:tcPr>
          <w:p w14:paraId="0C10A5B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综合单价（元）</w:t>
            </w:r>
          </w:p>
        </w:tc>
      </w:tr>
      <w:tr w14:paraId="63CE6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91" w:type="pct"/>
            <w:vAlign w:val="center"/>
          </w:tcPr>
          <w:p w14:paraId="5453F02E">
            <w:pPr>
              <w:pStyle w:val="72"/>
              <w:rPr>
                <w:rFonts w:hint="eastAsia" w:ascii="仿宋" w:hAnsi="仿宋" w:eastAsia="仿宋" w:cs="仿宋"/>
                <w:b/>
                <w:bCs w:val="0"/>
                <w:color w:val="000000" w:themeColor="text1"/>
                <w:sz w:val="21"/>
                <w:szCs w:val="21"/>
                <w14:textFill>
                  <w14:solidFill>
                    <w14:schemeClr w14:val="tx1"/>
                  </w14:solidFill>
                </w14:textFill>
              </w:rPr>
            </w:pPr>
            <w:r>
              <w:rPr>
                <w:rFonts w:hint="eastAsia" w:ascii="仿宋" w:hAnsi="仿宋" w:eastAsia="仿宋" w:cs="仿宋"/>
                <w:b/>
                <w:bCs w:val="0"/>
                <w:color w:val="000000" w:themeColor="text1"/>
                <w:sz w:val="21"/>
                <w:szCs w:val="21"/>
                <w14:textFill>
                  <w14:solidFill>
                    <w14:schemeClr w14:val="tx1"/>
                  </w14:solidFill>
                </w14:textFill>
              </w:rPr>
              <w:t>一</w:t>
            </w:r>
          </w:p>
        </w:tc>
        <w:tc>
          <w:tcPr>
            <w:tcW w:w="377" w:type="pct"/>
            <w:vAlign w:val="center"/>
          </w:tcPr>
          <w:p w14:paraId="3331F60B">
            <w:pPr>
              <w:pStyle w:val="72"/>
              <w:rPr>
                <w:rFonts w:hint="eastAsia" w:ascii="仿宋" w:hAnsi="仿宋" w:eastAsia="仿宋" w:cs="仿宋"/>
                <w:b/>
                <w:bCs w:val="0"/>
                <w:color w:val="000000" w:themeColor="text1"/>
                <w:sz w:val="21"/>
                <w:szCs w:val="21"/>
                <w14:textFill>
                  <w14:solidFill>
                    <w14:schemeClr w14:val="tx1"/>
                  </w14:solidFill>
                </w14:textFill>
              </w:rPr>
            </w:pPr>
            <w:r>
              <w:rPr>
                <w:rFonts w:hint="eastAsia" w:ascii="仿宋" w:hAnsi="仿宋" w:eastAsia="仿宋" w:cs="仿宋"/>
                <w:b/>
                <w:bCs w:val="0"/>
                <w:color w:val="000000" w:themeColor="text1"/>
                <w:sz w:val="21"/>
                <w:szCs w:val="21"/>
                <w14:textFill>
                  <w14:solidFill>
                    <w14:schemeClr w14:val="tx1"/>
                  </w14:solidFill>
                </w14:textFill>
              </w:rPr>
              <w:t>　</w:t>
            </w:r>
          </w:p>
        </w:tc>
        <w:tc>
          <w:tcPr>
            <w:tcW w:w="782" w:type="pct"/>
            <w:vAlign w:val="center"/>
          </w:tcPr>
          <w:p w14:paraId="1EB8DBF7">
            <w:pPr>
              <w:pStyle w:val="72"/>
              <w:rPr>
                <w:rFonts w:hint="eastAsia" w:ascii="仿宋" w:hAnsi="仿宋" w:eastAsia="仿宋" w:cs="仿宋"/>
                <w:b/>
                <w:bCs w:val="0"/>
                <w:color w:val="000000" w:themeColor="text1"/>
                <w:sz w:val="21"/>
                <w:szCs w:val="21"/>
                <w14:textFill>
                  <w14:solidFill>
                    <w14:schemeClr w14:val="tx1"/>
                  </w14:solidFill>
                </w14:textFill>
              </w:rPr>
            </w:pPr>
            <w:r>
              <w:rPr>
                <w:rFonts w:hint="eastAsia" w:ascii="仿宋" w:hAnsi="仿宋" w:eastAsia="仿宋" w:cs="仿宋"/>
                <w:b/>
                <w:bCs w:val="0"/>
                <w:color w:val="000000" w:themeColor="text1"/>
                <w:sz w:val="21"/>
                <w:szCs w:val="21"/>
                <w14:textFill>
                  <w14:solidFill>
                    <w14:schemeClr w14:val="tx1"/>
                  </w14:solidFill>
                </w14:textFill>
              </w:rPr>
              <w:t>地貌重塑</w:t>
            </w:r>
          </w:p>
        </w:tc>
        <w:tc>
          <w:tcPr>
            <w:tcW w:w="313" w:type="pct"/>
            <w:vAlign w:val="center"/>
          </w:tcPr>
          <w:p w14:paraId="34DB4FA6">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1" w:type="pct"/>
            <w:vAlign w:val="center"/>
          </w:tcPr>
          <w:p w14:paraId="5C8B60A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1" w:type="pct"/>
            <w:vAlign w:val="center"/>
          </w:tcPr>
          <w:p w14:paraId="6A06EBB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2" w:type="pct"/>
            <w:vAlign w:val="center"/>
          </w:tcPr>
          <w:p w14:paraId="268D7C30">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582" w:type="pct"/>
            <w:vAlign w:val="center"/>
          </w:tcPr>
          <w:p w14:paraId="1CE1F377">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19" w:type="pct"/>
            <w:vAlign w:val="center"/>
          </w:tcPr>
          <w:p w14:paraId="2345CE49">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561" w:type="pct"/>
            <w:vAlign w:val="center"/>
          </w:tcPr>
          <w:p w14:paraId="480786E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r>
      <w:tr w14:paraId="7BD09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91" w:type="pct"/>
            <w:vAlign w:val="center"/>
          </w:tcPr>
          <w:p w14:paraId="0054BE49">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w:t>
            </w:r>
          </w:p>
        </w:tc>
        <w:tc>
          <w:tcPr>
            <w:tcW w:w="377" w:type="pct"/>
            <w:vAlign w:val="center"/>
          </w:tcPr>
          <w:p w14:paraId="4E14B87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20056</w:t>
            </w:r>
          </w:p>
        </w:tc>
        <w:tc>
          <w:tcPr>
            <w:tcW w:w="782" w:type="pct"/>
            <w:vAlign w:val="center"/>
          </w:tcPr>
          <w:p w14:paraId="0BF5345B">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边坡修饰</w:t>
            </w:r>
          </w:p>
        </w:tc>
        <w:tc>
          <w:tcPr>
            <w:tcW w:w="313" w:type="pct"/>
            <w:vAlign w:val="center"/>
          </w:tcPr>
          <w:p w14:paraId="58E62C5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100m³</w:t>
            </w:r>
          </w:p>
        </w:tc>
        <w:tc>
          <w:tcPr>
            <w:tcW w:w="491" w:type="pct"/>
            <w:noWrap/>
            <w:vAlign w:val="center"/>
          </w:tcPr>
          <w:p w14:paraId="114123E3">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2121.17</w:t>
            </w:r>
          </w:p>
        </w:tc>
        <w:tc>
          <w:tcPr>
            <w:tcW w:w="491" w:type="pct"/>
            <w:noWrap/>
            <w:vAlign w:val="center"/>
          </w:tcPr>
          <w:p w14:paraId="0B0A7A1C">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152.72</w:t>
            </w:r>
          </w:p>
        </w:tc>
        <w:tc>
          <w:tcPr>
            <w:tcW w:w="492" w:type="pct"/>
            <w:noWrap/>
            <w:vAlign w:val="center"/>
          </w:tcPr>
          <w:p w14:paraId="2BFB31F4">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68.22</w:t>
            </w:r>
          </w:p>
        </w:tc>
        <w:tc>
          <w:tcPr>
            <w:tcW w:w="582" w:type="pct"/>
            <w:noWrap/>
            <w:vAlign w:val="center"/>
          </w:tcPr>
          <w:p w14:paraId="5EB836CE">
            <w:pPr>
              <w:widowControl/>
              <w:adjustRightInd/>
              <w:snapToGrid/>
              <w:spacing w:line="240" w:lineRule="auto"/>
              <w:ind w:firstLine="0" w:firstLineChars="0"/>
              <w:jc w:val="center"/>
              <w:rPr>
                <w:rFonts w:hint="eastAsia" w:ascii="仿宋" w:hAnsi="仿宋" w:eastAsia="仿宋" w:cs="仿宋"/>
                <w:bCs/>
                <w:color w:val="000000" w:themeColor="text1"/>
                <w:sz w:val="21"/>
                <w:szCs w:val="21"/>
                <w14:textFill>
                  <w14:solidFill>
                    <w14:schemeClr w14:val="tx1"/>
                  </w14:solidFill>
                </w14:textFill>
              </w:rPr>
            </w:pPr>
            <w:r>
              <w:rPr>
                <w:rFonts w:hint="eastAsia" w:ascii="仿宋" w:hAnsi="仿宋" w:eastAsia="仿宋" w:cs="仿宋"/>
                <w:bCs/>
                <w:color w:val="000000" w:themeColor="text1"/>
                <w:sz w:val="21"/>
                <w:szCs w:val="21"/>
                <w14:textFill>
                  <w14:solidFill>
                    <w14:schemeClr w14:val="tx1"/>
                  </w14:solidFill>
                </w14:textFill>
              </w:rPr>
              <w:t>24.36</w:t>
            </w:r>
          </w:p>
        </w:tc>
        <w:tc>
          <w:tcPr>
            <w:tcW w:w="419" w:type="pct"/>
            <w:noWrap/>
            <w:vAlign w:val="center"/>
          </w:tcPr>
          <w:p w14:paraId="5C1B5C85">
            <w:pPr>
              <w:widowControl/>
              <w:adjustRightInd/>
              <w:snapToGrid/>
              <w:spacing w:line="240" w:lineRule="auto"/>
              <w:ind w:firstLine="0" w:firstLineChars="0"/>
              <w:jc w:val="center"/>
              <w:rPr>
                <w:rFonts w:hint="eastAsia" w:ascii="仿宋" w:hAnsi="仿宋" w:eastAsia="仿宋" w:cs="仿宋"/>
                <w:bCs/>
                <w:color w:val="000000" w:themeColor="text1"/>
                <w:sz w:val="21"/>
                <w:szCs w:val="21"/>
                <w14:textFill>
                  <w14:solidFill>
                    <w14:schemeClr w14:val="tx1"/>
                  </w14:solidFill>
                </w14:textFill>
              </w:rPr>
            </w:pPr>
            <w:r>
              <w:rPr>
                <w:rFonts w:hint="eastAsia" w:ascii="仿宋" w:hAnsi="仿宋" w:eastAsia="仿宋" w:cs="仿宋"/>
                <w:bCs/>
                <w:color w:val="000000" w:themeColor="text1"/>
                <w:sz w:val="21"/>
                <w:szCs w:val="21"/>
                <w14:textFill>
                  <w14:solidFill>
                    <w14:schemeClr w14:val="tx1"/>
                  </w14:solidFill>
                </w14:textFill>
              </w:rPr>
              <w:t>212.98</w:t>
            </w:r>
          </w:p>
        </w:tc>
        <w:tc>
          <w:tcPr>
            <w:tcW w:w="561" w:type="pct"/>
            <w:vAlign w:val="center"/>
          </w:tcPr>
          <w:p w14:paraId="20B9326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2579.45</w:t>
            </w:r>
          </w:p>
        </w:tc>
      </w:tr>
      <w:tr w14:paraId="5D000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 w:hRule="atLeast"/>
          <w:jc w:val="center"/>
        </w:trPr>
        <w:tc>
          <w:tcPr>
            <w:tcW w:w="491" w:type="pct"/>
            <w:vAlign w:val="center"/>
          </w:tcPr>
          <w:p w14:paraId="0C4484CC">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w:t>
            </w:r>
          </w:p>
        </w:tc>
        <w:tc>
          <w:tcPr>
            <w:tcW w:w="377" w:type="pct"/>
            <w:vAlign w:val="center"/>
          </w:tcPr>
          <w:p w14:paraId="3BA74BD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30069</w:t>
            </w:r>
          </w:p>
        </w:tc>
        <w:tc>
          <w:tcPr>
            <w:tcW w:w="782" w:type="pct"/>
            <w:vAlign w:val="center"/>
          </w:tcPr>
          <w:p w14:paraId="1C16619C">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拆除构筑物</w:t>
            </w:r>
          </w:p>
        </w:tc>
        <w:tc>
          <w:tcPr>
            <w:tcW w:w="313" w:type="pct"/>
            <w:vAlign w:val="center"/>
          </w:tcPr>
          <w:p w14:paraId="21AB6EF9">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100m³</w:t>
            </w:r>
          </w:p>
        </w:tc>
        <w:tc>
          <w:tcPr>
            <w:tcW w:w="491" w:type="pct"/>
            <w:noWrap/>
            <w:vAlign w:val="center"/>
          </w:tcPr>
          <w:p w14:paraId="48CCFD0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7264.97</w:t>
            </w:r>
          </w:p>
        </w:tc>
        <w:tc>
          <w:tcPr>
            <w:tcW w:w="491" w:type="pct"/>
            <w:noWrap/>
            <w:vAlign w:val="center"/>
          </w:tcPr>
          <w:p w14:paraId="7B12F23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435.9</w:t>
            </w:r>
          </w:p>
        </w:tc>
        <w:tc>
          <w:tcPr>
            <w:tcW w:w="492" w:type="pct"/>
            <w:noWrap/>
            <w:vAlign w:val="center"/>
          </w:tcPr>
          <w:p w14:paraId="20E2320C">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231.03</w:t>
            </w:r>
          </w:p>
        </w:tc>
        <w:tc>
          <w:tcPr>
            <w:tcW w:w="582" w:type="pct"/>
            <w:vAlign w:val="center"/>
          </w:tcPr>
          <w:p w14:paraId="20A6ADBC">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19" w:type="pct"/>
            <w:noWrap/>
            <w:vAlign w:val="center"/>
          </w:tcPr>
          <w:p w14:paraId="3563C1B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713.87</w:t>
            </w:r>
          </w:p>
        </w:tc>
        <w:tc>
          <w:tcPr>
            <w:tcW w:w="561" w:type="pct"/>
            <w:vAlign w:val="center"/>
          </w:tcPr>
          <w:p w14:paraId="4F0A6636">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8645.77</w:t>
            </w:r>
          </w:p>
        </w:tc>
      </w:tr>
      <w:tr w14:paraId="16643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 w:hRule="atLeast"/>
          <w:jc w:val="center"/>
        </w:trPr>
        <w:tc>
          <w:tcPr>
            <w:tcW w:w="491" w:type="pct"/>
            <w:vAlign w:val="center"/>
          </w:tcPr>
          <w:p w14:paraId="6525CF9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3</w:t>
            </w:r>
          </w:p>
        </w:tc>
        <w:tc>
          <w:tcPr>
            <w:tcW w:w="377" w:type="pct"/>
            <w:vAlign w:val="center"/>
          </w:tcPr>
          <w:p w14:paraId="7699EF4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30069</w:t>
            </w:r>
          </w:p>
        </w:tc>
        <w:tc>
          <w:tcPr>
            <w:tcW w:w="782" w:type="pct"/>
            <w:vAlign w:val="center"/>
          </w:tcPr>
          <w:p w14:paraId="0A7C862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拆除浆砌石挡墙</w:t>
            </w:r>
          </w:p>
        </w:tc>
        <w:tc>
          <w:tcPr>
            <w:tcW w:w="313" w:type="pct"/>
            <w:vAlign w:val="center"/>
          </w:tcPr>
          <w:p w14:paraId="66344609">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100m³</w:t>
            </w:r>
          </w:p>
        </w:tc>
        <w:tc>
          <w:tcPr>
            <w:tcW w:w="491" w:type="pct"/>
            <w:noWrap/>
            <w:vAlign w:val="center"/>
          </w:tcPr>
          <w:p w14:paraId="7E6FB15D">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7264.97</w:t>
            </w:r>
          </w:p>
        </w:tc>
        <w:tc>
          <w:tcPr>
            <w:tcW w:w="491" w:type="pct"/>
            <w:noWrap/>
            <w:vAlign w:val="center"/>
          </w:tcPr>
          <w:p w14:paraId="1DF444C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435.9</w:t>
            </w:r>
          </w:p>
        </w:tc>
        <w:tc>
          <w:tcPr>
            <w:tcW w:w="492" w:type="pct"/>
            <w:noWrap/>
            <w:vAlign w:val="center"/>
          </w:tcPr>
          <w:p w14:paraId="3EFF7A3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231.03</w:t>
            </w:r>
          </w:p>
        </w:tc>
        <w:tc>
          <w:tcPr>
            <w:tcW w:w="582" w:type="pct"/>
            <w:vAlign w:val="center"/>
          </w:tcPr>
          <w:p w14:paraId="6A001D04">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19" w:type="pct"/>
            <w:noWrap/>
            <w:vAlign w:val="center"/>
          </w:tcPr>
          <w:p w14:paraId="21661386">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713.87</w:t>
            </w:r>
          </w:p>
        </w:tc>
        <w:tc>
          <w:tcPr>
            <w:tcW w:w="561" w:type="pct"/>
            <w:vAlign w:val="center"/>
          </w:tcPr>
          <w:p w14:paraId="6407B2D3">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8645.77</w:t>
            </w:r>
          </w:p>
        </w:tc>
      </w:tr>
      <w:tr w14:paraId="489F1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 w:hRule="atLeast"/>
          <w:jc w:val="center"/>
        </w:trPr>
        <w:tc>
          <w:tcPr>
            <w:tcW w:w="491" w:type="pct"/>
            <w:vAlign w:val="center"/>
          </w:tcPr>
          <w:p w14:paraId="1E7FDFED">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4</w:t>
            </w:r>
          </w:p>
        </w:tc>
        <w:tc>
          <w:tcPr>
            <w:tcW w:w="377" w:type="pct"/>
            <w:vAlign w:val="center"/>
          </w:tcPr>
          <w:p w14:paraId="2ABE415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40192</w:t>
            </w:r>
          </w:p>
        </w:tc>
        <w:tc>
          <w:tcPr>
            <w:tcW w:w="782" w:type="pct"/>
            <w:vAlign w:val="center"/>
          </w:tcPr>
          <w:p w14:paraId="5FDC9F6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清除硬覆盖（水泥）</w:t>
            </w:r>
          </w:p>
        </w:tc>
        <w:tc>
          <w:tcPr>
            <w:tcW w:w="313" w:type="pct"/>
            <w:vAlign w:val="center"/>
          </w:tcPr>
          <w:p w14:paraId="2DDD4B74">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100m³</w:t>
            </w:r>
          </w:p>
        </w:tc>
        <w:tc>
          <w:tcPr>
            <w:tcW w:w="491" w:type="pct"/>
            <w:noWrap/>
            <w:vAlign w:val="center"/>
          </w:tcPr>
          <w:p w14:paraId="1DA46AB9">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12346.10</w:t>
            </w:r>
          </w:p>
        </w:tc>
        <w:tc>
          <w:tcPr>
            <w:tcW w:w="491" w:type="pct"/>
            <w:noWrap/>
            <w:vAlign w:val="center"/>
          </w:tcPr>
          <w:p w14:paraId="479EFCEB">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888.92</w:t>
            </w:r>
          </w:p>
        </w:tc>
        <w:tc>
          <w:tcPr>
            <w:tcW w:w="492" w:type="pct"/>
            <w:noWrap/>
            <w:vAlign w:val="center"/>
          </w:tcPr>
          <w:p w14:paraId="3959A8AD">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397.05</w:t>
            </w:r>
          </w:p>
        </w:tc>
        <w:tc>
          <w:tcPr>
            <w:tcW w:w="582" w:type="pct"/>
            <w:vAlign w:val="center"/>
          </w:tcPr>
          <w:p w14:paraId="3FA8BE8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19" w:type="pct"/>
            <w:noWrap/>
            <w:vAlign w:val="center"/>
          </w:tcPr>
          <w:p w14:paraId="47A1238B">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1226.89</w:t>
            </w:r>
          </w:p>
        </w:tc>
        <w:tc>
          <w:tcPr>
            <w:tcW w:w="561" w:type="pct"/>
            <w:vAlign w:val="center"/>
          </w:tcPr>
          <w:p w14:paraId="0BDD6CA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14858.96</w:t>
            </w:r>
          </w:p>
        </w:tc>
      </w:tr>
      <w:tr w14:paraId="7EE65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 w:hRule="atLeast"/>
          <w:jc w:val="center"/>
        </w:trPr>
        <w:tc>
          <w:tcPr>
            <w:tcW w:w="491" w:type="pct"/>
            <w:vAlign w:val="center"/>
          </w:tcPr>
          <w:p w14:paraId="1A9824A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5</w:t>
            </w:r>
          </w:p>
        </w:tc>
        <w:tc>
          <w:tcPr>
            <w:tcW w:w="377" w:type="pct"/>
            <w:vAlign w:val="center"/>
          </w:tcPr>
          <w:p w14:paraId="59C41A26">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10318</w:t>
            </w:r>
          </w:p>
        </w:tc>
        <w:tc>
          <w:tcPr>
            <w:tcW w:w="782" w:type="pct"/>
            <w:vAlign w:val="center"/>
          </w:tcPr>
          <w:p w14:paraId="532C161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清除硬覆盖（碎石）</w:t>
            </w:r>
          </w:p>
        </w:tc>
        <w:tc>
          <w:tcPr>
            <w:tcW w:w="313" w:type="pct"/>
            <w:vAlign w:val="center"/>
          </w:tcPr>
          <w:p w14:paraId="5D578A74">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100m³</w:t>
            </w:r>
          </w:p>
        </w:tc>
        <w:tc>
          <w:tcPr>
            <w:tcW w:w="491" w:type="pct"/>
            <w:noWrap/>
            <w:vAlign w:val="center"/>
          </w:tcPr>
          <w:p w14:paraId="02675CC9">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109.64</w:t>
            </w:r>
          </w:p>
        </w:tc>
        <w:tc>
          <w:tcPr>
            <w:tcW w:w="491" w:type="pct"/>
            <w:noWrap/>
            <w:vAlign w:val="center"/>
          </w:tcPr>
          <w:p w14:paraId="525F39ED">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6.58</w:t>
            </w:r>
          </w:p>
        </w:tc>
        <w:tc>
          <w:tcPr>
            <w:tcW w:w="492" w:type="pct"/>
            <w:noWrap/>
            <w:vAlign w:val="center"/>
          </w:tcPr>
          <w:p w14:paraId="2A3E07B4">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3.49</w:t>
            </w:r>
          </w:p>
        </w:tc>
        <w:tc>
          <w:tcPr>
            <w:tcW w:w="582" w:type="pct"/>
            <w:vAlign w:val="center"/>
          </w:tcPr>
          <w:p w14:paraId="28BA3D43">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36.04</w:t>
            </w:r>
          </w:p>
        </w:tc>
        <w:tc>
          <w:tcPr>
            <w:tcW w:w="419" w:type="pct"/>
            <w:noWrap/>
            <w:vAlign w:val="center"/>
          </w:tcPr>
          <w:p w14:paraId="0BCD0803">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14.02</w:t>
            </w:r>
          </w:p>
        </w:tc>
        <w:tc>
          <w:tcPr>
            <w:tcW w:w="561" w:type="pct"/>
            <w:vAlign w:val="center"/>
          </w:tcPr>
          <w:p w14:paraId="53B9184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169.76</w:t>
            </w:r>
          </w:p>
        </w:tc>
      </w:tr>
      <w:tr w14:paraId="68C66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91" w:type="pct"/>
            <w:vAlign w:val="center"/>
          </w:tcPr>
          <w:p w14:paraId="64D2CF8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6</w:t>
            </w:r>
          </w:p>
        </w:tc>
        <w:tc>
          <w:tcPr>
            <w:tcW w:w="377" w:type="pct"/>
            <w:vAlign w:val="center"/>
          </w:tcPr>
          <w:p w14:paraId="066F86D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20273</w:t>
            </w:r>
          </w:p>
        </w:tc>
        <w:tc>
          <w:tcPr>
            <w:tcW w:w="782" w:type="pct"/>
            <w:vAlign w:val="center"/>
          </w:tcPr>
          <w:p w14:paraId="7F95C7EA">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场地平整</w:t>
            </w:r>
          </w:p>
        </w:tc>
        <w:tc>
          <w:tcPr>
            <w:tcW w:w="313" w:type="pct"/>
            <w:vAlign w:val="center"/>
          </w:tcPr>
          <w:p w14:paraId="302350F9">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100m³</w:t>
            </w:r>
          </w:p>
        </w:tc>
        <w:tc>
          <w:tcPr>
            <w:tcW w:w="491" w:type="pct"/>
            <w:noWrap/>
            <w:vAlign w:val="center"/>
          </w:tcPr>
          <w:p w14:paraId="55E628C3">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447.46</w:t>
            </w:r>
          </w:p>
        </w:tc>
        <w:tc>
          <w:tcPr>
            <w:tcW w:w="491" w:type="pct"/>
            <w:noWrap/>
            <w:vAlign w:val="center"/>
          </w:tcPr>
          <w:p w14:paraId="79B6A58A">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32.22</w:t>
            </w:r>
          </w:p>
        </w:tc>
        <w:tc>
          <w:tcPr>
            <w:tcW w:w="492" w:type="pct"/>
            <w:noWrap/>
            <w:vAlign w:val="center"/>
          </w:tcPr>
          <w:p w14:paraId="6EF9A42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14.39</w:t>
            </w:r>
          </w:p>
        </w:tc>
        <w:tc>
          <w:tcPr>
            <w:tcW w:w="582" w:type="pct"/>
            <w:noWrap/>
            <w:vAlign w:val="center"/>
          </w:tcPr>
          <w:p w14:paraId="7A1A6FB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90.27</w:t>
            </w:r>
          </w:p>
        </w:tc>
        <w:tc>
          <w:tcPr>
            <w:tcW w:w="419" w:type="pct"/>
            <w:noWrap/>
            <w:vAlign w:val="center"/>
          </w:tcPr>
          <w:p w14:paraId="633C7E5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52.59</w:t>
            </w:r>
          </w:p>
        </w:tc>
        <w:tc>
          <w:tcPr>
            <w:tcW w:w="561" w:type="pct"/>
            <w:vAlign w:val="center"/>
          </w:tcPr>
          <w:p w14:paraId="22C7DF1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636.93</w:t>
            </w:r>
          </w:p>
        </w:tc>
      </w:tr>
      <w:tr w14:paraId="43070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491" w:type="pct"/>
            <w:vAlign w:val="center"/>
          </w:tcPr>
          <w:p w14:paraId="1FAFEB19">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7</w:t>
            </w:r>
          </w:p>
        </w:tc>
        <w:tc>
          <w:tcPr>
            <w:tcW w:w="377" w:type="pct"/>
            <w:vAlign w:val="center"/>
          </w:tcPr>
          <w:p w14:paraId="3ADAEC0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20294</w:t>
            </w:r>
          </w:p>
        </w:tc>
        <w:tc>
          <w:tcPr>
            <w:tcW w:w="782" w:type="pct"/>
            <w:vAlign w:val="center"/>
          </w:tcPr>
          <w:p w14:paraId="7B9CDEF7">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废弃物清运</w:t>
            </w:r>
          </w:p>
        </w:tc>
        <w:tc>
          <w:tcPr>
            <w:tcW w:w="313" w:type="pct"/>
            <w:vAlign w:val="center"/>
          </w:tcPr>
          <w:p w14:paraId="4C22AC8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100m³</w:t>
            </w:r>
          </w:p>
        </w:tc>
        <w:tc>
          <w:tcPr>
            <w:tcW w:w="491" w:type="pct"/>
            <w:noWrap/>
            <w:vAlign w:val="center"/>
          </w:tcPr>
          <w:p w14:paraId="6942A31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1262.66</w:t>
            </w:r>
          </w:p>
        </w:tc>
        <w:tc>
          <w:tcPr>
            <w:tcW w:w="491" w:type="pct"/>
            <w:noWrap/>
            <w:vAlign w:val="center"/>
          </w:tcPr>
          <w:p w14:paraId="3C78A67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90.91</w:t>
            </w:r>
          </w:p>
        </w:tc>
        <w:tc>
          <w:tcPr>
            <w:tcW w:w="492" w:type="pct"/>
            <w:noWrap/>
            <w:vAlign w:val="center"/>
          </w:tcPr>
          <w:p w14:paraId="7B96102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40.61</w:t>
            </w:r>
          </w:p>
        </w:tc>
        <w:tc>
          <w:tcPr>
            <w:tcW w:w="582" w:type="pct"/>
            <w:noWrap/>
            <w:vAlign w:val="center"/>
          </w:tcPr>
          <w:p w14:paraId="46F64624">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323.38</w:t>
            </w:r>
          </w:p>
        </w:tc>
        <w:tc>
          <w:tcPr>
            <w:tcW w:w="419" w:type="pct"/>
            <w:noWrap/>
            <w:vAlign w:val="center"/>
          </w:tcPr>
          <w:p w14:paraId="70ED9FBA">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154.58</w:t>
            </w:r>
          </w:p>
        </w:tc>
        <w:tc>
          <w:tcPr>
            <w:tcW w:w="561" w:type="pct"/>
            <w:vAlign w:val="center"/>
          </w:tcPr>
          <w:p w14:paraId="67159BCD">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1872.13</w:t>
            </w:r>
          </w:p>
        </w:tc>
      </w:tr>
      <w:tr w14:paraId="517FE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91" w:type="pct"/>
            <w:vAlign w:val="center"/>
          </w:tcPr>
          <w:p w14:paraId="7F28D03E">
            <w:pPr>
              <w:pStyle w:val="72"/>
              <w:rPr>
                <w:rFonts w:hint="eastAsia" w:ascii="仿宋" w:hAnsi="仿宋" w:eastAsia="仿宋" w:cs="仿宋"/>
                <w:b/>
                <w:bCs w:val="0"/>
                <w:color w:val="000000" w:themeColor="text1"/>
                <w:sz w:val="21"/>
                <w:szCs w:val="21"/>
                <w14:textFill>
                  <w14:solidFill>
                    <w14:schemeClr w14:val="tx1"/>
                  </w14:solidFill>
                </w14:textFill>
              </w:rPr>
            </w:pPr>
            <w:r>
              <w:rPr>
                <w:rFonts w:hint="eastAsia" w:ascii="仿宋" w:hAnsi="仿宋" w:eastAsia="仿宋" w:cs="仿宋"/>
                <w:b/>
                <w:bCs w:val="0"/>
                <w:color w:val="000000" w:themeColor="text1"/>
                <w:sz w:val="21"/>
                <w:szCs w:val="21"/>
                <w14:textFill>
                  <w14:solidFill>
                    <w14:schemeClr w14:val="tx1"/>
                  </w14:solidFill>
                </w14:textFill>
              </w:rPr>
              <w:t>二</w:t>
            </w:r>
          </w:p>
        </w:tc>
        <w:tc>
          <w:tcPr>
            <w:tcW w:w="377" w:type="pct"/>
            <w:vAlign w:val="center"/>
          </w:tcPr>
          <w:p w14:paraId="5BC9CA64">
            <w:pPr>
              <w:pStyle w:val="72"/>
              <w:rPr>
                <w:rFonts w:hint="eastAsia" w:ascii="仿宋" w:hAnsi="仿宋" w:eastAsia="仿宋" w:cs="仿宋"/>
                <w:b/>
                <w:bCs w:val="0"/>
                <w:color w:val="000000" w:themeColor="text1"/>
                <w:sz w:val="21"/>
                <w:szCs w:val="21"/>
                <w14:textFill>
                  <w14:solidFill>
                    <w14:schemeClr w14:val="tx1"/>
                  </w14:solidFill>
                </w14:textFill>
              </w:rPr>
            </w:pPr>
            <w:r>
              <w:rPr>
                <w:rFonts w:hint="eastAsia" w:ascii="仿宋" w:hAnsi="仿宋" w:eastAsia="仿宋" w:cs="仿宋"/>
                <w:b/>
                <w:bCs w:val="0"/>
                <w:color w:val="000000" w:themeColor="text1"/>
                <w:sz w:val="21"/>
                <w:szCs w:val="21"/>
                <w14:textFill>
                  <w14:solidFill>
                    <w14:schemeClr w14:val="tx1"/>
                  </w14:solidFill>
                </w14:textFill>
              </w:rPr>
              <w:t>　</w:t>
            </w:r>
          </w:p>
        </w:tc>
        <w:tc>
          <w:tcPr>
            <w:tcW w:w="782" w:type="pct"/>
            <w:vAlign w:val="center"/>
          </w:tcPr>
          <w:p w14:paraId="67663F82">
            <w:pPr>
              <w:pStyle w:val="72"/>
              <w:rPr>
                <w:rFonts w:hint="eastAsia" w:ascii="仿宋" w:hAnsi="仿宋" w:eastAsia="仿宋" w:cs="仿宋"/>
                <w:b/>
                <w:bCs w:val="0"/>
                <w:color w:val="000000" w:themeColor="text1"/>
                <w:sz w:val="21"/>
                <w:szCs w:val="21"/>
                <w14:textFill>
                  <w14:solidFill>
                    <w14:schemeClr w14:val="tx1"/>
                  </w14:solidFill>
                </w14:textFill>
              </w:rPr>
            </w:pPr>
            <w:r>
              <w:rPr>
                <w:rFonts w:hint="eastAsia" w:ascii="仿宋" w:hAnsi="仿宋" w:eastAsia="仿宋" w:cs="仿宋"/>
                <w:b/>
                <w:bCs w:val="0"/>
                <w:color w:val="000000" w:themeColor="text1"/>
                <w:sz w:val="21"/>
                <w:szCs w:val="21"/>
                <w14:textFill>
                  <w14:solidFill>
                    <w14:schemeClr w14:val="tx1"/>
                  </w14:solidFill>
                </w14:textFill>
              </w:rPr>
              <w:t>土壤重构</w:t>
            </w:r>
          </w:p>
        </w:tc>
        <w:tc>
          <w:tcPr>
            <w:tcW w:w="313" w:type="pct"/>
            <w:vAlign w:val="center"/>
          </w:tcPr>
          <w:p w14:paraId="589F4E9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1" w:type="pct"/>
            <w:vAlign w:val="center"/>
          </w:tcPr>
          <w:p w14:paraId="7297EEEB">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1" w:type="pct"/>
            <w:vAlign w:val="center"/>
          </w:tcPr>
          <w:p w14:paraId="49B5A050">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2" w:type="pct"/>
            <w:vAlign w:val="center"/>
          </w:tcPr>
          <w:p w14:paraId="57D3E91D">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582" w:type="pct"/>
            <w:vAlign w:val="center"/>
          </w:tcPr>
          <w:p w14:paraId="77A2E56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19" w:type="pct"/>
            <w:vAlign w:val="center"/>
          </w:tcPr>
          <w:p w14:paraId="3F46D75D">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561" w:type="pct"/>
            <w:vAlign w:val="center"/>
          </w:tcPr>
          <w:p w14:paraId="1BC0E0E1">
            <w:pPr>
              <w:pStyle w:val="72"/>
              <w:rPr>
                <w:rFonts w:hint="eastAsia" w:ascii="仿宋" w:hAnsi="仿宋" w:eastAsia="仿宋" w:cs="仿宋"/>
                <w:color w:val="000000" w:themeColor="text1"/>
                <w:sz w:val="21"/>
                <w:szCs w:val="21"/>
                <w14:textFill>
                  <w14:solidFill>
                    <w14:schemeClr w14:val="tx1"/>
                  </w14:solidFill>
                </w14:textFill>
              </w:rPr>
            </w:pPr>
          </w:p>
        </w:tc>
      </w:tr>
      <w:tr w14:paraId="74511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91" w:type="pct"/>
            <w:vAlign w:val="center"/>
          </w:tcPr>
          <w:p w14:paraId="32B17FF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8</w:t>
            </w:r>
          </w:p>
        </w:tc>
        <w:tc>
          <w:tcPr>
            <w:tcW w:w="377" w:type="pct"/>
            <w:vAlign w:val="center"/>
          </w:tcPr>
          <w:p w14:paraId="5E870896">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10158</w:t>
            </w:r>
          </w:p>
        </w:tc>
        <w:tc>
          <w:tcPr>
            <w:tcW w:w="782" w:type="pct"/>
            <w:vAlign w:val="center"/>
          </w:tcPr>
          <w:p w14:paraId="7D6144D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表土剥离</w:t>
            </w:r>
          </w:p>
        </w:tc>
        <w:tc>
          <w:tcPr>
            <w:tcW w:w="313" w:type="pct"/>
            <w:vAlign w:val="center"/>
          </w:tcPr>
          <w:p w14:paraId="179C0BC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100m³</w:t>
            </w:r>
          </w:p>
        </w:tc>
        <w:tc>
          <w:tcPr>
            <w:tcW w:w="491" w:type="pct"/>
            <w:noWrap/>
            <w:vAlign w:val="center"/>
          </w:tcPr>
          <w:p w14:paraId="587DD426">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392.88</w:t>
            </w:r>
          </w:p>
        </w:tc>
        <w:tc>
          <w:tcPr>
            <w:tcW w:w="491" w:type="pct"/>
            <w:noWrap/>
            <w:vAlign w:val="center"/>
          </w:tcPr>
          <w:p w14:paraId="6E408860">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23.57</w:t>
            </w:r>
          </w:p>
        </w:tc>
        <w:tc>
          <w:tcPr>
            <w:tcW w:w="492" w:type="pct"/>
            <w:noWrap/>
            <w:vAlign w:val="center"/>
          </w:tcPr>
          <w:p w14:paraId="3CBCAB29">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12.49</w:t>
            </w:r>
          </w:p>
        </w:tc>
        <w:tc>
          <w:tcPr>
            <w:tcW w:w="582" w:type="pct"/>
            <w:noWrap/>
            <w:vAlign w:val="center"/>
          </w:tcPr>
          <w:p w14:paraId="2CFF071B">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123.10</w:t>
            </w:r>
          </w:p>
        </w:tc>
        <w:tc>
          <w:tcPr>
            <w:tcW w:w="419" w:type="pct"/>
            <w:noWrap/>
            <w:vAlign w:val="center"/>
          </w:tcPr>
          <w:p w14:paraId="4EC06E06">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49.68</w:t>
            </w:r>
          </w:p>
        </w:tc>
        <w:tc>
          <w:tcPr>
            <w:tcW w:w="561" w:type="pct"/>
            <w:vAlign w:val="center"/>
          </w:tcPr>
          <w:p w14:paraId="4749C68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601.73</w:t>
            </w:r>
          </w:p>
        </w:tc>
      </w:tr>
      <w:tr w14:paraId="47E7B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91" w:type="pct"/>
            <w:vAlign w:val="center"/>
          </w:tcPr>
          <w:p w14:paraId="655427B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9</w:t>
            </w:r>
          </w:p>
        </w:tc>
        <w:tc>
          <w:tcPr>
            <w:tcW w:w="377" w:type="pct"/>
            <w:vAlign w:val="center"/>
          </w:tcPr>
          <w:p w14:paraId="68859E6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10231</w:t>
            </w:r>
          </w:p>
        </w:tc>
        <w:tc>
          <w:tcPr>
            <w:tcW w:w="782" w:type="pct"/>
            <w:vAlign w:val="center"/>
          </w:tcPr>
          <w:p w14:paraId="6919E0D4">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表土运输</w:t>
            </w:r>
          </w:p>
        </w:tc>
        <w:tc>
          <w:tcPr>
            <w:tcW w:w="313" w:type="pct"/>
            <w:vAlign w:val="center"/>
          </w:tcPr>
          <w:p w14:paraId="20D30CF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100m³</w:t>
            </w:r>
          </w:p>
        </w:tc>
        <w:tc>
          <w:tcPr>
            <w:tcW w:w="491" w:type="pct"/>
            <w:noWrap/>
            <w:vAlign w:val="center"/>
          </w:tcPr>
          <w:p w14:paraId="5BA450EA">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853.62</w:t>
            </w:r>
          </w:p>
        </w:tc>
        <w:tc>
          <w:tcPr>
            <w:tcW w:w="491" w:type="pct"/>
            <w:noWrap/>
            <w:vAlign w:val="center"/>
          </w:tcPr>
          <w:p w14:paraId="49C11944">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51.22</w:t>
            </w:r>
          </w:p>
        </w:tc>
        <w:tc>
          <w:tcPr>
            <w:tcW w:w="492" w:type="pct"/>
            <w:noWrap/>
            <w:vAlign w:val="center"/>
          </w:tcPr>
          <w:p w14:paraId="0FF33400">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27.15</w:t>
            </w:r>
          </w:p>
        </w:tc>
        <w:tc>
          <w:tcPr>
            <w:tcW w:w="582" w:type="pct"/>
            <w:noWrap/>
            <w:vAlign w:val="center"/>
          </w:tcPr>
          <w:p w14:paraId="001EA5D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250.87</w:t>
            </w:r>
          </w:p>
        </w:tc>
        <w:tc>
          <w:tcPr>
            <w:tcW w:w="419" w:type="pct"/>
            <w:noWrap/>
            <w:vAlign w:val="center"/>
          </w:tcPr>
          <w:p w14:paraId="32CDDC2A">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106.46</w:t>
            </w:r>
          </w:p>
        </w:tc>
        <w:tc>
          <w:tcPr>
            <w:tcW w:w="561" w:type="pct"/>
            <w:vAlign w:val="center"/>
          </w:tcPr>
          <w:p w14:paraId="1E83F8AD">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1289.31</w:t>
            </w:r>
          </w:p>
        </w:tc>
      </w:tr>
      <w:tr w14:paraId="0B791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91" w:type="pct"/>
            <w:vAlign w:val="center"/>
          </w:tcPr>
          <w:p w14:paraId="1F497D5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w:t>
            </w:r>
          </w:p>
        </w:tc>
        <w:tc>
          <w:tcPr>
            <w:tcW w:w="377" w:type="pct"/>
            <w:vAlign w:val="center"/>
          </w:tcPr>
          <w:p w14:paraId="615961F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10305</w:t>
            </w:r>
          </w:p>
        </w:tc>
        <w:tc>
          <w:tcPr>
            <w:tcW w:w="782" w:type="pct"/>
            <w:vAlign w:val="center"/>
          </w:tcPr>
          <w:p w14:paraId="3D1137B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表土回填</w:t>
            </w:r>
          </w:p>
        </w:tc>
        <w:tc>
          <w:tcPr>
            <w:tcW w:w="313" w:type="pct"/>
            <w:vAlign w:val="center"/>
          </w:tcPr>
          <w:p w14:paraId="5894787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100m³</w:t>
            </w:r>
          </w:p>
        </w:tc>
        <w:tc>
          <w:tcPr>
            <w:tcW w:w="491" w:type="pct"/>
            <w:noWrap/>
            <w:vAlign w:val="center"/>
          </w:tcPr>
          <w:p w14:paraId="52DF7F5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672.28</w:t>
            </w:r>
          </w:p>
        </w:tc>
        <w:tc>
          <w:tcPr>
            <w:tcW w:w="491" w:type="pct"/>
            <w:noWrap/>
            <w:vAlign w:val="center"/>
          </w:tcPr>
          <w:p w14:paraId="6326342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40.34</w:t>
            </w:r>
          </w:p>
        </w:tc>
        <w:tc>
          <w:tcPr>
            <w:tcW w:w="492" w:type="pct"/>
            <w:noWrap/>
            <w:vAlign w:val="center"/>
          </w:tcPr>
          <w:p w14:paraId="4BACAC4A">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21.38</w:t>
            </w:r>
          </w:p>
        </w:tc>
        <w:tc>
          <w:tcPr>
            <w:tcW w:w="582" w:type="pct"/>
            <w:noWrap/>
            <w:vAlign w:val="center"/>
          </w:tcPr>
          <w:p w14:paraId="3A5A7C1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251.89</w:t>
            </w:r>
          </w:p>
        </w:tc>
        <w:tc>
          <w:tcPr>
            <w:tcW w:w="419" w:type="pct"/>
            <w:noWrap/>
            <w:vAlign w:val="center"/>
          </w:tcPr>
          <w:p w14:paraId="3C570C5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88.73</w:t>
            </w:r>
          </w:p>
        </w:tc>
        <w:tc>
          <w:tcPr>
            <w:tcW w:w="561" w:type="pct"/>
            <w:vAlign w:val="center"/>
          </w:tcPr>
          <w:p w14:paraId="72824AB6">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1074.61</w:t>
            </w:r>
          </w:p>
        </w:tc>
      </w:tr>
      <w:tr w14:paraId="12676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491" w:type="pct"/>
            <w:vAlign w:val="center"/>
          </w:tcPr>
          <w:p w14:paraId="4051F774">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11</w:t>
            </w:r>
          </w:p>
        </w:tc>
        <w:tc>
          <w:tcPr>
            <w:tcW w:w="377" w:type="pct"/>
            <w:vAlign w:val="center"/>
          </w:tcPr>
          <w:p w14:paraId="238EEBF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水利9002</w:t>
            </w:r>
          </w:p>
        </w:tc>
        <w:tc>
          <w:tcPr>
            <w:tcW w:w="782" w:type="pct"/>
            <w:vAlign w:val="center"/>
          </w:tcPr>
          <w:p w14:paraId="3CFF3FD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编织袋挡墙</w:t>
            </w:r>
          </w:p>
        </w:tc>
        <w:tc>
          <w:tcPr>
            <w:tcW w:w="313" w:type="pct"/>
            <w:vAlign w:val="center"/>
          </w:tcPr>
          <w:p w14:paraId="2741F906">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100m³</w:t>
            </w:r>
          </w:p>
        </w:tc>
        <w:tc>
          <w:tcPr>
            <w:tcW w:w="491" w:type="pct"/>
            <w:noWrap/>
            <w:vAlign w:val="center"/>
          </w:tcPr>
          <w:p w14:paraId="28FB18B3">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7788.46</w:t>
            </w:r>
          </w:p>
        </w:tc>
        <w:tc>
          <w:tcPr>
            <w:tcW w:w="491" w:type="pct"/>
            <w:noWrap/>
            <w:vAlign w:val="center"/>
          </w:tcPr>
          <w:p w14:paraId="43EF4360">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389.42</w:t>
            </w:r>
          </w:p>
        </w:tc>
        <w:tc>
          <w:tcPr>
            <w:tcW w:w="492" w:type="pct"/>
            <w:noWrap/>
            <w:vAlign w:val="center"/>
          </w:tcPr>
          <w:p w14:paraId="4CF8842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245.34</w:t>
            </w:r>
          </w:p>
        </w:tc>
        <w:tc>
          <w:tcPr>
            <w:tcW w:w="582" w:type="pct"/>
            <w:vAlign w:val="center"/>
          </w:tcPr>
          <w:p w14:paraId="74F1C00D">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19" w:type="pct"/>
            <w:noWrap/>
            <w:vAlign w:val="center"/>
          </w:tcPr>
          <w:p w14:paraId="7961994C">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758.09</w:t>
            </w:r>
          </w:p>
        </w:tc>
        <w:tc>
          <w:tcPr>
            <w:tcW w:w="561" w:type="pct"/>
            <w:vAlign w:val="center"/>
          </w:tcPr>
          <w:p w14:paraId="3042EC13">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9181.31</w:t>
            </w:r>
          </w:p>
        </w:tc>
      </w:tr>
      <w:tr w14:paraId="6305F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91" w:type="pct"/>
            <w:vAlign w:val="center"/>
          </w:tcPr>
          <w:p w14:paraId="248C06A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12</w:t>
            </w:r>
          </w:p>
        </w:tc>
        <w:tc>
          <w:tcPr>
            <w:tcW w:w="377" w:type="pct"/>
            <w:vAlign w:val="center"/>
          </w:tcPr>
          <w:p w14:paraId="2AE7BF16">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90030</w:t>
            </w:r>
          </w:p>
        </w:tc>
        <w:tc>
          <w:tcPr>
            <w:tcW w:w="782" w:type="pct"/>
            <w:vAlign w:val="center"/>
          </w:tcPr>
          <w:p w14:paraId="179A6BFD">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撒播草籽</w:t>
            </w:r>
          </w:p>
        </w:tc>
        <w:tc>
          <w:tcPr>
            <w:tcW w:w="313" w:type="pct"/>
            <w:vAlign w:val="center"/>
          </w:tcPr>
          <w:p w14:paraId="1A2D76D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hm²</w:t>
            </w:r>
          </w:p>
        </w:tc>
        <w:tc>
          <w:tcPr>
            <w:tcW w:w="491" w:type="pct"/>
            <w:noWrap/>
            <w:vAlign w:val="center"/>
          </w:tcPr>
          <w:p w14:paraId="5D34FD3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2117.48</w:t>
            </w:r>
          </w:p>
        </w:tc>
        <w:tc>
          <w:tcPr>
            <w:tcW w:w="491" w:type="pct"/>
            <w:noWrap/>
            <w:vAlign w:val="center"/>
          </w:tcPr>
          <w:p w14:paraId="54E2B1B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127.05</w:t>
            </w:r>
          </w:p>
        </w:tc>
        <w:tc>
          <w:tcPr>
            <w:tcW w:w="492" w:type="pct"/>
            <w:noWrap/>
            <w:vAlign w:val="center"/>
          </w:tcPr>
          <w:p w14:paraId="17C7D28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67.34</w:t>
            </w:r>
          </w:p>
        </w:tc>
        <w:tc>
          <w:tcPr>
            <w:tcW w:w="582" w:type="pct"/>
            <w:vAlign w:val="center"/>
          </w:tcPr>
          <w:p w14:paraId="67E46F37">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19" w:type="pct"/>
            <w:noWrap/>
            <w:vAlign w:val="center"/>
          </w:tcPr>
          <w:p w14:paraId="418B799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208.07</w:t>
            </w:r>
          </w:p>
        </w:tc>
        <w:tc>
          <w:tcPr>
            <w:tcW w:w="561" w:type="pct"/>
            <w:vAlign w:val="center"/>
          </w:tcPr>
          <w:p w14:paraId="1EC4127C">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2519.94</w:t>
            </w:r>
          </w:p>
        </w:tc>
      </w:tr>
      <w:tr w14:paraId="1810E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491" w:type="pct"/>
            <w:vAlign w:val="center"/>
          </w:tcPr>
          <w:p w14:paraId="762A19A5">
            <w:pPr>
              <w:pStyle w:val="72"/>
              <w:rPr>
                <w:rFonts w:hint="eastAsia" w:ascii="仿宋" w:hAnsi="仿宋" w:eastAsia="仿宋" w:cs="仿宋"/>
                <w:b/>
                <w:bCs w:val="0"/>
                <w:color w:val="000000" w:themeColor="text1"/>
                <w:sz w:val="21"/>
                <w:szCs w:val="21"/>
                <w14:textFill>
                  <w14:solidFill>
                    <w14:schemeClr w14:val="tx1"/>
                  </w14:solidFill>
                </w14:textFill>
              </w:rPr>
            </w:pPr>
            <w:r>
              <w:rPr>
                <w:rFonts w:hint="eastAsia" w:ascii="仿宋" w:hAnsi="仿宋" w:eastAsia="仿宋" w:cs="仿宋"/>
                <w:b/>
                <w:bCs w:val="0"/>
                <w:color w:val="000000" w:themeColor="text1"/>
                <w:sz w:val="21"/>
                <w:szCs w:val="21"/>
                <w14:textFill>
                  <w14:solidFill>
                    <w14:schemeClr w14:val="tx1"/>
                  </w14:solidFill>
                </w14:textFill>
              </w:rPr>
              <w:t>三</w:t>
            </w:r>
          </w:p>
        </w:tc>
        <w:tc>
          <w:tcPr>
            <w:tcW w:w="377" w:type="pct"/>
            <w:vAlign w:val="center"/>
          </w:tcPr>
          <w:p w14:paraId="4826BDD6">
            <w:pPr>
              <w:pStyle w:val="72"/>
              <w:rPr>
                <w:rFonts w:hint="eastAsia" w:ascii="仿宋" w:hAnsi="仿宋" w:eastAsia="仿宋" w:cs="仿宋"/>
                <w:b/>
                <w:bCs w:val="0"/>
                <w:color w:val="000000" w:themeColor="text1"/>
                <w:sz w:val="21"/>
                <w:szCs w:val="21"/>
                <w14:textFill>
                  <w14:solidFill>
                    <w14:schemeClr w14:val="tx1"/>
                  </w14:solidFill>
                </w14:textFill>
              </w:rPr>
            </w:pPr>
            <w:r>
              <w:rPr>
                <w:rFonts w:hint="eastAsia" w:ascii="仿宋" w:hAnsi="仿宋" w:eastAsia="仿宋" w:cs="仿宋"/>
                <w:b/>
                <w:bCs w:val="0"/>
                <w:color w:val="000000" w:themeColor="text1"/>
                <w:sz w:val="21"/>
                <w:szCs w:val="21"/>
                <w14:textFill>
                  <w14:solidFill>
                    <w14:schemeClr w14:val="tx1"/>
                  </w14:solidFill>
                </w14:textFill>
              </w:rPr>
              <w:t>　</w:t>
            </w:r>
          </w:p>
        </w:tc>
        <w:tc>
          <w:tcPr>
            <w:tcW w:w="782" w:type="pct"/>
            <w:vAlign w:val="center"/>
          </w:tcPr>
          <w:p w14:paraId="114D8DFE">
            <w:pPr>
              <w:pStyle w:val="72"/>
              <w:rPr>
                <w:rFonts w:hint="eastAsia" w:ascii="仿宋" w:hAnsi="仿宋" w:eastAsia="仿宋" w:cs="仿宋"/>
                <w:b/>
                <w:bCs w:val="0"/>
                <w:color w:val="000000" w:themeColor="text1"/>
                <w:sz w:val="21"/>
                <w:szCs w:val="21"/>
                <w14:textFill>
                  <w14:solidFill>
                    <w14:schemeClr w14:val="tx1"/>
                  </w14:solidFill>
                </w14:textFill>
              </w:rPr>
            </w:pPr>
            <w:r>
              <w:rPr>
                <w:rFonts w:hint="eastAsia" w:ascii="仿宋" w:hAnsi="仿宋" w:eastAsia="仿宋" w:cs="仿宋"/>
                <w:b/>
                <w:bCs w:val="0"/>
                <w:color w:val="000000" w:themeColor="text1"/>
                <w:sz w:val="21"/>
                <w:szCs w:val="21"/>
                <w14:textFill>
                  <w14:solidFill>
                    <w14:schemeClr w14:val="tx1"/>
                  </w14:solidFill>
                </w14:textFill>
              </w:rPr>
              <w:t>植被重建工程</w:t>
            </w:r>
          </w:p>
        </w:tc>
        <w:tc>
          <w:tcPr>
            <w:tcW w:w="313" w:type="pct"/>
            <w:vAlign w:val="center"/>
          </w:tcPr>
          <w:p w14:paraId="674CF52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1" w:type="pct"/>
            <w:vAlign w:val="center"/>
          </w:tcPr>
          <w:p w14:paraId="0E66D07D">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1" w:type="pct"/>
            <w:vAlign w:val="center"/>
          </w:tcPr>
          <w:p w14:paraId="1958F8AB">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2" w:type="pct"/>
            <w:vAlign w:val="center"/>
          </w:tcPr>
          <w:p w14:paraId="054886E0">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582" w:type="pct"/>
            <w:vAlign w:val="center"/>
          </w:tcPr>
          <w:p w14:paraId="4A6AEF2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19" w:type="pct"/>
            <w:vAlign w:val="center"/>
          </w:tcPr>
          <w:p w14:paraId="03668D3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561" w:type="pct"/>
            <w:vAlign w:val="center"/>
          </w:tcPr>
          <w:p w14:paraId="1043E766">
            <w:pPr>
              <w:pStyle w:val="72"/>
              <w:rPr>
                <w:rFonts w:hint="eastAsia" w:ascii="仿宋" w:hAnsi="仿宋" w:eastAsia="仿宋" w:cs="仿宋"/>
                <w:color w:val="000000" w:themeColor="text1"/>
                <w:sz w:val="21"/>
                <w:szCs w:val="21"/>
                <w14:textFill>
                  <w14:solidFill>
                    <w14:schemeClr w14:val="tx1"/>
                  </w14:solidFill>
                </w14:textFill>
              </w:rPr>
            </w:pPr>
          </w:p>
        </w:tc>
      </w:tr>
      <w:tr w14:paraId="79356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91" w:type="pct"/>
            <w:vAlign w:val="center"/>
          </w:tcPr>
          <w:p w14:paraId="5CD10F9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13</w:t>
            </w:r>
          </w:p>
        </w:tc>
        <w:tc>
          <w:tcPr>
            <w:tcW w:w="377" w:type="pct"/>
            <w:vAlign w:val="center"/>
          </w:tcPr>
          <w:p w14:paraId="5B50126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90008</w:t>
            </w:r>
          </w:p>
        </w:tc>
        <w:tc>
          <w:tcPr>
            <w:tcW w:w="782" w:type="pct"/>
            <w:vAlign w:val="center"/>
          </w:tcPr>
          <w:p w14:paraId="29DF17F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栽植云杉</w:t>
            </w:r>
          </w:p>
        </w:tc>
        <w:tc>
          <w:tcPr>
            <w:tcW w:w="313" w:type="pct"/>
            <w:vAlign w:val="center"/>
          </w:tcPr>
          <w:p w14:paraId="6EA7460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100株</w:t>
            </w:r>
          </w:p>
        </w:tc>
        <w:tc>
          <w:tcPr>
            <w:tcW w:w="491" w:type="pct"/>
            <w:noWrap/>
            <w:vAlign w:val="center"/>
          </w:tcPr>
          <w:p w14:paraId="2237736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664.29</w:t>
            </w:r>
          </w:p>
        </w:tc>
        <w:tc>
          <w:tcPr>
            <w:tcW w:w="491" w:type="pct"/>
            <w:noWrap/>
            <w:vAlign w:val="center"/>
          </w:tcPr>
          <w:p w14:paraId="445435FA">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39.86</w:t>
            </w:r>
          </w:p>
        </w:tc>
        <w:tc>
          <w:tcPr>
            <w:tcW w:w="492" w:type="pct"/>
            <w:noWrap/>
            <w:vAlign w:val="center"/>
          </w:tcPr>
          <w:p w14:paraId="6DA78AB0">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21.12</w:t>
            </w:r>
          </w:p>
        </w:tc>
        <w:tc>
          <w:tcPr>
            <w:tcW w:w="582" w:type="pct"/>
            <w:vAlign w:val="center"/>
          </w:tcPr>
          <w:p w14:paraId="4F807E1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510.00</w:t>
            </w:r>
          </w:p>
        </w:tc>
        <w:tc>
          <w:tcPr>
            <w:tcW w:w="419" w:type="pct"/>
            <w:noWrap/>
            <w:vAlign w:val="center"/>
          </w:tcPr>
          <w:p w14:paraId="0F7237D0">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111.17</w:t>
            </w:r>
          </w:p>
        </w:tc>
        <w:tc>
          <w:tcPr>
            <w:tcW w:w="561" w:type="pct"/>
            <w:vAlign w:val="center"/>
          </w:tcPr>
          <w:p w14:paraId="2BD3D8EA">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1346.45</w:t>
            </w:r>
          </w:p>
        </w:tc>
      </w:tr>
      <w:tr w14:paraId="33BB2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491" w:type="pct"/>
            <w:vAlign w:val="center"/>
          </w:tcPr>
          <w:p w14:paraId="1079EC5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14</w:t>
            </w:r>
          </w:p>
        </w:tc>
        <w:tc>
          <w:tcPr>
            <w:tcW w:w="377" w:type="pct"/>
            <w:vAlign w:val="center"/>
          </w:tcPr>
          <w:p w14:paraId="306D9AE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90018</w:t>
            </w:r>
          </w:p>
        </w:tc>
        <w:tc>
          <w:tcPr>
            <w:tcW w:w="782" w:type="pct"/>
            <w:vAlign w:val="center"/>
          </w:tcPr>
          <w:p w14:paraId="77DC781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种植爬山虎</w:t>
            </w:r>
          </w:p>
        </w:tc>
        <w:tc>
          <w:tcPr>
            <w:tcW w:w="313" w:type="pct"/>
            <w:vAlign w:val="center"/>
          </w:tcPr>
          <w:p w14:paraId="5FF7107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100株</w:t>
            </w:r>
          </w:p>
        </w:tc>
        <w:tc>
          <w:tcPr>
            <w:tcW w:w="491" w:type="pct"/>
            <w:noWrap/>
            <w:vAlign w:val="center"/>
          </w:tcPr>
          <w:p w14:paraId="243ED163">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148.45</w:t>
            </w:r>
          </w:p>
        </w:tc>
        <w:tc>
          <w:tcPr>
            <w:tcW w:w="491" w:type="pct"/>
            <w:noWrap/>
            <w:vAlign w:val="center"/>
          </w:tcPr>
          <w:p w14:paraId="18F392F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8.91</w:t>
            </w:r>
          </w:p>
        </w:tc>
        <w:tc>
          <w:tcPr>
            <w:tcW w:w="492" w:type="pct"/>
            <w:noWrap/>
            <w:vAlign w:val="center"/>
          </w:tcPr>
          <w:p w14:paraId="535ACD73">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4.72</w:t>
            </w:r>
          </w:p>
        </w:tc>
        <w:tc>
          <w:tcPr>
            <w:tcW w:w="582" w:type="pct"/>
            <w:vAlign w:val="center"/>
          </w:tcPr>
          <w:p w14:paraId="5D8890F0">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19" w:type="pct"/>
            <w:noWrap/>
            <w:vAlign w:val="center"/>
          </w:tcPr>
          <w:p w14:paraId="5B2D310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14.59</w:t>
            </w:r>
          </w:p>
        </w:tc>
        <w:tc>
          <w:tcPr>
            <w:tcW w:w="561" w:type="pct"/>
            <w:vAlign w:val="center"/>
          </w:tcPr>
          <w:p w14:paraId="6FBFFF89">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176.67</w:t>
            </w:r>
          </w:p>
        </w:tc>
      </w:tr>
      <w:tr w14:paraId="695E4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491" w:type="pct"/>
            <w:vAlign w:val="center"/>
          </w:tcPr>
          <w:p w14:paraId="2E6C643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15</w:t>
            </w:r>
          </w:p>
        </w:tc>
        <w:tc>
          <w:tcPr>
            <w:tcW w:w="377" w:type="pct"/>
            <w:vAlign w:val="center"/>
          </w:tcPr>
          <w:p w14:paraId="0F4CFF40">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90030</w:t>
            </w:r>
          </w:p>
        </w:tc>
        <w:tc>
          <w:tcPr>
            <w:tcW w:w="782" w:type="pct"/>
            <w:vAlign w:val="center"/>
          </w:tcPr>
          <w:p w14:paraId="17E9045B">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播撒紫花苜蓿</w:t>
            </w:r>
          </w:p>
        </w:tc>
        <w:tc>
          <w:tcPr>
            <w:tcW w:w="313" w:type="pct"/>
            <w:vAlign w:val="center"/>
          </w:tcPr>
          <w:p w14:paraId="6158E32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hm²</w:t>
            </w:r>
          </w:p>
        </w:tc>
        <w:tc>
          <w:tcPr>
            <w:tcW w:w="491" w:type="pct"/>
            <w:noWrap/>
            <w:vAlign w:val="center"/>
          </w:tcPr>
          <w:p w14:paraId="2A1070E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2117.48</w:t>
            </w:r>
          </w:p>
        </w:tc>
        <w:tc>
          <w:tcPr>
            <w:tcW w:w="491" w:type="pct"/>
            <w:noWrap/>
            <w:vAlign w:val="center"/>
          </w:tcPr>
          <w:p w14:paraId="53C7CD7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127.05</w:t>
            </w:r>
          </w:p>
        </w:tc>
        <w:tc>
          <w:tcPr>
            <w:tcW w:w="492" w:type="pct"/>
            <w:noWrap/>
            <w:vAlign w:val="center"/>
          </w:tcPr>
          <w:p w14:paraId="33224AFD">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67.34</w:t>
            </w:r>
          </w:p>
        </w:tc>
        <w:tc>
          <w:tcPr>
            <w:tcW w:w="582" w:type="pct"/>
            <w:vAlign w:val="center"/>
          </w:tcPr>
          <w:p w14:paraId="45A38FF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19" w:type="pct"/>
            <w:noWrap/>
            <w:vAlign w:val="center"/>
          </w:tcPr>
          <w:p w14:paraId="2ED60E0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208.07</w:t>
            </w:r>
          </w:p>
        </w:tc>
        <w:tc>
          <w:tcPr>
            <w:tcW w:w="561" w:type="pct"/>
            <w:vAlign w:val="center"/>
          </w:tcPr>
          <w:p w14:paraId="64E61270">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2519.94</w:t>
            </w:r>
          </w:p>
        </w:tc>
      </w:tr>
      <w:tr w14:paraId="7E325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91" w:type="pct"/>
            <w:vAlign w:val="center"/>
          </w:tcPr>
          <w:p w14:paraId="61CA1011">
            <w:pPr>
              <w:pStyle w:val="72"/>
              <w:rPr>
                <w:rFonts w:hint="eastAsia" w:ascii="仿宋" w:hAnsi="仿宋" w:eastAsia="仿宋" w:cs="仿宋"/>
                <w:b/>
                <w:bCs w:val="0"/>
                <w:color w:val="000000" w:themeColor="text1"/>
                <w:sz w:val="21"/>
                <w:szCs w:val="21"/>
                <w14:textFill>
                  <w14:solidFill>
                    <w14:schemeClr w14:val="tx1"/>
                  </w14:solidFill>
                </w14:textFill>
              </w:rPr>
            </w:pPr>
            <w:r>
              <w:rPr>
                <w:rFonts w:hint="eastAsia" w:ascii="仿宋" w:hAnsi="仿宋" w:eastAsia="仿宋" w:cs="仿宋"/>
                <w:b/>
                <w:bCs w:val="0"/>
                <w:color w:val="000000" w:themeColor="text1"/>
                <w:sz w:val="21"/>
                <w:szCs w:val="21"/>
                <w14:textFill>
                  <w14:solidFill>
                    <w14:schemeClr w14:val="tx1"/>
                  </w14:solidFill>
                </w14:textFill>
              </w:rPr>
              <w:t>四</w:t>
            </w:r>
          </w:p>
        </w:tc>
        <w:tc>
          <w:tcPr>
            <w:tcW w:w="377" w:type="pct"/>
            <w:vAlign w:val="center"/>
          </w:tcPr>
          <w:p w14:paraId="1FD759FC">
            <w:pPr>
              <w:pStyle w:val="72"/>
              <w:rPr>
                <w:rFonts w:hint="eastAsia" w:ascii="仿宋" w:hAnsi="仿宋" w:eastAsia="仿宋" w:cs="仿宋"/>
                <w:b/>
                <w:bCs w:val="0"/>
                <w:color w:val="000000" w:themeColor="text1"/>
                <w:sz w:val="21"/>
                <w:szCs w:val="21"/>
                <w14:textFill>
                  <w14:solidFill>
                    <w14:schemeClr w14:val="tx1"/>
                  </w14:solidFill>
                </w14:textFill>
              </w:rPr>
            </w:pPr>
            <w:r>
              <w:rPr>
                <w:rFonts w:hint="eastAsia" w:ascii="仿宋" w:hAnsi="仿宋" w:eastAsia="仿宋" w:cs="仿宋"/>
                <w:b/>
                <w:bCs w:val="0"/>
                <w:color w:val="000000" w:themeColor="text1"/>
                <w:sz w:val="21"/>
                <w:szCs w:val="21"/>
                <w14:textFill>
                  <w14:solidFill>
                    <w14:schemeClr w14:val="tx1"/>
                  </w14:solidFill>
                </w14:textFill>
              </w:rPr>
              <w:t>　</w:t>
            </w:r>
          </w:p>
        </w:tc>
        <w:tc>
          <w:tcPr>
            <w:tcW w:w="782" w:type="pct"/>
            <w:vAlign w:val="center"/>
          </w:tcPr>
          <w:p w14:paraId="23A3CB0D">
            <w:pPr>
              <w:pStyle w:val="72"/>
              <w:rPr>
                <w:rFonts w:hint="eastAsia" w:ascii="仿宋" w:hAnsi="仿宋" w:eastAsia="仿宋" w:cs="仿宋"/>
                <w:b/>
                <w:bCs w:val="0"/>
                <w:color w:val="000000" w:themeColor="text1"/>
                <w:sz w:val="21"/>
                <w:szCs w:val="21"/>
                <w14:textFill>
                  <w14:solidFill>
                    <w14:schemeClr w14:val="tx1"/>
                  </w14:solidFill>
                </w14:textFill>
              </w:rPr>
            </w:pPr>
            <w:r>
              <w:rPr>
                <w:rFonts w:hint="eastAsia" w:ascii="仿宋" w:hAnsi="仿宋" w:eastAsia="仿宋" w:cs="仿宋"/>
                <w:b/>
                <w:bCs w:val="0"/>
                <w:color w:val="000000" w:themeColor="text1"/>
                <w:sz w:val="21"/>
                <w:szCs w:val="21"/>
                <w14:textFill>
                  <w14:solidFill>
                    <w14:schemeClr w14:val="tx1"/>
                  </w14:solidFill>
                </w14:textFill>
              </w:rPr>
              <w:t>防护工程</w:t>
            </w:r>
          </w:p>
        </w:tc>
        <w:tc>
          <w:tcPr>
            <w:tcW w:w="313" w:type="pct"/>
            <w:vAlign w:val="center"/>
          </w:tcPr>
          <w:p w14:paraId="5DB1758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1" w:type="pct"/>
            <w:vAlign w:val="center"/>
          </w:tcPr>
          <w:p w14:paraId="7BF6CB0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1" w:type="pct"/>
            <w:vAlign w:val="center"/>
          </w:tcPr>
          <w:p w14:paraId="45D6D51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2" w:type="pct"/>
            <w:vAlign w:val="center"/>
          </w:tcPr>
          <w:p w14:paraId="5DB959D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582" w:type="pct"/>
            <w:vAlign w:val="center"/>
          </w:tcPr>
          <w:p w14:paraId="2AB9B8A6">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19" w:type="pct"/>
            <w:vAlign w:val="center"/>
          </w:tcPr>
          <w:p w14:paraId="31ED7CB7">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561" w:type="pct"/>
            <w:vAlign w:val="center"/>
          </w:tcPr>
          <w:p w14:paraId="7ED64C19">
            <w:pPr>
              <w:pStyle w:val="72"/>
              <w:rPr>
                <w:rFonts w:hint="eastAsia" w:ascii="仿宋" w:hAnsi="仿宋" w:eastAsia="仿宋" w:cs="仿宋"/>
                <w:color w:val="000000" w:themeColor="text1"/>
                <w:sz w:val="21"/>
                <w:szCs w:val="21"/>
                <w14:textFill>
                  <w14:solidFill>
                    <w14:schemeClr w14:val="tx1"/>
                  </w14:solidFill>
                </w14:textFill>
              </w:rPr>
            </w:pPr>
          </w:p>
        </w:tc>
      </w:tr>
      <w:tr w14:paraId="4C969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91" w:type="pct"/>
            <w:vAlign w:val="center"/>
          </w:tcPr>
          <w:p w14:paraId="6B3B6467">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16</w:t>
            </w:r>
          </w:p>
        </w:tc>
        <w:tc>
          <w:tcPr>
            <w:tcW w:w="377" w:type="pct"/>
            <w:vAlign w:val="center"/>
          </w:tcPr>
          <w:p w14:paraId="6087C65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BJ1</w:t>
            </w:r>
          </w:p>
        </w:tc>
        <w:tc>
          <w:tcPr>
            <w:tcW w:w="782" w:type="pct"/>
            <w:vAlign w:val="center"/>
          </w:tcPr>
          <w:p w14:paraId="53CFF7DA">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围栏</w:t>
            </w:r>
          </w:p>
        </w:tc>
        <w:tc>
          <w:tcPr>
            <w:tcW w:w="313" w:type="pct"/>
            <w:vAlign w:val="center"/>
          </w:tcPr>
          <w:p w14:paraId="6C644BA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m</w:t>
            </w:r>
          </w:p>
        </w:tc>
        <w:tc>
          <w:tcPr>
            <w:tcW w:w="491" w:type="pct"/>
            <w:vAlign w:val="center"/>
          </w:tcPr>
          <w:p w14:paraId="5EB6F6E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1" w:type="pct"/>
            <w:vAlign w:val="center"/>
          </w:tcPr>
          <w:p w14:paraId="2C2A961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2" w:type="pct"/>
            <w:vAlign w:val="center"/>
          </w:tcPr>
          <w:p w14:paraId="78CBF31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582" w:type="pct"/>
            <w:vAlign w:val="center"/>
          </w:tcPr>
          <w:p w14:paraId="43390521">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19" w:type="pct"/>
            <w:vAlign w:val="center"/>
          </w:tcPr>
          <w:p w14:paraId="7D86AC1C">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561" w:type="pct"/>
            <w:vAlign w:val="center"/>
          </w:tcPr>
          <w:p w14:paraId="3285A84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80</w:t>
            </w:r>
          </w:p>
        </w:tc>
      </w:tr>
      <w:tr w14:paraId="6F7E0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91" w:type="pct"/>
            <w:vAlign w:val="center"/>
          </w:tcPr>
          <w:p w14:paraId="47E594D9">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17</w:t>
            </w:r>
          </w:p>
        </w:tc>
        <w:tc>
          <w:tcPr>
            <w:tcW w:w="377" w:type="pct"/>
            <w:vAlign w:val="center"/>
          </w:tcPr>
          <w:p w14:paraId="4D8C16D5">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BJ2</w:t>
            </w:r>
          </w:p>
        </w:tc>
        <w:tc>
          <w:tcPr>
            <w:tcW w:w="782" w:type="pct"/>
            <w:vAlign w:val="center"/>
          </w:tcPr>
          <w:p w14:paraId="1254C698">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警示牌（20×40cm）</w:t>
            </w:r>
          </w:p>
        </w:tc>
        <w:tc>
          <w:tcPr>
            <w:tcW w:w="313" w:type="pct"/>
            <w:vAlign w:val="center"/>
          </w:tcPr>
          <w:p w14:paraId="5953673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个</w:t>
            </w:r>
          </w:p>
        </w:tc>
        <w:tc>
          <w:tcPr>
            <w:tcW w:w="491" w:type="pct"/>
            <w:vAlign w:val="center"/>
          </w:tcPr>
          <w:p w14:paraId="6FAAC8EB">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1" w:type="pct"/>
            <w:vAlign w:val="center"/>
          </w:tcPr>
          <w:p w14:paraId="05EAE4D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92" w:type="pct"/>
            <w:vAlign w:val="center"/>
          </w:tcPr>
          <w:p w14:paraId="1F591319">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582" w:type="pct"/>
            <w:vAlign w:val="center"/>
          </w:tcPr>
          <w:p w14:paraId="373E7282">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419" w:type="pct"/>
            <w:vAlign w:val="center"/>
          </w:tcPr>
          <w:p w14:paraId="71BBC98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　</w:t>
            </w:r>
          </w:p>
        </w:tc>
        <w:tc>
          <w:tcPr>
            <w:tcW w:w="561" w:type="pct"/>
            <w:vAlign w:val="center"/>
          </w:tcPr>
          <w:p w14:paraId="4C302EBE">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20</w:t>
            </w:r>
          </w:p>
        </w:tc>
      </w:tr>
      <w:tr w14:paraId="6168A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91" w:type="pct"/>
            <w:vAlign w:val="center"/>
          </w:tcPr>
          <w:p w14:paraId="50E1DB0F">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18</w:t>
            </w:r>
          </w:p>
        </w:tc>
        <w:tc>
          <w:tcPr>
            <w:tcW w:w="377" w:type="pct"/>
            <w:vAlign w:val="center"/>
          </w:tcPr>
          <w:p w14:paraId="039DBE2C">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BJ3</w:t>
            </w:r>
          </w:p>
        </w:tc>
        <w:tc>
          <w:tcPr>
            <w:tcW w:w="782" w:type="pct"/>
            <w:vAlign w:val="center"/>
          </w:tcPr>
          <w:p w14:paraId="55954ACA">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sz w:val="21"/>
                <w:szCs w:val="21"/>
              </w:rPr>
              <w:t>钢管立柱（2m）</w:t>
            </w:r>
          </w:p>
        </w:tc>
        <w:tc>
          <w:tcPr>
            <w:tcW w:w="313" w:type="pct"/>
            <w:vAlign w:val="center"/>
          </w:tcPr>
          <w:p w14:paraId="5B63190C">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sz w:val="21"/>
                <w:szCs w:val="21"/>
              </w:rPr>
              <w:t>根</w:t>
            </w:r>
          </w:p>
        </w:tc>
        <w:tc>
          <w:tcPr>
            <w:tcW w:w="491" w:type="pct"/>
            <w:vAlign w:val="center"/>
          </w:tcPr>
          <w:p w14:paraId="03C4D042">
            <w:pPr>
              <w:pStyle w:val="72"/>
              <w:rPr>
                <w:rFonts w:hint="eastAsia" w:ascii="仿宋" w:hAnsi="仿宋" w:eastAsia="仿宋" w:cs="仿宋"/>
                <w:color w:val="000000" w:themeColor="text1"/>
                <w:sz w:val="21"/>
                <w:szCs w:val="21"/>
                <w14:textFill>
                  <w14:solidFill>
                    <w14:schemeClr w14:val="tx1"/>
                  </w14:solidFill>
                </w14:textFill>
              </w:rPr>
            </w:pPr>
          </w:p>
        </w:tc>
        <w:tc>
          <w:tcPr>
            <w:tcW w:w="491" w:type="pct"/>
            <w:vAlign w:val="center"/>
          </w:tcPr>
          <w:p w14:paraId="307620DC">
            <w:pPr>
              <w:pStyle w:val="72"/>
              <w:rPr>
                <w:rFonts w:hint="eastAsia" w:ascii="仿宋" w:hAnsi="仿宋" w:eastAsia="仿宋" w:cs="仿宋"/>
                <w:color w:val="000000" w:themeColor="text1"/>
                <w:sz w:val="21"/>
                <w:szCs w:val="21"/>
                <w14:textFill>
                  <w14:solidFill>
                    <w14:schemeClr w14:val="tx1"/>
                  </w14:solidFill>
                </w14:textFill>
              </w:rPr>
            </w:pPr>
          </w:p>
        </w:tc>
        <w:tc>
          <w:tcPr>
            <w:tcW w:w="492" w:type="pct"/>
            <w:vAlign w:val="center"/>
          </w:tcPr>
          <w:p w14:paraId="3ED76A32">
            <w:pPr>
              <w:pStyle w:val="72"/>
              <w:rPr>
                <w:rFonts w:hint="eastAsia" w:ascii="仿宋" w:hAnsi="仿宋" w:eastAsia="仿宋" w:cs="仿宋"/>
                <w:color w:val="000000" w:themeColor="text1"/>
                <w:sz w:val="21"/>
                <w:szCs w:val="21"/>
                <w14:textFill>
                  <w14:solidFill>
                    <w14:schemeClr w14:val="tx1"/>
                  </w14:solidFill>
                </w14:textFill>
              </w:rPr>
            </w:pPr>
          </w:p>
        </w:tc>
        <w:tc>
          <w:tcPr>
            <w:tcW w:w="582" w:type="pct"/>
            <w:vAlign w:val="center"/>
          </w:tcPr>
          <w:p w14:paraId="6911C492">
            <w:pPr>
              <w:pStyle w:val="72"/>
              <w:rPr>
                <w:rFonts w:hint="eastAsia" w:ascii="仿宋" w:hAnsi="仿宋" w:eastAsia="仿宋" w:cs="仿宋"/>
                <w:color w:val="000000" w:themeColor="text1"/>
                <w:sz w:val="21"/>
                <w:szCs w:val="21"/>
                <w14:textFill>
                  <w14:solidFill>
                    <w14:schemeClr w14:val="tx1"/>
                  </w14:solidFill>
                </w14:textFill>
              </w:rPr>
            </w:pPr>
          </w:p>
        </w:tc>
        <w:tc>
          <w:tcPr>
            <w:tcW w:w="419" w:type="pct"/>
            <w:vAlign w:val="center"/>
          </w:tcPr>
          <w:p w14:paraId="69AF0F05">
            <w:pPr>
              <w:pStyle w:val="72"/>
              <w:rPr>
                <w:rFonts w:hint="eastAsia" w:ascii="仿宋" w:hAnsi="仿宋" w:eastAsia="仿宋" w:cs="仿宋"/>
                <w:color w:val="000000" w:themeColor="text1"/>
                <w:sz w:val="21"/>
                <w:szCs w:val="21"/>
                <w14:textFill>
                  <w14:solidFill>
                    <w14:schemeClr w14:val="tx1"/>
                  </w14:solidFill>
                </w14:textFill>
              </w:rPr>
            </w:pPr>
          </w:p>
        </w:tc>
        <w:tc>
          <w:tcPr>
            <w:tcW w:w="561" w:type="pct"/>
            <w:vAlign w:val="center"/>
          </w:tcPr>
          <w:p w14:paraId="7BE027ED">
            <w:pPr>
              <w:pStyle w:val="72"/>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20</w:t>
            </w:r>
          </w:p>
        </w:tc>
      </w:tr>
    </w:tbl>
    <w:p w14:paraId="078D1523">
      <w:pPr>
        <w:spacing w:line="240" w:lineRule="auto"/>
        <w:ind w:firstLine="0" w:firstLineChars="0"/>
        <w:jc w:val="center"/>
        <w:rPr>
          <w:b/>
          <w:sz w:val="21"/>
          <w:szCs w:val="21"/>
        </w:rPr>
      </w:pPr>
    </w:p>
    <w:p w14:paraId="4A70846E">
      <w:pPr>
        <w:spacing w:line="240" w:lineRule="auto"/>
        <w:ind w:firstLine="0" w:firstLineChars="0"/>
        <w:jc w:val="center"/>
        <w:rPr>
          <w:b/>
          <w:sz w:val="21"/>
          <w:szCs w:val="21"/>
        </w:rPr>
      </w:pPr>
    </w:p>
    <w:p w14:paraId="599549F3">
      <w:pPr>
        <w:spacing w:line="240" w:lineRule="auto"/>
        <w:ind w:firstLine="0" w:firstLineChars="0"/>
        <w:jc w:val="center"/>
        <w:rPr>
          <w:b/>
          <w:sz w:val="21"/>
          <w:szCs w:val="21"/>
        </w:rPr>
        <w:sectPr>
          <w:pgSz w:w="16838" w:h="11906" w:orient="landscape"/>
          <w:pgMar w:top="1134" w:right="1134" w:bottom="1134" w:left="1418" w:header="851" w:footer="992" w:gutter="0"/>
          <w:pgNumType w:fmt="decimal"/>
          <w:cols w:space="720" w:num="1"/>
          <w:docGrid w:type="linesAndChars" w:linePitch="312" w:charSpace="0"/>
        </w:sectPr>
      </w:pPr>
    </w:p>
    <w:p w14:paraId="4F42CEE3">
      <w:pPr>
        <w:pStyle w:val="57"/>
        <w:bidi w:val="0"/>
      </w:pPr>
      <w:r>
        <w:t>表6-11-1  甲类工人工预算单价计算表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3"/>
        <w:gridCol w:w="2168"/>
        <w:gridCol w:w="4803"/>
        <w:gridCol w:w="1396"/>
      </w:tblGrid>
      <w:tr w14:paraId="61084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5107AB9D">
            <w:pPr>
              <w:pStyle w:val="72"/>
              <w:rPr>
                <w:rFonts w:hint="eastAsia" w:ascii="仿宋" w:hAnsi="仿宋" w:eastAsia="仿宋" w:cs="仿宋"/>
                <w:sz w:val="21"/>
                <w:szCs w:val="21"/>
              </w:rPr>
            </w:pPr>
            <w:r>
              <w:rPr>
                <w:rFonts w:hint="eastAsia" w:ascii="仿宋" w:hAnsi="仿宋" w:eastAsia="仿宋" w:cs="仿宋"/>
                <w:sz w:val="21"/>
                <w:szCs w:val="21"/>
              </w:rPr>
              <w:t>地区类别</w:t>
            </w:r>
          </w:p>
        </w:tc>
        <w:tc>
          <w:tcPr>
            <w:tcW w:w="1132" w:type="pct"/>
            <w:shd w:val="clear" w:color="000000" w:fill="FFFFFF"/>
            <w:vAlign w:val="center"/>
          </w:tcPr>
          <w:p w14:paraId="2E4F7503">
            <w:pPr>
              <w:pStyle w:val="72"/>
              <w:rPr>
                <w:rFonts w:hint="eastAsia" w:ascii="仿宋" w:hAnsi="仿宋" w:eastAsia="仿宋" w:cs="仿宋"/>
                <w:sz w:val="21"/>
                <w:szCs w:val="21"/>
              </w:rPr>
            </w:pPr>
            <w:r>
              <w:rPr>
                <w:rFonts w:hint="eastAsia" w:ascii="仿宋" w:hAnsi="仿宋" w:eastAsia="仿宋" w:cs="仿宋"/>
                <w:sz w:val="21"/>
                <w:szCs w:val="21"/>
              </w:rPr>
              <w:t>六类工资区</w:t>
            </w:r>
          </w:p>
        </w:tc>
        <w:tc>
          <w:tcPr>
            <w:tcW w:w="2508" w:type="pct"/>
            <w:shd w:val="clear" w:color="000000" w:fill="FFFFFF"/>
            <w:vAlign w:val="center"/>
          </w:tcPr>
          <w:p w14:paraId="3948B8CD">
            <w:pPr>
              <w:pStyle w:val="72"/>
              <w:rPr>
                <w:rFonts w:hint="eastAsia" w:ascii="仿宋" w:hAnsi="仿宋" w:eastAsia="仿宋" w:cs="仿宋"/>
                <w:sz w:val="21"/>
                <w:szCs w:val="21"/>
              </w:rPr>
            </w:pPr>
            <w:r>
              <w:rPr>
                <w:rFonts w:hint="eastAsia" w:ascii="仿宋" w:hAnsi="仿宋" w:eastAsia="仿宋" w:cs="仿宋"/>
                <w:sz w:val="21"/>
                <w:szCs w:val="21"/>
              </w:rPr>
              <w:t>定额人工等级</w:t>
            </w:r>
          </w:p>
        </w:tc>
        <w:tc>
          <w:tcPr>
            <w:tcW w:w="729" w:type="pct"/>
            <w:shd w:val="clear" w:color="000000" w:fill="FFFFFF"/>
            <w:vAlign w:val="center"/>
          </w:tcPr>
          <w:p w14:paraId="35E6599B">
            <w:pPr>
              <w:pStyle w:val="72"/>
              <w:rPr>
                <w:rFonts w:hint="eastAsia" w:ascii="仿宋" w:hAnsi="仿宋" w:eastAsia="仿宋" w:cs="仿宋"/>
                <w:sz w:val="21"/>
                <w:szCs w:val="21"/>
              </w:rPr>
            </w:pPr>
            <w:r>
              <w:rPr>
                <w:rFonts w:hint="eastAsia" w:ascii="仿宋" w:hAnsi="仿宋" w:eastAsia="仿宋" w:cs="仿宋"/>
                <w:sz w:val="21"/>
                <w:szCs w:val="21"/>
              </w:rPr>
              <w:t>甲类工</w:t>
            </w:r>
          </w:p>
        </w:tc>
      </w:tr>
      <w:tr w14:paraId="6A310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1694D812">
            <w:pPr>
              <w:pStyle w:val="72"/>
              <w:rPr>
                <w:rFonts w:hint="eastAsia" w:ascii="仿宋" w:hAnsi="仿宋" w:eastAsia="仿宋" w:cs="仿宋"/>
                <w:sz w:val="21"/>
                <w:szCs w:val="21"/>
              </w:rPr>
            </w:pPr>
            <w:r>
              <w:rPr>
                <w:rFonts w:hint="eastAsia" w:ascii="仿宋" w:hAnsi="仿宋" w:eastAsia="仿宋" w:cs="仿宋"/>
                <w:sz w:val="21"/>
                <w:szCs w:val="21"/>
              </w:rPr>
              <w:t>编号</w:t>
            </w:r>
          </w:p>
        </w:tc>
        <w:tc>
          <w:tcPr>
            <w:tcW w:w="1132" w:type="pct"/>
            <w:shd w:val="clear" w:color="000000" w:fill="FFFFFF"/>
            <w:vAlign w:val="center"/>
          </w:tcPr>
          <w:p w14:paraId="6731F1F2">
            <w:pPr>
              <w:pStyle w:val="72"/>
              <w:rPr>
                <w:rFonts w:hint="eastAsia" w:ascii="仿宋" w:hAnsi="仿宋" w:eastAsia="仿宋" w:cs="仿宋"/>
                <w:sz w:val="21"/>
                <w:szCs w:val="21"/>
              </w:rPr>
            </w:pPr>
            <w:r>
              <w:rPr>
                <w:rFonts w:hint="eastAsia" w:ascii="仿宋" w:hAnsi="仿宋" w:eastAsia="仿宋" w:cs="仿宋"/>
                <w:sz w:val="21"/>
                <w:szCs w:val="21"/>
              </w:rPr>
              <w:t>名称</w:t>
            </w:r>
          </w:p>
        </w:tc>
        <w:tc>
          <w:tcPr>
            <w:tcW w:w="2508" w:type="pct"/>
            <w:shd w:val="clear" w:color="000000" w:fill="FFFFFF"/>
            <w:vAlign w:val="center"/>
          </w:tcPr>
          <w:p w14:paraId="021BAEBA">
            <w:pPr>
              <w:pStyle w:val="72"/>
              <w:rPr>
                <w:rFonts w:hint="eastAsia" w:ascii="仿宋" w:hAnsi="仿宋" w:eastAsia="仿宋" w:cs="仿宋"/>
                <w:sz w:val="21"/>
                <w:szCs w:val="21"/>
              </w:rPr>
            </w:pPr>
            <w:r>
              <w:rPr>
                <w:rFonts w:hint="eastAsia" w:ascii="仿宋" w:hAnsi="仿宋" w:eastAsia="仿宋" w:cs="仿宋"/>
                <w:sz w:val="21"/>
                <w:szCs w:val="21"/>
              </w:rPr>
              <w:t>计算式</w:t>
            </w:r>
          </w:p>
        </w:tc>
        <w:tc>
          <w:tcPr>
            <w:tcW w:w="729" w:type="pct"/>
            <w:shd w:val="clear" w:color="000000" w:fill="FFFFFF"/>
            <w:vAlign w:val="center"/>
          </w:tcPr>
          <w:p w14:paraId="7B0AD8ED">
            <w:pPr>
              <w:pStyle w:val="72"/>
              <w:rPr>
                <w:rFonts w:hint="eastAsia" w:ascii="仿宋" w:hAnsi="仿宋" w:eastAsia="仿宋" w:cs="仿宋"/>
                <w:sz w:val="21"/>
                <w:szCs w:val="21"/>
              </w:rPr>
            </w:pPr>
            <w:r>
              <w:rPr>
                <w:rFonts w:hint="eastAsia" w:ascii="仿宋" w:hAnsi="仿宋" w:eastAsia="仿宋" w:cs="仿宋"/>
                <w:sz w:val="21"/>
                <w:szCs w:val="21"/>
              </w:rPr>
              <w:t>单价（元）</w:t>
            </w:r>
          </w:p>
        </w:tc>
      </w:tr>
      <w:tr w14:paraId="5D28A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75FE0B31">
            <w:pPr>
              <w:pStyle w:val="72"/>
              <w:rPr>
                <w:rFonts w:hint="eastAsia" w:ascii="仿宋" w:hAnsi="仿宋" w:eastAsia="仿宋" w:cs="仿宋"/>
                <w:sz w:val="21"/>
                <w:szCs w:val="21"/>
              </w:rPr>
            </w:pPr>
            <w:r>
              <w:rPr>
                <w:rFonts w:hint="eastAsia" w:ascii="仿宋" w:hAnsi="仿宋" w:eastAsia="仿宋" w:cs="仿宋"/>
                <w:sz w:val="21"/>
                <w:szCs w:val="21"/>
              </w:rPr>
              <w:t>1</w:t>
            </w:r>
          </w:p>
        </w:tc>
        <w:tc>
          <w:tcPr>
            <w:tcW w:w="1132" w:type="pct"/>
            <w:shd w:val="clear" w:color="000000" w:fill="FFFFFF"/>
            <w:vAlign w:val="center"/>
          </w:tcPr>
          <w:p w14:paraId="2E004BFD">
            <w:pPr>
              <w:pStyle w:val="72"/>
              <w:rPr>
                <w:rFonts w:hint="eastAsia" w:ascii="仿宋" w:hAnsi="仿宋" w:eastAsia="仿宋" w:cs="仿宋"/>
                <w:sz w:val="21"/>
                <w:szCs w:val="21"/>
              </w:rPr>
            </w:pPr>
            <w:r>
              <w:rPr>
                <w:rFonts w:hint="eastAsia" w:ascii="仿宋" w:hAnsi="仿宋" w:eastAsia="仿宋" w:cs="仿宋"/>
                <w:sz w:val="21"/>
                <w:szCs w:val="21"/>
              </w:rPr>
              <w:t>基本工资</w:t>
            </w:r>
          </w:p>
        </w:tc>
        <w:tc>
          <w:tcPr>
            <w:tcW w:w="2508" w:type="pct"/>
            <w:shd w:val="clear" w:color="000000" w:fill="FFFFFF"/>
            <w:vAlign w:val="center"/>
          </w:tcPr>
          <w:p w14:paraId="5C70060B">
            <w:pPr>
              <w:pStyle w:val="72"/>
              <w:rPr>
                <w:rFonts w:hint="eastAsia" w:ascii="仿宋" w:hAnsi="仿宋" w:eastAsia="仿宋" w:cs="仿宋"/>
                <w:sz w:val="21"/>
                <w:szCs w:val="21"/>
              </w:rPr>
            </w:pPr>
            <w:r>
              <w:rPr>
                <w:rFonts w:hint="eastAsia" w:ascii="仿宋" w:hAnsi="仿宋" w:eastAsia="仿宋" w:cs="仿宋"/>
                <w:sz w:val="21"/>
                <w:szCs w:val="21"/>
              </w:rPr>
              <w:t>540×1.00×12/(250-10)</w:t>
            </w:r>
          </w:p>
        </w:tc>
        <w:tc>
          <w:tcPr>
            <w:tcW w:w="729" w:type="pct"/>
            <w:shd w:val="clear" w:color="000000" w:fill="FFFFFF"/>
            <w:vAlign w:val="center"/>
          </w:tcPr>
          <w:p w14:paraId="50A4CBBB">
            <w:pPr>
              <w:pStyle w:val="72"/>
              <w:rPr>
                <w:rFonts w:hint="eastAsia" w:ascii="仿宋" w:hAnsi="仿宋" w:eastAsia="仿宋" w:cs="仿宋"/>
                <w:sz w:val="21"/>
                <w:szCs w:val="21"/>
              </w:rPr>
            </w:pPr>
            <w:r>
              <w:rPr>
                <w:rFonts w:hint="eastAsia" w:ascii="仿宋" w:hAnsi="仿宋" w:eastAsia="仿宋" w:cs="仿宋"/>
                <w:sz w:val="21"/>
                <w:szCs w:val="21"/>
              </w:rPr>
              <w:t>27.000</w:t>
            </w:r>
          </w:p>
        </w:tc>
      </w:tr>
      <w:tr w14:paraId="74F1C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7BE11245">
            <w:pPr>
              <w:pStyle w:val="72"/>
              <w:rPr>
                <w:rFonts w:hint="eastAsia" w:ascii="仿宋" w:hAnsi="仿宋" w:eastAsia="仿宋" w:cs="仿宋"/>
                <w:sz w:val="21"/>
                <w:szCs w:val="21"/>
              </w:rPr>
            </w:pPr>
            <w:r>
              <w:rPr>
                <w:rFonts w:hint="eastAsia" w:ascii="仿宋" w:hAnsi="仿宋" w:eastAsia="仿宋" w:cs="仿宋"/>
                <w:sz w:val="21"/>
                <w:szCs w:val="21"/>
              </w:rPr>
              <w:t>2</w:t>
            </w:r>
          </w:p>
        </w:tc>
        <w:tc>
          <w:tcPr>
            <w:tcW w:w="1132" w:type="pct"/>
            <w:shd w:val="clear" w:color="000000" w:fill="FFFFFF"/>
            <w:vAlign w:val="center"/>
          </w:tcPr>
          <w:p w14:paraId="0486D1B0">
            <w:pPr>
              <w:pStyle w:val="72"/>
              <w:rPr>
                <w:rFonts w:hint="eastAsia" w:ascii="仿宋" w:hAnsi="仿宋" w:eastAsia="仿宋" w:cs="仿宋"/>
                <w:sz w:val="21"/>
                <w:szCs w:val="21"/>
              </w:rPr>
            </w:pPr>
            <w:r>
              <w:rPr>
                <w:rFonts w:hint="eastAsia" w:ascii="仿宋" w:hAnsi="仿宋" w:eastAsia="仿宋" w:cs="仿宋"/>
                <w:sz w:val="21"/>
                <w:szCs w:val="21"/>
              </w:rPr>
              <w:t>辅助工资</w:t>
            </w:r>
          </w:p>
        </w:tc>
        <w:tc>
          <w:tcPr>
            <w:tcW w:w="2508" w:type="pct"/>
            <w:shd w:val="clear" w:color="000000" w:fill="FFFFFF"/>
            <w:vAlign w:val="center"/>
          </w:tcPr>
          <w:p w14:paraId="432700B7">
            <w:pPr>
              <w:pStyle w:val="72"/>
              <w:rPr>
                <w:rFonts w:hint="eastAsia" w:ascii="仿宋" w:hAnsi="仿宋" w:eastAsia="仿宋" w:cs="仿宋"/>
                <w:sz w:val="21"/>
                <w:szCs w:val="21"/>
              </w:rPr>
            </w:pPr>
            <w:r>
              <w:rPr>
                <w:rFonts w:hint="eastAsia" w:ascii="仿宋" w:hAnsi="仿宋" w:eastAsia="仿宋" w:cs="仿宋"/>
                <w:sz w:val="21"/>
                <w:szCs w:val="21"/>
              </w:rPr>
              <w:t>0+5.057+0.8+0.832</w:t>
            </w:r>
          </w:p>
        </w:tc>
        <w:tc>
          <w:tcPr>
            <w:tcW w:w="729" w:type="pct"/>
            <w:shd w:val="clear" w:color="000000" w:fill="FFFFFF"/>
            <w:vAlign w:val="center"/>
          </w:tcPr>
          <w:p w14:paraId="4A5333A9">
            <w:pPr>
              <w:pStyle w:val="72"/>
              <w:rPr>
                <w:rFonts w:hint="eastAsia" w:ascii="仿宋" w:hAnsi="仿宋" w:eastAsia="仿宋" w:cs="仿宋"/>
                <w:sz w:val="21"/>
                <w:szCs w:val="21"/>
              </w:rPr>
            </w:pPr>
            <w:r>
              <w:rPr>
                <w:rFonts w:hint="eastAsia" w:ascii="仿宋" w:hAnsi="仿宋" w:eastAsia="仿宋" w:cs="仿宋"/>
                <w:sz w:val="21"/>
                <w:szCs w:val="21"/>
              </w:rPr>
              <w:t>6.689</w:t>
            </w:r>
          </w:p>
        </w:tc>
      </w:tr>
      <w:tr w14:paraId="2ECBE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7AD24E7A">
            <w:pPr>
              <w:pStyle w:val="72"/>
              <w:rPr>
                <w:rFonts w:hint="eastAsia" w:ascii="仿宋" w:hAnsi="仿宋" w:eastAsia="仿宋" w:cs="仿宋"/>
                <w:sz w:val="21"/>
                <w:szCs w:val="21"/>
              </w:rPr>
            </w:pPr>
            <w:r>
              <w:rPr>
                <w:rFonts w:hint="eastAsia" w:ascii="仿宋" w:hAnsi="仿宋" w:eastAsia="仿宋" w:cs="仿宋"/>
                <w:sz w:val="21"/>
                <w:szCs w:val="21"/>
              </w:rPr>
              <w:t>(1)</w:t>
            </w:r>
          </w:p>
        </w:tc>
        <w:tc>
          <w:tcPr>
            <w:tcW w:w="1132" w:type="pct"/>
            <w:shd w:val="clear" w:color="000000" w:fill="FFFFFF"/>
            <w:vAlign w:val="center"/>
          </w:tcPr>
          <w:p w14:paraId="7119A8B6">
            <w:pPr>
              <w:pStyle w:val="72"/>
              <w:rPr>
                <w:rFonts w:hint="eastAsia" w:ascii="仿宋" w:hAnsi="仿宋" w:eastAsia="仿宋" w:cs="仿宋"/>
                <w:sz w:val="21"/>
                <w:szCs w:val="21"/>
              </w:rPr>
            </w:pPr>
            <w:r>
              <w:rPr>
                <w:rFonts w:hint="eastAsia" w:ascii="仿宋" w:hAnsi="仿宋" w:eastAsia="仿宋" w:cs="仿宋"/>
                <w:sz w:val="21"/>
                <w:szCs w:val="21"/>
              </w:rPr>
              <w:t>地区津贴</w:t>
            </w:r>
          </w:p>
        </w:tc>
        <w:tc>
          <w:tcPr>
            <w:tcW w:w="2508" w:type="pct"/>
            <w:shd w:val="clear" w:color="000000" w:fill="FFFFFF"/>
            <w:vAlign w:val="center"/>
          </w:tcPr>
          <w:p w14:paraId="006A3AD8">
            <w:pPr>
              <w:pStyle w:val="72"/>
              <w:rPr>
                <w:rFonts w:hint="eastAsia" w:ascii="仿宋" w:hAnsi="仿宋" w:eastAsia="仿宋" w:cs="仿宋"/>
                <w:sz w:val="21"/>
                <w:szCs w:val="21"/>
              </w:rPr>
            </w:pPr>
          </w:p>
        </w:tc>
        <w:tc>
          <w:tcPr>
            <w:tcW w:w="729" w:type="pct"/>
            <w:shd w:val="clear" w:color="000000" w:fill="FFFFFF"/>
            <w:vAlign w:val="center"/>
          </w:tcPr>
          <w:p w14:paraId="0660132A">
            <w:pPr>
              <w:pStyle w:val="72"/>
              <w:rPr>
                <w:rFonts w:hint="eastAsia" w:ascii="仿宋" w:hAnsi="仿宋" w:eastAsia="仿宋" w:cs="仿宋"/>
                <w:sz w:val="21"/>
                <w:szCs w:val="21"/>
              </w:rPr>
            </w:pPr>
          </w:p>
        </w:tc>
      </w:tr>
      <w:tr w14:paraId="14429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5FCBD3DE">
            <w:pPr>
              <w:pStyle w:val="72"/>
              <w:rPr>
                <w:rFonts w:hint="eastAsia" w:ascii="仿宋" w:hAnsi="仿宋" w:eastAsia="仿宋" w:cs="仿宋"/>
                <w:sz w:val="21"/>
                <w:szCs w:val="21"/>
              </w:rPr>
            </w:pPr>
            <w:r>
              <w:rPr>
                <w:rFonts w:hint="eastAsia" w:ascii="仿宋" w:hAnsi="仿宋" w:eastAsia="仿宋" w:cs="仿宋"/>
                <w:sz w:val="21"/>
                <w:szCs w:val="21"/>
              </w:rPr>
              <w:t>(2)</w:t>
            </w:r>
          </w:p>
        </w:tc>
        <w:tc>
          <w:tcPr>
            <w:tcW w:w="1132" w:type="pct"/>
            <w:shd w:val="clear" w:color="000000" w:fill="FFFFFF"/>
            <w:vAlign w:val="center"/>
          </w:tcPr>
          <w:p w14:paraId="298BE00D">
            <w:pPr>
              <w:pStyle w:val="72"/>
              <w:rPr>
                <w:rFonts w:hint="eastAsia" w:ascii="仿宋" w:hAnsi="仿宋" w:eastAsia="仿宋" w:cs="仿宋"/>
                <w:sz w:val="21"/>
                <w:szCs w:val="21"/>
              </w:rPr>
            </w:pPr>
            <w:r>
              <w:rPr>
                <w:rFonts w:hint="eastAsia" w:ascii="仿宋" w:hAnsi="仿宋" w:eastAsia="仿宋" w:cs="仿宋"/>
                <w:sz w:val="21"/>
                <w:szCs w:val="21"/>
              </w:rPr>
              <w:t>施工津贴</w:t>
            </w:r>
          </w:p>
        </w:tc>
        <w:tc>
          <w:tcPr>
            <w:tcW w:w="2508" w:type="pct"/>
            <w:shd w:val="clear" w:color="000000" w:fill="FFFFFF"/>
            <w:vAlign w:val="center"/>
          </w:tcPr>
          <w:p w14:paraId="761F2032">
            <w:pPr>
              <w:pStyle w:val="72"/>
              <w:rPr>
                <w:rFonts w:hint="eastAsia" w:ascii="仿宋" w:hAnsi="仿宋" w:eastAsia="仿宋" w:cs="仿宋"/>
                <w:sz w:val="21"/>
                <w:szCs w:val="21"/>
              </w:rPr>
            </w:pPr>
            <w:r>
              <w:rPr>
                <w:rFonts w:hint="eastAsia" w:ascii="仿宋" w:hAnsi="仿宋" w:eastAsia="仿宋" w:cs="仿宋"/>
                <w:sz w:val="21"/>
                <w:szCs w:val="21"/>
              </w:rPr>
              <w:t>3.5×365×0.95/(250-10)</w:t>
            </w:r>
          </w:p>
        </w:tc>
        <w:tc>
          <w:tcPr>
            <w:tcW w:w="729" w:type="pct"/>
            <w:shd w:val="clear" w:color="000000" w:fill="FFFFFF"/>
            <w:vAlign w:val="center"/>
          </w:tcPr>
          <w:p w14:paraId="23231753">
            <w:pPr>
              <w:pStyle w:val="72"/>
              <w:rPr>
                <w:rFonts w:hint="eastAsia" w:ascii="仿宋" w:hAnsi="仿宋" w:eastAsia="仿宋" w:cs="仿宋"/>
                <w:sz w:val="21"/>
                <w:szCs w:val="21"/>
              </w:rPr>
            </w:pPr>
            <w:r>
              <w:rPr>
                <w:rFonts w:hint="eastAsia" w:ascii="仿宋" w:hAnsi="仿宋" w:eastAsia="仿宋" w:cs="仿宋"/>
                <w:sz w:val="21"/>
                <w:szCs w:val="21"/>
              </w:rPr>
              <w:t>5.057</w:t>
            </w:r>
          </w:p>
        </w:tc>
      </w:tr>
      <w:tr w14:paraId="688B1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5A1CC8D3">
            <w:pPr>
              <w:pStyle w:val="72"/>
              <w:rPr>
                <w:rFonts w:hint="eastAsia" w:ascii="仿宋" w:hAnsi="仿宋" w:eastAsia="仿宋" w:cs="仿宋"/>
                <w:sz w:val="21"/>
                <w:szCs w:val="21"/>
              </w:rPr>
            </w:pPr>
            <w:r>
              <w:rPr>
                <w:rFonts w:hint="eastAsia" w:ascii="仿宋" w:hAnsi="仿宋" w:eastAsia="仿宋" w:cs="仿宋"/>
                <w:sz w:val="21"/>
                <w:szCs w:val="21"/>
              </w:rPr>
              <w:t>(3)</w:t>
            </w:r>
          </w:p>
        </w:tc>
        <w:tc>
          <w:tcPr>
            <w:tcW w:w="1132" w:type="pct"/>
            <w:shd w:val="clear" w:color="000000" w:fill="FFFFFF"/>
            <w:vAlign w:val="center"/>
          </w:tcPr>
          <w:p w14:paraId="1D513A45">
            <w:pPr>
              <w:pStyle w:val="72"/>
              <w:rPr>
                <w:rFonts w:hint="eastAsia" w:ascii="仿宋" w:hAnsi="仿宋" w:eastAsia="仿宋" w:cs="仿宋"/>
                <w:sz w:val="21"/>
                <w:szCs w:val="21"/>
              </w:rPr>
            </w:pPr>
            <w:r>
              <w:rPr>
                <w:rFonts w:hint="eastAsia" w:ascii="仿宋" w:hAnsi="仿宋" w:eastAsia="仿宋" w:cs="仿宋"/>
                <w:sz w:val="21"/>
                <w:szCs w:val="21"/>
              </w:rPr>
              <w:t>夜餐津贴</w:t>
            </w:r>
          </w:p>
        </w:tc>
        <w:tc>
          <w:tcPr>
            <w:tcW w:w="2508" w:type="pct"/>
            <w:shd w:val="clear" w:color="000000" w:fill="FFFFFF"/>
            <w:vAlign w:val="center"/>
          </w:tcPr>
          <w:p w14:paraId="503526F5">
            <w:pPr>
              <w:pStyle w:val="72"/>
              <w:rPr>
                <w:rFonts w:hint="eastAsia" w:ascii="仿宋" w:hAnsi="仿宋" w:eastAsia="仿宋" w:cs="仿宋"/>
                <w:sz w:val="21"/>
                <w:szCs w:val="21"/>
              </w:rPr>
            </w:pPr>
            <w:r>
              <w:rPr>
                <w:rFonts w:hint="eastAsia" w:ascii="仿宋" w:hAnsi="仿宋" w:eastAsia="仿宋" w:cs="仿宋"/>
                <w:sz w:val="21"/>
                <w:szCs w:val="21"/>
              </w:rPr>
              <w:t>(4.5+3.5)/2×0.2</w:t>
            </w:r>
          </w:p>
        </w:tc>
        <w:tc>
          <w:tcPr>
            <w:tcW w:w="729" w:type="pct"/>
            <w:shd w:val="clear" w:color="000000" w:fill="FFFFFF"/>
            <w:vAlign w:val="center"/>
          </w:tcPr>
          <w:p w14:paraId="22246032">
            <w:pPr>
              <w:pStyle w:val="72"/>
              <w:rPr>
                <w:rFonts w:hint="eastAsia" w:ascii="仿宋" w:hAnsi="仿宋" w:eastAsia="仿宋" w:cs="仿宋"/>
                <w:sz w:val="21"/>
                <w:szCs w:val="21"/>
              </w:rPr>
            </w:pPr>
            <w:r>
              <w:rPr>
                <w:rFonts w:hint="eastAsia" w:ascii="仿宋" w:hAnsi="仿宋" w:eastAsia="仿宋" w:cs="仿宋"/>
                <w:sz w:val="21"/>
                <w:szCs w:val="21"/>
              </w:rPr>
              <w:t>0.800</w:t>
            </w:r>
          </w:p>
        </w:tc>
      </w:tr>
      <w:tr w14:paraId="1C202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3A83EE80">
            <w:pPr>
              <w:pStyle w:val="72"/>
              <w:rPr>
                <w:rFonts w:hint="eastAsia" w:ascii="仿宋" w:hAnsi="仿宋" w:eastAsia="仿宋" w:cs="仿宋"/>
                <w:sz w:val="21"/>
                <w:szCs w:val="21"/>
              </w:rPr>
            </w:pPr>
            <w:r>
              <w:rPr>
                <w:rFonts w:hint="eastAsia" w:ascii="仿宋" w:hAnsi="仿宋" w:eastAsia="仿宋" w:cs="仿宋"/>
                <w:sz w:val="21"/>
                <w:szCs w:val="21"/>
              </w:rPr>
              <w:t>(4)</w:t>
            </w:r>
          </w:p>
        </w:tc>
        <w:tc>
          <w:tcPr>
            <w:tcW w:w="1132" w:type="pct"/>
            <w:shd w:val="clear" w:color="000000" w:fill="FFFFFF"/>
            <w:vAlign w:val="center"/>
          </w:tcPr>
          <w:p w14:paraId="72617977">
            <w:pPr>
              <w:pStyle w:val="72"/>
              <w:rPr>
                <w:rFonts w:hint="eastAsia" w:ascii="仿宋" w:hAnsi="仿宋" w:eastAsia="仿宋" w:cs="仿宋"/>
                <w:sz w:val="21"/>
                <w:szCs w:val="21"/>
              </w:rPr>
            </w:pPr>
            <w:r>
              <w:rPr>
                <w:rFonts w:hint="eastAsia" w:ascii="仿宋" w:hAnsi="仿宋" w:eastAsia="仿宋" w:cs="仿宋"/>
                <w:sz w:val="21"/>
                <w:szCs w:val="21"/>
              </w:rPr>
              <w:t>节日加班津贴</w:t>
            </w:r>
          </w:p>
        </w:tc>
        <w:tc>
          <w:tcPr>
            <w:tcW w:w="2508" w:type="pct"/>
            <w:shd w:val="clear" w:color="000000" w:fill="FFFFFF"/>
            <w:vAlign w:val="center"/>
          </w:tcPr>
          <w:p w14:paraId="207DC9B0">
            <w:pPr>
              <w:pStyle w:val="72"/>
              <w:rPr>
                <w:rFonts w:hint="eastAsia" w:ascii="仿宋" w:hAnsi="仿宋" w:eastAsia="仿宋" w:cs="仿宋"/>
                <w:sz w:val="21"/>
                <w:szCs w:val="21"/>
              </w:rPr>
            </w:pPr>
            <w:r>
              <w:rPr>
                <w:rFonts w:hint="eastAsia" w:ascii="仿宋" w:hAnsi="仿宋" w:eastAsia="仿宋" w:cs="仿宋"/>
                <w:sz w:val="21"/>
                <w:szCs w:val="21"/>
              </w:rPr>
              <w:t>27×(3-1)×11/250×0.35</w:t>
            </w:r>
          </w:p>
        </w:tc>
        <w:tc>
          <w:tcPr>
            <w:tcW w:w="729" w:type="pct"/>
            <w:shd w:val="clear" w:color="000000" w:fill="FFFFFF"/>
            <w:vAlign w:val="center"/>
          </w:tcPr>
          <w:p w14:paraId="14AF175E">
            <w:pPr>
              <w:pStyle w:val="72"/>
              <w:rPr>
                <w:rFonts w:hint="eastAsia" w:ascii="仿宋" w:hAnsi="仿宋" w:eastAsia="仿宋" w:cs="仿宋"/>
                <w:sz w:val="21"/>
                <w:szCs w:val="21"/>
              </w:rPr>
            </w:pPr>
            <w:r>
              <w:rPr>
                <w:rFonts w:hint="eastAsia" w:ascii="仿宋" w:hAnsi="仿宋" w:eastAsia="仿宋" w:cs="仿宋"/>
                <w:sz w:val="21"/>
                <w:szCs w:val="21"/>
              </w:rPr>
              <w:t>0.832</w:t>
            </w:r>
          </w:p>
        </w:tc>
      </w:tr>
      <w:tr w14:paraId="60B4E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19912FA2">
            <w:pPr>
              <w:pStyle w:val="72"/>
              <w:rPr>
                <w:rFonts w:hint="eastAsia" w:ascii="仿宋" w:hAnsi="仿宋" w:eastAsia="仿宋" w:cs="仿宋"/>
                <w:sz w:val="21"/>
                <w:szCs w:val="21"/>
              </w:rPr>
            </w:pPr>
            <w:r>
              <w:rPr>
                <w:rFonts w:hint="eastAsia" w:ascii="仿宋" w:hAnsi="仿宋" w:eastAsia="仿宋" w:cs="仿宋"/>
                <w:sz w:val="21"/>
                <w:szCs w:val="21"/>
              </w:rPr>
              <w:t>3</w:t>
            </w:r>
          </w:p>
        </w:tc>
        <w:tc>
          <w:tcPr>
            <w:tcW w:w="1132" w:type="pct"/>
            <w:shd w:val="clear" w:color="000000" w:fill="FFFFFF"/>
            <w:vAlign w:val="center"/>
          </w:tcPr>
          <w:p w14:paraId="71DD22D4">
            <w:pPr>
              <w:pStyle w:val="72"/>
              <w:rPr>
                <w:rFonts w:hint="eastAsia" w:ascii="仿宋" w:hAnsi="仿宋" w:eastAsia="仿宋" w:cs="仿宋"/>
                <w:sz w:val="21"/>
                <w:szCs w:val="21"/>
              </w:rPr>
            </w:pPr>
            <w:r>
              <w:rPr>
                <w:rFonts w:hint="eastAsia" w:ascii="仿宋" w:hAnsi="仿宋" w:eastAsia="仿宋" w:cs="仿宋"/>
                <w:sz w:val="21"/>
                <w:szCs w:val="21"/>
              </w:rPr>
              <w:t>工资附加费</w:t>
            </w:r>
          </w:p>
        </w:tc>
        <w:tc>
          <w:tcPr>
            <w:tcW w:w="2508" w:type="pct"/>
            <w:shd w:val="clear" w:color="000000" w:fill="FFFFFF"/>
            <w:vAlign w:val="center"/>
          </w:tcPr>
          <w:p w14:paraId="4B8E1C12">
            <w:pPr>
              <w:pStyle w:val="72"/>
              <w:rPr>
                <w:rFonts w:hint="eastAsia" w:ascii="仿宋" w:hAnsi="仿宋" w:eastAsia="仿宋" w:cs="仿宋"/>
                <w:sz w:val="21"/>
                <w:szCs w:val="21"/>
              </w:rPr>
            </w:pPr>
            <w:r>
              <w:rPr>
                <w:rFonts w:hint="eastAsia" w:ascii="仿宋" w:hAnsi="仿宋" w:eastAsia="仿宋" w:cs="仿宋"/>
                <w:sz w:val="21"/>
                <w:szCs w:val="21"/>
              </w:rPr>
              <w:t>4.716+0.674+6.738+1.348+0.505+0.674+2.695</w:t>
            </w:r>
          </w:p>
        </w:tc>
        <w:tc>
          <w:tcPr>
            <w:tcW w:w="729" w:type="pct"/>
            <w:shd w:val="clear" w:color="000000" w:fill="FFFFFF"/>
            <w:vAlign w:val="center"/>
          </w:tcPr>
          <w:p w14:paraId="25D7BE86">
            <w:pPr>
              <w:pStyle w:val="72"/>
              <w:rPr>
                <w:rFonts w:hint="eastAsia" w:ascii="仿宋" w:hAnsi="仿宋" w:eastAsia="仿宋" w:cs="仿宋"/>
                <w:sz w:val="21"/>
                <w:szCs w:val="21"/>
              </w:rPr>
            </w:pPr>
            <w:r>
              <w:rPr>
                <w:rFonts w:hint="eastAsia" w:ascii="仿宋" w:hAnsi="仿宋" w:eastAsia="仿宋" w:cs="仿宋"/>
                <w:sz w:val="21"/>
                <w:szCs w:val="21"/>
              </w:rPr>
              <w:t>17.350</w:t>
            </w:r>
          </w:p>
        </w:tc>
      </w:tr>
      <w:tr w14:paraId="26BD6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1740D912">
            <w:pPr>
              <w:pStyle w:val="72"/>
              <w:rPr>
                <w:rFonts w:hint="eastAsia" w:ascii="仿宋" w:hAnsi="仿宋" w:eastAsia="仿宋" w:cs="仿宋"/>
                <w:sz w:val="21"/>
                <w:szCs w:val="21"/>
              </w:rPr>
            </w:pPr>
            <w:r>
              <w:rPr>
                <w:rFonts w:hint="eastAsia" w:ascii="仿宋" w:hAnsi="仿宋" w:eastAsia="仿宋" w:cs="仿宋"/>
                <w:sz w:val="21"/>
                <w:szCs w:val="21"/>
              </w:rPr>
              <w:t>(1)</w:t>
            </w:r>
          </w:p>
        </w:tc>
        <w:tc>
          <w:tcPr>
            <w:tcW w:w="1132" w:type="pct"/>
            <w:shd w:val="clear" w:color="000000" w:fill="FFFFFF"/>
            <w:vAlign w:val="center"/>
          </w:tcPr>
          <w:p w14:paraId="2DD44E1F">
            <w:pPr>
              <w:pStyle w:val="72"/>
              <w:rPr>
                <w:rFonts w:hint="eastAsia" w:ascii="仿宋" w:hAnsi="仿宋" w:eastAsia="仿宋" w:cs="仿宋"/>
                <w:sz w:val="21"/>
                <w:szCs w:val="21"/>
              </w:rPr>
            </w:pPr>
            <w:r>
              <w:rPr>
                <w:rFonts w:hint="eastAsia" w:ascii="仿宋" w:hAnsi="仿宋" w:eastAsia="仿宋" w:cs="仿宋"/>
                <w:sz w:val="21"/>
                <w:szCs w:val="21"/>
              </w:rPr>
              <w:t>职工福利基金</w:t>
            </w:r>
          </w:p>
        </w:tc>
        <w:tc>
          <w:tcPr>
            <w:tcW w:w="2508" w:type="pct"/>
            <w:shd w:val="clear" w:color="000000" w:fill="FFFFFF"/>
            <w:vAlign w:val="center"/>
          </w:tcPr>
          <w:p w14:paraId="44C5D926">
            <w:pPr>
              <w:pStyle w:val="72"/>
              <w:rPr>
                <w:rFonts w:hint="eastAsia" w:ascii="仿宋" w:hAnsi="仿宋" w:eastAsia="仿宋" w:cs="仿宋"/>
                <w:sz w:val="21"/>
                <w:szCs w:val="21"/>
              </w:rPr>
            </w:pPr>
            <w:r>
              <w:rPr>
                <w:rFonts w:hint="eastAsia" w:ascii="仿宋" w:hAnsi="仿宋" w:eastAsia="仿宋" w:cs="仿宋"/>
                <w:sz w:val="21"/>
                <w:szCs w:val="21"/>
              </w:rPr>
              <w:t>(27+6.689)×14%</w:t>
            </w:r>
          </w:p>
        </w:tc>
        <w:tc>
          <w:tcPr>
            <w:tcW w:w="729" w:type="pct"/>
            <w:shd w:val="clear" w:color="000000" w:fill="FFFFFF"/>
            <w:vAlign w:val="center"/>
          </w:tcPr>
          <w:p w14:paraId="75285121">
            <w:pPr>
              <w:pStyle w:val="72"/>
              <w:rPr>
                <w:rFonts w:hint="eastAsia" w:ascii="仿宋" w:hAnsi="仿宋" w:eastAsia="仿宋" w:cs="仿宋"/>
                <w:sz w:val="21"/>
                <w:szCs w:val="21"/>
              </w:rPr>
            </w:pPr>
            <w:r>
              <w:rPr>
                <w:rFonts w:hint="eastAsia" w:ascii="仿宋" w:hAnsi="仿宋" w:eastAsia="仿宋" w:cs="仿宋"/>
                <w:sz w:val="21"/>
                <w:szCs w:val="21"/>
              </w:rPr>
              <w:t>4.716</w:t>
            </w:r>
          </w:p>
        </w:tc>
      </w:tr>
      <w:tr w14:paraId="1DDCF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4B0DA022">
            <w:pPr>
              <w:pStyle w:val="72"/>
              <w:rPr>
                <w:rFonts w:hint="eastAsia" w:ascii="仿宋" w:hAnsi="仿宋" w:eastAsia="仿宋" w:cs="仿宋"/>
                <w:sz w:val="21"/>
                <w:szCs w:val="21"/>
              </w:rPr>
            </w:pPr>
            <w:r>
              <w:rPr>
                <w:rFonts w:hint="eastAsia" w:ascii="仿宋" w:hAnsi="仿宋" w:eastAsia="仿宋" w:cs="仿宋"/>
                <w:sz w:val="21"/>
                <w:szCs w:val="21"/>
              </w:rPr>
              <w:t>(2)</w:t>
            </w:r>
          </w:p>
        </w:tc>
        <w:tc>
          <w:tcPr>
            <w:tcW w:w="1132" w:type="pct"/>
            <w:shd w:val="clear" w:color="000000" w:fill="FFFFFF"/>
            <w:vAlign w:val="center"/>
          </w:tcPr>
          <w:p w14:paraId="64C50CB8">
            <w:pPr>
              <w:pStyle w:val="72"/>
              <w:rPr>
                <w:rFonts w:hint="eastAsia" w:ascii="仿宋" w:hAnsi="仿宋" w:eastAsia="仿宋" w:cs="仿宋"/>
                <w:sz w:val="21"/>
                <w:szCs w:val="21"/>
              </w:rPr>
            </w:pPr>
            <w:r>
              <w:rPr>
                <w:rFonts w:hint="eastAsia" w:ascii="仿宋" w:hAnsi="仿宋" w:eastAsia="仿宋" w:cs="仿宋"/>
                <w:sz w:val="21"/>
                <w:szCs w:val="21"/>
              </w:rPr>
              <w:t>工会经费</w:t>
            </w:r>
          </w:p>
        </w:tc>
        <w:tc>
          <w:tcPr>
            <w:tcW w:w="2508" w:type="pct"/>
            <w:shd w:val="clear" w:color="000000" w:fill="FFFFFF"/>
            <w:vAlign w:val="center"/>
          </w:tcPr>
          <w:p w14:paraId="7685DCE9">
            <w:pPr>
              <w:pStyle w:val="72"/>
              <w:rPr>
                <w:rFonts w:hint="eastAsia" w:ascii="仿宋" w:hAnsi="仿宋" w:eastAsia="仿宋" w:cs="仿宋"/>
                <w:sz w:val="21"/>
                <w:szCs w:val="21"/>
              </w:rPr>
            </w:pPr>
            <w:r>
              <w:rPr>
                <w:rFonts w:hint="eastAsia" w:ascii="仿宋" w:hAnsi="仿宋" w:eastAsia="仿宋" w:cs="仿宋"/>
                <w:sz w:val="21"/>
                <w:szCs w:val="21"/>
              </w:rPr>
              <w:t>(27+6.689)×2%</w:t>
            </w:r>
          </w:p>
        </w:tc>
        <w:tc>
          <w:tcPr>
            <w:tcW w:w="729" w:type="pct"/>
            <w:shd w:val="clear" w:color="000000" w:fill="FFFFFF"/>
            <w:vAlign w:val="center"/>
          </w:tcPr>
          <w:p w14:paraId="0878D055">
            <w:pPr>
              <w:pStyle w:val="72"/>
              <w:rPr>
                <w:rFonts w:hint="eastAsia" w:ascii="仿宋" w:hAnsi="仿宋" w:eastAsia="仿宋" w:cs="仿宋"/>
                <w:sz w:val="21"/>
                <w:szCs w:val="21"/>
              </w:rPr>
            </w:pPr>
            <w:r>
              <w:rPr>
                <w:rFonts w:hint="eastAsia" w:ascii="仿宋" w:hAnsi="仿宋" w:eastAsia="仿宋" w:cs="仿宋"/>
                <w:sz w:val="21"/>
                <w:szCs w:val="21"/>
              </w:rPr>
              <w:t>0.674</w:t>
            </w:r>
          </w:p>
        </w:tc>
      </w:tr>
      <w:tr w14:paraId="64E00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424C75C4">
            <w:pPr>
              <w:pStyle w:val="72"/>
              <w:rPr>
                <w:rFonts w:hint="eastAsia" w:ascii="仿宋" w:hAnsi="仿宋" w:eastAsia="仿宋" w:cs="仿宋"/>
                <w:sz w:val="21"/>
                <w:szCs w:val="21"/>
              </w:rPr>
            </w:pPr>
            <w:r>
              <w:rPr>
                <w:rFonts w:hint="eastAsia" w:ascii="仿宋" w:hAnsi="仿宋" w:eastAsia="仿宋" w:cs="仿宋"/>
                <w:sz w:val="21"/>
                <w:szCs w:val="21"/>
              </w:rPr>
              <w:t>(3)</w:t>
            </w:r>
          </w:p>
        </w:tc>
        <w:tc>
          <w:tcPr>
            <w:tcW w:w="1132" w:type="pct"/>
            <w:shd w:val="clear" w:color="000000" w:fill="FFFFFF"/>
            <w:vAlign w:val="center"/>
          </w:tcPr>
          <w:p w14:paraId="0A4EB434">
            <w:pPr>
              <w:pStyle w:val="72"/>
              <w:rPr>
                <w:rFonts w:hint="eastAsia" w:ascii="仿宋" w:hAnsi="仿宋" w:eastAsia="仿宋" w:cs="仿宋"/>
                <w:sz w:val="21"/>
                <w:szCs w:val="21"/>
              </w:rPr>
            </w:pPr>
            <w:r>
              <w:rPr>
                <w:rFonts w:hint="eastAsia" w:ascii="仿宋" w:hAnsi="仿宋" w:eastAsia="仿宋" w:cs="仿宋"/>
                <w:sz w:val="21"/>
                <w:szCs w:val="21"/>
              </w:rPr>
              <w:t>养老保险</w:t>
            </w:r>
          </w:p>
        </w:tc>
        <w:tc>
          <w:tcPr>
            <w:tcW w:w="2508" w:type="pct"/>
            <w:shd w:val="clear" w:color="000000" w:fill="FFFFFF"/>
            <w:vAlign w:val="center"/>
          </w:tcPr>
          <w:p w14:paraId="0863D3C2">
            <w:pPr>
              <w:pStyle w:val="72"/>
              <w:rPr>
                <w:rFonts w:hint="eastAsia" w:ascii="仿宋" w:hAnsi="仿宋" w:eastAsia="仿宋" w:cs="仿宋"/>
                <w:sz w:val="21"/>
                <w:szCs w:val="21"/>
              </w:rPr>
            </w:pPr>
            <w:r>
              <w:rPr>
                <w:rFonts w:hint="eastAsia" w:ascii="仿宋" w:hAnsi="仿宋" w:eastAsia="仿宋" w:cs="仿宋"/>
                <w:sz w:val="21"/>
                <w:szCs w:val="21"/>
              </w:rPr>
              <w:t>(27+6.689)×20%</w:t>
            </w:r>
          </w:p>
        </w:tc>
        <w:tc>
          <w:tcPr>
            <w:tcW w:w="729" w:type="pct"/>
            <w:shd w:val="clear" w:color="000000" w:fill="FFFFFF"/>
            <w:vAlign w:val="center"/>
          </w:tcPr>
          <w:p w14:paraId="78BF7B09">
            <w:pPr>
              <w:pStyle w:val="72"/>
              <w:rPr>
                <w:rFonts w:hint="eastAsia" w:ascii="仿宋" w:hAnsi="仿宋" w:eastAsia="仿宋" w:cs="仿宋"/>
                <w:sz w:val="21"/>
                <w:szCs w:val="21"/>
              </w:rPr>
            </w:pPr>
            <w:r>
              <w:rPr>
                <w:rFonts w:hint="eastAsia" w:ascii="仿宋" w:hAnsi="仿宋" w:eastAsia="仿宋" w:cs="仿宋"/>
                <w:sz w:val="21"/>
                <w:szCs w:val="21"/>
              </w:rPr>
              <w:t>6.738</w:t>
            </w:r>
          </w:p>
        </w:tc>
      </w:tr>
      <w:tr w14:paraId="7C058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0153000D">
            <w:pPr>
              <w:pStyle w:val="72"/>
              <w:rPr>
                <w:rFonts w:hint="eastAsia" w:ascii="仿宋" w:hAnsi="仿宋" w:eastAsia="仿宋" w:cs="仿宋"/>
                <w:sz w:val="21"/>
                <w:szCs w:val="21"/>
              </w:rPr>
            </w:pPr>
            <w:r>
              <w:rPr>
                <w:rFonts w:hint="eastAsia" w:ascii="仿宋" w:hAnsi="仿宋" w:eastAsia="仿宋" w:cs="仿宋"/>
                <w:sz w:val="21"/>
                <w:szCs w:val="21"/>
              </w:rPr>
              <w:t>(4)</w:t>
            </w:r>
          </w:p>
        </w:tc>
        <w:tc>
          <w:tcPr>
            <w:tcW w:w="1132" w:type="pct"/>
            <w:shd w:val="clear" w:color="000000" w:fill="FFFFFF"/>
            <w:vAlign w:val="center"/>
          </w:tcPr>
          <w:p w14:paraId="6835A23A">
            <w:pPr>
              <w:pStyle w:val="72"/>
              <w:rPr>
                <w:rFonts w:hint="eastAsia" w:ascii="仿宋" w:hAnsi="仿宋" w:eastAsia="仿宋" w:cs="仿宋"/>
                <w:sz w:val="21"/>
                <w:szCs w:val="21"/>
              </w:rPr>
            </w:pPr>
            <w:r>
              <w:rPr>
                <w:rFonts w:hint="eastAsia" w:ascii="仿宋" w:hAnsi="仿宋" w:eastAsia="仿宋" w:cs="仿宋"/>
                <w:sz w:val="21"/>
                <w:szCs w:val="21"/>
              </w:rPr>
              <w:t>医疗保险</w:t>
            </w:r>
          </w:p>
        </w:tc>
        <w:tc>
          <w:tcPr>
            <w:tcW w:w="2508" w:type="pct"/>
            <w:shd w:val="clear" w:color="000000" w:fill="FFFFFF"/>
            <w:vAlign w:val="center"/>
          </w:tcPr>
          <w:p w14:paraId="6C9D6B0D">
            <w:pPr>
              <w:pStyle w:val="72"/>
              <w:rPr>
                <w:rFonts w:hint="eastAsia" w:ascii="仿宋" w:hAnsi="仿宋" w:eastAsia="仿宋" w:cs="仿宋"/>
                <w:sz w:val="21"/>
                <w:szCs w:val="21"/>
              </w:rPr>
            </w:pPr>
            <w:r>
              <w:rPr>
                <w:rFonts w:hint="eastAsia" w:ascii="仿宋" w:hAnsi="仿宋" w:eastAsia="仿宋" w:cs="仿宋"/>
                <w:sz w:val="21"/>
                <w:szCs w:val="21"/>
              </w:rPr>
              <w:t>(27+6.689)×4%</w:t>
            </w:r>
          </w:p>
        </w:tc>
        <w:tc>
          <w:tcPr>
            <w:tcW w:w="729" w:type="pct"/>
            <w:shd w:val="clear" w:color="000000" w:fill="FFFFFF"/>
            <w:vAlign w:val="center"/>
          </w:tcPr>
          <w:p w14:paraId="6E20D12C">
            <w:pPr>
              <w:pStyle w:val="72"/>
              <w:rPr>
                <w:rFonts w:hint="eastAsia" w:ascii="仿宋" w:hAnsi="仿宋" w:eastAsia="仿宋" w:cs="仿宋"/>
                <w:sz w:val="21"/>
                <w:szCs w:val="21"/>
              </w:rPr>
            </w:pPr>
            <w:r>
              <w:rPr>
                <w:rFonts w:hint="eastAsia" w:ascii="仿宋" w:hAnsi="仿宋" w:eastAsia="仿宋" w:cs="仿宋"/>
                <w:sz w:val="21"/>
                <w:szCs w:val="21"/>
              </w:rPr>
              <w:t>1.348</w:t>
            </w:r>
          </w:p>
        </w:tc>
      </w:tr>
      <w:tr w14:paraId="75836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7AAB15FE">
            <w:pPr>
              <w:pStyle w:val="72"/>
              <w:rPr>
                <w:rFonts w:hint="eastAsia" w:ascii="仿宋" w:hAnsi="仿宋" w:eastAsia="仿宋" w:cs="仿宋"/>
                <w:sz w:val="21"/>
                <w:szCs w:val="21"/>
              </w:rPr>
            </w:pPr>
            <w:r>
              <w:rPr>
                <w:rFonts w:hint="eastAsia" w:ascii="仿宋" w:hAnsi="仿宋" w:eastAsia="仿宋" w:cs="仿宋"/>
                <w:sz w:val="21"/>
                <w:szCs w:val="21"/>
              </w:rPr>
              <w:t>(5)</w:t>
            </w:r>
          </w:p>
        </w:tc>
        <w:tc>
          <w:tcPr>
            <w:tcW w:w="1132" w:type="pct"/>
            <w:shd w:val="clear" w:color="000000" w:fill="FFFFFF"/>
            <w:vAlign w:val="center"/>
          </w:tcPr>
          <w:p w14:paraId="1077A50A">
            <w:pPr>
              <w:pStyle w:val="72"/>
              <w:rPr>
                <w:rFonts w:hint="eastAsia" w:ascii="仿宋" w:hAnsi="仿宋" w:eastAsia="仿宋" w:cs="仿宋"/>
                <w:sz w:val="21"/>
                <w:szCs w:val="21"/>
              </w:rPr>
            </w:pPr>
            <w:r>
              <w:rPr>
                <w:rFonts w:hint="eastAsia" w:ascii="仿宋" w:hAnsi="仿宋" w:eastAsia="仿宋" w:cs="仿宋"/>
                <w:sz w:val="21"/>
                <w:szCs w:val="21"/>
              </w:rPr>
              <w:t>工伤保险费</w:t>
            </w:r>
          </w:p>
        </w:tc>
        <w:tc>
          <w:tcPr>
            <w:tcW w:w="2508" w:type="pct"/>
            <w:shd w:val="clear" w:color="000000" w:fill="FFFFFF"/>
            <w:vAlign w:val="center"/>
          </w:tcPr>
          <w:p w14:paraId="59033C89">
            <w:pPr>
              <w:pStyle w:val="72"/>
              <w:rPr>
                <w:rFonts w:hint="eastAsia" w:ascii="仿宋" w:hAnsi="仿宋" w:eastAsia="仿宋" w:cs="仿宋"/>
                <w:sz w:val="21"/>
                <w:szCs w:val="21"/>
              </w:rPr>
            </w:pPr>
            <w:r>
              <w:rPr>
                <w:rFonts w:hint="eastAsia" w:ascii="仿宋" w:hAnsi="仿宋" w:eastAsia="仿宋" w:cs="仿宋"/>
                <w:sz w:val="21"/>
                <w:szCs w:val="21"/>
              </w:rPr>
              <w:t>(27+6.689)×1.5%</w:t>
            </w:r>
          </w:p>
        </w:tc>
        <w:tc>
          <w:tcPr>
            <w:tcW w:w="729" w:type="pct"/>
            <w:shd w:val="clear" w:color="000000" w:fill="FFFFFF"/>
            <w:vAlign w:val="center"/>
          </w:tcPr>
          <w:p w14:paraId="6C362DAE">
            <w:pPr>
              <w:pStyle w:val="72"/>
              <w:rPr>
                <w:rFonts w:hint="eastAsia" w:ascii="仿宋" w:hAnsi="仿宋" w:eastAsia="仿宋" w:cs="仿宋"/>
                <w:sz w:val="21"/>
                <w:szCs w:val="21"/>
              </w:rPr>
            </w:pPr>
            <w:r>
              <w:rPr>
                <w:rFonts w:hint="eastAsia" w:ascii="仿宋" w:hAnsi="仿宋" w:eastAsia="仿宋" w:cs="仿宋"/>
                <w:sz w:val="21"/>
                <w:szCs w:val="21"/>
              </w:rPr>
              <w:t>0.505</w:t>
            </w:r>
          </w:p>
        </w:tc>
      </w:tr>
      <w:tr w14:paraId="493A2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4DB4F253">
            <w:pPr>
              <w:pStyle w:val="72"/>
              <w:rPr>
                <w:rFonts w:hint="eastAsia" w:ascii="仿宋" w:hAnsi="仿宋" w:eastAsia="仿宋" w:cs="仿宋"/>
                <w:sz w:val="21"/>
                <w:szCs w:val="21"/>
              </w:rPr>
            </w:pPr>
            <w:r>
              <w:rPr>
                <w:rFonts w:hint="eastAsia" w:ascii="仿宋" w:hAnsi="仿宋" w:eastAsia="仿宋" w:cs="仿宋"/>
                <w:sz w:val="21"/>
                <w:szCs w:val="21"/>
              </w:rPr>
              <w:t>(6)</w:t>
            </w:r>
          </w:p>
        </w:tc>
        <w:tc>
          <w:tcPr>
            <w:tcW w:w="1132" w:type="pct"/>
            <w:shd w:val="clear" w:color="000000" w:fill="FFFFFF"/>
            <w:vAlign w:val="center"/>
          </w:tcPr>
          <w:p w14:paraId="31C12FCC">
            <w:pPr>
              <w:pStyle w:val="72"/>
              <w:rPr>
                <w:rFonts w:hint="eastAsia" w:ascii="仿宋" w:hAnsi="仿宋" w:eastAsia="仿宋" w:cs="仿宋"/>
                <w:sz w:val="21"/>
                <w:szCs w:val="21"/>
              </w:rPr>
            </w:pPr>
            <w:r>
              <w:rPr>
                <w:rFonts w:hint="eastAsia" w:ascii="仿宋" w:hAnsi="仿宋" w:eastAsia="仿宋" w:cs="仿宋"/>
                <w:sz w:val="21"/>
                <w:szCs w:val="21"/>
              </w:rPr>
              <w:t>职工失业保险基金</w:t>
            </w:r>
          </w:p>
        </w:tc>
        <w:tc>
          <w:tcPr>
            <w:tcW w:w="2508" w:type="pct"/>
            <w:shd w:val="clear" w:color="000000" w:fill="FFFFFF"/>
            <w:vAlign w:val="center"/>
          </w:tcPr>
          <w:p w14:paraId="5B537030">
            <w:pPr>
              <w:pStyle w:val="72"/>
              <w:rPr>
                <w:rFonts w:hint="eastAsia" w:ascii="仿宋" w:hAnsi="仿宋" w:eastAsia="仿宋" w:cs="仿宋"/>
                <w:sz w:val="21"/>
                <w:szCs w:val="21"/>
              </w:rPr>
            </w:pPr>
            <w:r>
              <w:rPr>
                <w:rFonts w:hint="eastAsia" w:ascii="仿宋" w:hAnsi="仿宋" w:eastAsia="仿宋" w:cs="仿宋"/>
                <w:sz w:val="21"/>
                <w:szCs w:val="21"/>
              </w:rPr>
              <w:t>(27+6.689)×2%</w:t>
            </w:r>
          </w:p>
        </w:tc>
        <w:tc>
          <w:tcPr>
            <w:tcW w:w="729" w:type="pct"/>
            <w:shd w:val="clear" w:color="000000" w:fill="FFFFFF"/>
            <w:vAlign w:val="center"/>
          </w:tcPr>
          <w:p w14:paraId="2B03BB6E">
            <w:pPr>
              <w:pStyle w:val="72"/>
              <w:rPr>
                <w:rFonts w:hint="eastAsia" w:ascii="仿宋" w:hAnsi="仿宋" w:eastAsia="仿宋" w:cs="仿宋"/>
                <w:sz w:val="21"/>
                <w:szCs w:val="21"/>
              </w:rPr>
            </w:pPr>
            <w:r>
              <w:rPr>
                <w:rFonts w:hint="eastAsia" w:ascii="仿宋" w:hAnsi="仿宋" w:eastAsia="仿宋" w:cs="仿宋"/>
                <w:sz w:val="21"/>
                <w:szCs w:val="21"/>
              </w:rPr>
              <w:t>0.674</w:t>
            </w:r>
          </w:p>
        </w:tc>
      </w:tr>
      <w:tr w14:paraId="3D668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568BD666">
            <w:pPr>
              <w:pStyle w:val="72"/>
              <w:rPr>
                <w:rFonts w:hint="eastAsia" w:ascii="仿宋" w:hAnsi="仿宋" w:eastAsia="仿宋" w:cs="仿宋"/>
                <w:sz w:val="21"/>
                <w:szCs w:val="21"/>
              </w:rPr>
            </w:pPr>
            <w:r>
              <w:rPr>
                <w:rFonts w:hint="eastAsia" w:ascii="仿宋" w:hAnsi="仿宋" w:eastAsia="仿宋" w:cs="仿宋"/>
                <w:sz w:val="21"/>
                <w:szCs w:val="21"/>
              </w:rPr>
              <w:t>(7)</w:t>
            </w:r>
          </w:p>
        </w:tc>
        <w:tc>
          <w:tcPr>
            <w:tcW w:w="1132" w:type="pct"/>
            <w:shd w:val="clear" w:color="000000" w:fill="FFFFFF"/>
            <w:vAlign w:val="center"/>
          </w:tcPr>
          <w:p w14:paraId="4DACFC64">
            <w:pPr>
              <w:pStyle w:val="72"/>
              <w:rPr>
                <w:rFonts w:hint="eastAsia" w:ascii="仿宋" w:hAnsi="仿宋" w:eastAsia="仿宋" w:cs="仿宋"/>
                <w:sz w:val="21"/>
                <w:szCs w:val="21"/>
              </w:rPr>
            </w:pPr>
            <w:r>
              <w:rPr>
                <w:rFonts w:hint="eastAsia" w:ascii="仿宋" w:hAnsi="仿宋" w:eastAsia="仿宋" w:cs="仿宋"/>
                <w:sz w:val="21"/>
                <w:szCs w:val="21"/>
              </w:rPr>
              <w:t>住房公积金</w:t>
            </w:r>
          </w:p>
        </w:tc>
        <w:tc>
          <w:tcPr>
            <w:tcW w:w="2508" w:type="pct"/>
            <w:shd w:val="clear" w:color="000000" w:fill="FFFFFF"/>
            <w:vAlign w:val="center"/>
          </w:tcPr>
          <w:p w14:paraId="005B7368">
            <w:pPr>
              <w:pStyle w:val="72"/>
              <w:rPr>
                <w:rFonts w:hint="eastAsia" w:ascii="仿宋" w:hAnsi="仿宋" w:eastAsia="仿宋" w:cs="仿宋"/>
                <w:sz w:val="21"/>
                <w:szCs w:val="21"/>
              </w:rPr>
            </w:pPr>
            <w:r>
              <w:rPr>
                <w:rFonts w:hint="eastAsia" w:ascii="仿宋" w:hAnsi="仿宋" w:eastAsia="仿宋" w:cs="仿宋"/>
                <w:sz w:val="21"/>
                <w:szCs w:val="21"/>
              </w:rPr>
              <w:t>(27+6.689)×8%</w:t>
            </w:r>
          </w:p>
        </w:tc>
        <w:tc>
          <w:tcPr>
            <w:tcW w:w="729" w:type="pct"/>
            <w:shd w:val="clear" w:color="000000" w:fill="FFFFFF"/>
            <w:vAlign w:val="center"/>
          </w:tcPr>
          <w:p w14:paraId="4F66FF8C">
            <w:pPr>
              <w:pStyle w:val="72"/>
              <w:rPr>
                <w:rFonts w:hint="eastAsia" w:ascii="仿宋" w:hAnsi="仿宋" w:eastAsia="仿宋" w:cs="仿宋"/>
                <w:sz w:val="21"/>
                <w:szCs w:val="21"/>
              </w:rPr>
            </w:pPr>
            <w:r>
              <w:rPr>
                <w:rFonts w:hint="eastAsia" w:ascii="仿宋" w:hAnsi="仿宋" w:eastAsia="仿宋" w:cs="仿宋"/>
                <w:sz w:val="21"/>
                <w:szCs w:val="21"/>
              </w:rPr>
              <w:t>2.695</w:t>
            </w:r>
          </w:p>
        </w:tc>
      </w:tr>
      <w:tr w14:paraId="75F16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20A8DB77">
            <w:pPr>
              <w:pStyle w:val="72"/>
              <w:rPr>
                <w:rFonts w:hint="eastAsia" w:ascii="仿宋" w:hAnsi="仿宋" w:eastAsia="仿宋" w:cs="仿宋"/>
                <w:sz w:val="21"/>
                <w:szCs w:val="21"/>
              </w:rPr>
            </w:pPr>
            <w:r>
              <w:rPr>
                <w:rFonts w:hint="eastAsia" w:ascii="仿宋" w:hAnsi="仿宋" w:eastAsia="仿宋" w:cs="仿宋"/>
                <w:sz w:val="21"/>
                <w:szCs w:val="21"/>
              </w:rPr>
              <w:t>4</w:t>
            </w:r>
          </w:p>
        </w:tc>
        <w:tc>
          <w:tcPr>
            <w:tcW w:w="1132" w:type="pct"/>
            <w:shd w:val="clear" w:color="000000" w:fill="FFFFFF"/>
            <w:vAlign w:val="center"/>
          </w:tcPr>
          <w:p w14:paraId="08F826D8">
            <w:pPr>
              <w:pStyle w:val="72"/>
              <w:rPr>
                <w:rFonts w:hint="eastAsia" w:ascii="仿宋" w:hAnsi="仿宋" w:eastAsia="仿宋" w:cs="仿宋"/>
                <w:sz w:val="21"/>
                <w:szCs w:val="21"/>
              </w:rPr>
            </w:pPr>
            <w:r>
              <w:rPr>
                <w:rFonts w:hint="eastAsia" w:ascii="仿宋" w:hAnsi="仿宋" w:eastAsia="仿宋" w:cs="仿宋"/>
                <w:sz w:val="21"/>
                <w:szCs w:val="21"/>
              </w:rPr>
              <w:t>人工工日预算单价</w:t>
            </w:r>
          </w:p>
        </w:tc>
        <w:tc>
          <w:tcPr>
            <w:tcW w:w="2508" w:type="pct"/>
            <w:shd w:val="clear" w:color="000000" w:fill="FFFFFF"/>
            <w:vAlign w:val="center"/>
          </w:tcPr>
          <w:p w14:paraId="32F6F24E">
            <w:pPr>
              <w:pStyle w:val="72"/>
              <w:rPr>
                <w:rFonts w:hint="eastAsia" w:ascii="仿宋" w:hAnsi="仿宋" w:eastAsia="仿宋" w:cs="仿宋"/>
                <w:sz w:val="21"/>
                <w:szCs w:val="21"/>
              </w:rPr>
            </w:pPr>
            <w:r>
              <w:rPr>
                <w:rFonts w:hint="eastAsia" w:ascii="仿宋" w:hAnsi="仿宋" w:eastAsia="仿宋" w:cs="仿宋"/>
                <w:sz w:val="21"/>
                <w:szCs w:val="21"/>
              </w:rPr>
              <w:t>27+6.689+17.35</w:t>
            </w:r>
          </w:p>
        </w:tc>
        <w:tc>
          <w:tcPr>
            <w:tcW w:w="729" w:type="pct"/>
            <w:shd w:val="clear" w:color="000000" w:fill="FFFFFF"/>
            <w:vAlign w:val="center"/>
          </w:tcPr>
          <w:p w14:paraId="46BA58E7">
            <w:pPr>
              <w:pStyle w:val="72"/>
              <w:rPr>
                <w:rFonts w:hint="eastAsia" w:ascii="仿宋" w:hAnsi="仿宋" w:eastAsia="仿宋" w:cs="仿宋"/>
                <w:sz w:val="21"/>
                <w:szCs w:val="21"/>
              </w:rPr>
            </w:pPr>
            <w:r>
              <w:rPr>
                <w:rFonts w:hint="eastAsia" w:ascii="仿宋" w:hAnsi="仿宋" w:eastAsia="仿宋" w:cs="仿宋"/>
                <w:sz w:val="21"/>
                <w:szCs w:val="21"/>
              </w:rPr>
              <w:t>51.04</w:t>
            </w:r>
          </w:p>
        </w:tc>
      </w:tr>
    </w:tbl>
    <w:p w14:paraId="48736D01">
      <w:pPr>
        <w:pStyle w:val="57"/>
        <w:bidi w:val="0"/>
      </w:pPr>
    </w:p>
    <w:p w14:paraId="0F299EC0">
      <w:pPr>
        <w:pStyle w:val="57"/>
        <w:bidi w:val="0"/>
      </w:pPr>
      <w:r>
        <w:t>表6-11-2  乙类工人工预算单价计算表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3"/>
        <w:gridCol w:w="2168"/>
        <w:gridCol w:w="4803"/>
        <w:gridCol w:w="1396"/>
      </w:tblGrid>
      <w:tr w14:paraId="36485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4ABBE7FE">
            <w:pPr>
              <w:pStyle w:val="72"/>
              <w:rPr>
                <w:rFonts w:hint="eastAsia" w:ascii="仿宋" w:hAnsi="仿宋" w:eastAsia="仿宋" w:cs="仿宋"/>
                <w:sz w:val="21"/>
                <w:szCs w:val="21"/>
              </w:rPr>
            </w:pPr>
            <w:r>
              <w:rPr>
                <w:rFonts w:hint="eastAsia" w:ascii="仿宋" w:hAnsi="仿宋" w:eastAsia="仿宋" w:cs="仿宋"/>
                <w:sz w:val="21"/>
                <w:szCs w:val="21"/>
              </w:rPr>
              <w:t>地区类别</w:t>
            </w:r>
          </w:p>
        </w:tc>
        <w:tc>
          <w:tcPr>
            <w:tcW w:w="1132" w:type="pct"/>
            <w:shd w:val="clear" w:color="000000" w:fill="FFFFFF"/>
            <w:vAlign w:val="center"/>
          </w:tcPr>
          <w:p w14:paraId="25BFD69D">
            <w:pPr>
              <w:pStyle w:val="72"/>
              <w:rPr>
                <w:rFonts w:hint="eastAsia" w:ascii="仿宋" w:hAnsi="仿宋" w:eastAsia="仿宋" w:cs="仿宋"/>
                <w:sz w:val="21"/>
                <w:szCs w:val="21"/>
              </w:rPr>
            </w:pPr>
            <w:r>
              <w:rPr>
                <w:rFonts w:hint="eastAsia" w:ascii="仿宋" w:hAnsi="仿宋" w:eastAsia="仿宋" w:cs="仿宋"/>
                <w:sz w:val="21"/>
                <w:szCs w:val="21"/>
              </w:rPr>
              <w:t>六类工资区</w:t>
            </w:r>
          </w:p>
        </w:tc>
        <w:tc>
          <w:tcPr>
            <w:tcW w:w="2508" w:type="pct"/>
            <w:shd w:val="clear" w:color="000000" w:fill="FFFFFF"/>
            <w:vAlign w:val="center"/>
          </w:tcPr>
          <w:p w14:paraId="4B99089F">
            <w:pPr>
              <w:pStyle w:val="72"/>
              <w:rPr>
                <w:rFonts w:hint="eastAsia" w:ascii="仿宋" w:hAnsi="仿宋" w:eastAsia="仿宋" w:cs="仿宋"/>
                <w:sz w:val="21"/>
                <w:szCs w:val="21"/>
              </w:rPr>
            </w:pPr>
            <w:r>
              <w:rPr>
                <w:rFonts w:hint="eastAsia" w:ascii="仿宋" w:hAnsi="仿宋" w:eastAsia="仿宋" w:cs="仿宋"/>
                <w:sz w:val="21"/>
                <w:szCs w:val="21"/>
              </w:rPr>
              <w:t>定额人工等级</w:t>
            </w:r>
          </w:p>
        </w:tc>
        <w:tc>
          <w:tcPr>
            <w:tcW w:w="729" w:type="pct"/>
            <w:shd w:val="clear" w:color="000000" w:fill="FFFFFF"/>
            <w:vAlign w:val="center"/>
          </w:tcPr>
          <w:p w14:paraId="48EC8F75">
            <w:pPr>
              <w:pStyle w:val="72"/>
              <w:rPr>
                <w:rFonts w:hint="eastAsia" w:ascii="仿宋" w:hAnsi="仿宋" w:eastAsia="仿宋" w:cs="仿宋"/>
                <w:sz w:val="21"/>
                <w:szCs w:val="21"/>
              </w:rPr>
            </w:pPr>
            <w:r>
              <w:rPr>
                <w:rFonts w:hint="eastAsia" w:ascii="仿宋" w:hAnsi="仿宋" w:eastAsia="仿宋" w:cs="仿宋"/>
                <w:sz w:val="21"/>
                <w:szCs w:val="21"/>
              </w:rPr>
              <w:t>乙类工</w:t>
            </w:r>
          </w:p>
        </w:tc>
      </w:tr>
      <w:tr w14:paraId="08D73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0F60C9C2">
            <w:pPr>
              <w:pStyle w:val="72"/>
              <w:rPr>
                <w:rFonts w:hint="eastAsia" w:ascii="仿宋" w:hAnsi="仿宋" w:eastAsia="仿宋" w:cs="仿宋"/>
                <w:sz w:val="21"/>
                <w:szCs w:val="21"/>
              </w:rPr>
            </w:pPr>
            <w:r>
              <w:rPr>
                <w:rFonts w:hint="eastAsia" w:ascii="仿宋" w:hAnsi="仿宋" w:eastAsia="仿宋" w:cs="仿宋"/>
                <w:sz w:val="21"/>
                <w:szCs w:val="21"/>
              </w:rPr>
              <w:t>编号</w:t>
            </w:r>
          </w:p>
        </w:tc>
        <w:tc>
          <w:tcPr>
            <w:tcW w:w="1132" w:type="pct"/>
            <w:shd w:val="clear" w:color="000000" w:fill="FFFFFF"/>
            <w:vAlign w:val="center"/>
          </w:tcPr>
          <w:p w14:paraId="0F28C6FC">
            <w:pPr>
              <w:pStyle w:val="72"/>
              <w:rPr>
                <w:rFonts w:hint="eastAsia" w:ascii="仿宋" w:hAnsi="仿宋" w:eastAsia="仿宋" w:cs="仿宋"/>
                <w:sz w:val="21"/>
                <w:szCs w:val="21"/>
              </w:rPr>
            </w:pPr>
            <w:r>
              <w:rPr>
                <w:rFonts w:hint="eastAsia" w:ascii="仿宋" w:hAnsi="仿宋" w:eastAsia="仿宋" w:cs="仿宋"/>
                <w:sz w:val="21"/>
                <w:szCs w:val="21"/>
              </w:rPr>
              <w:t>名称</w:t>
            </w:r>
          </w:p>
        </w:tc>
        <w:tc>
          <w:tcPr>
            <w:tcW w:w="2508" w:type="pct"/>
            <w:shd w:val="clear" w:color="000000" w:fill="FFFFFF"/>
            <w:vAlign w:val="center"/>
          </w:tcPr>
          <w:p w14:paraId="2A666B2B">
            <w:pPr>
              <w:pStyle w:val="72"/>
              <w:rPr>
                <w:rFonts w:hint="eastAsia" w:ascii="仿宋" w:hAnsi="仿宋" w:eastAsia="仿宋" w:cs="仿宋"/>
                <w:sz w:val="21"/>
                <w:szCs w:val="21"/>
              </w:rPr>
            </w:pPr>
            <w:r>
              <w:rPr>
                <w:rFonts w:hint="eastAsia" w:ascii="仿宋" w:hAnsi="仿宋" w:eastAsia="仿宋" w:cs="仿宋"/>
                <w:sz w:val="21"/>
                <w:szCs w:val="21"/>
              </w:rPr>
              <w:t>计算式</w:t>
            </w:r>
          </w:p>
        </w:tc>
        <w:tc>
          <w:tcPr>
            <w:tcW w:w="729" w:type="pct"/>
            <w:shd w:val="clear" w:color="000000" w:fill="FFFFFF"/>
            <w:vAlign w:val="center"/>
          </w:tcPr>
          <w:p w14:paraId="362A1E3F">
            <w:pPr>
              <w:pStyle w:val="72"/>
              <w:rPr>
                <w:rFonts w:hint="eastAsia" w:ascii="仿宋" w:hAnsi="仿宋" w:eastAsia="仿宋" w:cs="仿宋"/>
                <w:sz w:val="21"/>
                <w:szCs w:val="21"/>
              </w:rPr>
            </w:pPr>
            <w:r>
              <w:rPr>
                <w:rFonts w:hint="eastAsia" w:ascii="仿宋" w:hAnsi="仿宋" w:eastAsia="仿宋" w:cs="仿宋"/>
                <w:sz w:val="21"/>
                <w:szCs w:val="21"/>
              </w:rPr>
              <w:t>单价（元）</w:t>
            </w:r>
          </w:p>
        </w:tc>
      </w:tr>
      <w:tr w14:paraId="7188B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437D9558">
            <w:pPr>
              <w:pStyle w:val="72"/>
              <w:rPr>
                <w:rFonts w:hint="eastAsia" w:ascii="仿宋" w:hAnsi="仿宋" w:eastAsia="仿宋" w:cs="仿宋"/>
                <w:sz w:val="21"/>
                <w:szCs w:val="21"/>
              </w:rPr>
            </w:pPr>
            <w:r>
              <w:rPr>
                <w:rFonts w:hint="eastAsia" w:ascii="仿宋" w:hAnsi="仿宋" w:eastAsia="仿宋" w:cs="仿宋"/>
                <w:sz w:val="21"/>
                <w:szCs w:val="21"/>
              </w:rPr>
              <w:t>1</w:t>
            </w:r>
          </w:p>
        </w:tc>
        <w:tc>
          <w:tcPr>
            <w:tcW w:w="1132" w:type="pct"/>
            <w:shd w:val="clear" w:color="000000" w:fill="FFFFFF"/>
            <w:vAlign w:val="center"/>
          </w:tcPr>
          <w:p w14:paraId="43D72EDB">
            <w:pPr>
              <w:pStyle w:val="72"/>
              <w:rPr>
                <w:rFonts w:hint="eastAsia" w:ascii="仿宋" w:hAnsi="仿宋" w:eastAsia="仿宋" w:cs="仿宋"/>
                <w:sz w:val="21"/>
                <w:szCs w:val="21"/>
              </w:rPr>
            </w:pPr>
            <w:r>
              <w:rPr>
                <w:rFonts w:hint="eastAsia" w:ascii="仿宋" w:hAnsi="仿宋" w:eastAsia="仿宋" w:cs="仿宋"/>
                <w:sz w:val="21"/>
                <w:szCs w:val="21"/>
              </w:rPr>
              <w:t>基本工资</w:t>
            </w:r>
          </w:p>
        </w:tc>
        <w:tc>
          <w:tcPr>
            <w:tcW w:w="2508" w:type="pct"/>
            <w:shd w:val="clear" w:color="000000" w:fill="FFFFFF"/>
            <w:vAlign w:val="center"/>
          </w:tcPr>
          <w:p w14:paraId="312D51E4">
            <w:pPr>
              <w:pStyle w:val="72"/>
              <w:rPr>
                <w:rFonts w:hint="eastAsia" w:ascii="仿宋" w:hAnsi="仿宋" w:eastAsia="仿宋" w:cs="仿宋"/>
                <w:sz w:val="21"/>
                <w:szCs w:val="21"/>
              </w:rPr>
            </w:pPr>
            <w:r>
              <w:rPr>
                <w:rFonts w:hint="eastAsia" w:ascii="仿宋" w:hAnsi="仿宋" w:eastAsia="仿宋" w:cs="仿宋"/>
                <w:sz w:val="21"/>
                <w:szCs w:val="21"/>
              </w:rPr>
              <w:t>445×1.00×12/(250-10)</w:t>
            </w:r>
          </w:p>
        </w:tc>
        <w:tc>
          <w:tcPr>
            <w:tcW w:w="729" w:type="pct"/>
            <w:shd w:val="clear" w:color="000000" w:fill="FFFFFF"/>
            <w:vAlign w:val="center"/>
          </w:tcPr>
          <w:p w14:paraId="32AB5280">
            <w:pPr>
              <w:pStyle w:val="72"/>
              <w:rPr>
                <w:rFonts w:hint="eastAsia" w:ascii="仿宋" w:hAnsi="仿宋" w:eastAsia="仿宋" w:cs="仿宋"/>
                <w:sz w:val="21"/>
                <w:szCs w:val="21"/>
              </w:rPr>
            </w:pPr>
            <w:r>
              <w:rPr>
                <w:rFonts w:hint="eastAsia" w:ascii="仿宋" w:hAnsi="仿宋" w:eastAsia="仿宋" w:cs="仿宋"/>
                <w:sz w:val="21"/>
                <w:szCs w:val="21"/>
              </w:rPr>
              <w:t>22.250</w:t>
            </w:r>
          </w:p>
        </w:tc>
      </w:tr>
      <w:tr w14:paraId="3E572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2484F89F">
            <w:pPr>
              <w:pStyle w:val="72"/>
              <w:rPr>
                <w:rFonts w:hint="eastAsia" w:ascii="仿宋" w:hAnsi="仿宋" w:eastAsia="仿宋" w:cs="仿宋"/>
                <w:sz w:val="21"/>
                <w:szCs w:val="21"/>
              </w:rPr>
            </w:pPr>
            <w:r>
              <w:rPr>
                <w:rFonts w:hint="eastAsia" w:ascii="仿宋" w:hAnsi="仿宋" w:eastAsia="仿宋" w:cs="仿宋"/>
                <w:sz w:val="21"/>
                <w:szCs w:val="21"/>
              </w:rPr>
              <w:t>2</w:t>
            </w:r>
          </w:p>
        </w:tc>
        <w:tc>
          <w:tcPr>
            <w:tcW w:w="1132" w:type="pct"/>
            <w:shd w:val="clear" w:color="000000" w:fill="FFFFFF"/>
            <w:vAlign w:val="center"/>
          </w:tcPr>
          <w:p w14:paraId="1C42B7AB">
            <w:pPr>
              <w:pStyle w:val="72"/>
              <w:rPr>
                <w:rFonts w:hint="eastAsia" w:ascii="仿宋" w:hAnsi="仿宋" w:eastAsia="仿宋" w:cs="仿宋"/>
                <w:sz w:val="21"/>
                <w:szCs w:val="21"/>
              </w:rPr>
            </w:pPr>
            <w:r>
              <w:rPr>
                <w:rFonts w:hint="eastAsia" w:ascii="仿宋" w:hAnsi="仿宋" w:eastAsia="仿宋" w:cs="仿宋"/>
                <w:sz w:val="21"/>
                <w:szCs w:val="21"/>
              </w:rPr>
              <w:t>辅助工资</w:t>
            </w:r>
          </w:p>
        </w:tc>
        <w:tc>
          <w:tcPr>
            <w:tcW w:w="2508" w:type="pct"/>
            <w:shd w:val="clear" w:color="000000" w:fill="FFFFFF"/>
            <w:vAlign w:val="center"/>
          </w:tcPr>
          <w:p w14:paraId="468CCEAC">
            <w:pPr>
              <w:pStyle w:val="72"/>
              <w:rPr>
                <w:rFonts w:hint="eastAsia" w:ascii="仿宋" w:hAnsi="仿宋" w:eastAsia="仿宋" w:cs="仿宋"/>
                <w:sz w:val="21"/>
                <w:szCs w:val="21"/>
              </w:rPr>
            </w:pPr>
            <w:r>
              <w:rPr>
                <w:rFonts w:hint="eastAsia" w:ascii="仿宋" w:hAnsi="仿宋" w:eastAsia="仿宋" w:cs="仿宋"/>
                <w:sz w:val="21"/>
                <w:szCs w:val="21"/>
              </w:rPr>
              <w:t>0+2.89+0.2+0.294</w:t>
            </w:r>
          </w:p>
        </w:tc>
        <w:tc>
          <w:tcPr>
            <w:tcW w:w="729" w:type="pct"/>
            <w:shd w:val="clear" w:color="000000" w:fill="FFFFFF"/>
            <w:vAlign w:val="center"/>
          </w:tcPr>
          <w:p w14:paraId="22E17520">
            <w:pPr>
              <w:pStyle w:val="72"/>
              <w:rPr>
                <w:rFonts w:hint="eastAsia" w:ascii="仿宋" w:hAnsi="仿宋" w:eastAsia="仿宋" w:cs="仿宋"/>
                <w:sz w:val="21"/>
                <w:szCs w:val="21"/>
              </w:rPr>
            </w:pPr>
            <w:r>
              <w:rPr>
                <w:rFonts w:hint="eastAsia" w:ascii="仿宋" w:hAnsi="仿宋" w:eastAsia="仿宋" w:cs="仿宋"/>
                <w:sz w:val="21"/>
                <w:szCs w:val="21"/>
              </w:rPr>
              <w:t>3.384</w:t>
            </w:r>
          </w:p>
        </w:tc>
      </w:tr>
      <w:tr w14:paraId="2FCE0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2FBC1CCB">
            <w:pPr>
              <w:pStyle w:val="72"/>
              <w:rPr>
                <w:rFonts w:hint="eastAsia" w:ascii="仿宋" w:hAnsi="仿宋" w:eastAsia="仿宋" w:cs="仿宋"/>
                <w:sz w:val="21"/>
                <w:szCs w:val="21"/>
              </w:rPr>
            </w:pPr>
            <w:r>
              <w:rPr>
                <w:rFonts w:hint="eastAsia" w:ascii="仿宋" w:hAnsi="仿宋" w:eastAsia="仿宋" w:cs="仿宋"/>
                <w:sz w:val="21"/>
                <w:szCs w:val="21"/>
              </w:rPr>
              <w:t>(1)</w:t>
            </w:r>
          </w:p>
        </w:tc>
        <w:tc>
          <w:tcPr>
            <w:tcW w:w="1132" w:type="pct"/>
            <w:shd w:val="clear" w:color="000000" w:fill="FFFFFF"/>
            <w:vAlign w:val="center"/>
          </w:tcPr>
          <w:p w14:paraId="5EA95FFA">
            <w:pPr>
              <w:pStyle w:val="72"/>
              <w:rPr>
                <w:rFonts w:hint="eastAsia" w:ascii="仿宋" w:hAnsi="仿宋" w:eastAsia="仿宋" w:cs="仿宋"/>
                <w:sz w:val="21"/>
                <w:szCs w:val="21"/>
              </w:rPr>
            </w:pPr>
            <w:r>
              <w:rPr>
                <w:rFonts w:hint="eastAsia" w:ascii="仿宋" w:hAnsi="仿宋" w:eastAsia="仿宋" w:cs="仿宋"/>
                <w:sz w:val="21"/>
                <w:szCs w:val="21"/>
              </w:rPr>
              <w:t>地区津贴</w:t>
            </w:r>
          </w:p>
        </w:tc>
        <w:tc>
          <w:tcPr>
            <w:tcW w:w="2508" w:type="pct"/>
            <w:shd w:val="clear" w:color="000000" w:fill="FFFFFF"/>
            <w:vAlign w:val="center"/>
          </w:tcPr>
          <w:p w14:paraId="22D3D78F">
            <w:pPr>
              <w:pStyle w:val="72"/>
              <w:rPr>
                <w:rFonts w:hint="eastAsia" w:ascii="仿宋" w:hAnsi="仿宋" w:eastAsia="仿宋" w:cs="仿宋"/>
                <w:sz w:val="21"/>
                <w:szCs w:val="21"/>
              </w:rPr>
            </w:pPr>
          </w:p>
        </w:tc>
        <w:tc>
          <w:tcPr>
            <w:tcW w:w="729" w:type="pct"/>
            <w:shd w:val="clear" w:color="000000" w:fill="FFFFFF"/>
            <w:vAlign w:val="center"/>
          </w:tcPr>
          <w:p w14:paraId="34014558">
            <w:pPr>
              <w:pStyle w:val="72"/>
              <w:rPr>
                <w:rFonts w:hint="eastAsia" w:ascii="仿宋" w:hAnsi="仿宋" w:eastAsia="仿宋" w:cs="仿宋"/>
                <w:sz w:val="21"/>
                <w:szCs w:val="21"/>
              </w:rPr>
            </w:pPr>
          </w:p>
        </w:tc>
      </w:tr>
      <w:tr w14:paraId="3850D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0D77B073">
            <w:pPr>
              <w:pStyle w:val="72"/>
              <w:rPr>
                <w:rFonts w:hint="eastAsia" w:ascii="仿宋" w:hAnsi="仿宋" w:eastAsia="仿宋" w:cs="仿宋"/>
                <w:sz w:val="21"/>
                <w:szCs w:val="21"/>
              </w:rPr>
            </w:pPr>
            <w:r>
              <w:rPr>
                <w:rFonts w:hint="eastAsia" w:ascii="仿宋" w:hAnsi="仿宋" w:eastAsia="仿宋" w:cs="仿宋"/>
                <w:sz w:val="21"/>
                <w:szCs w:val="21"/>
              </w:rPr>
              <w:t>(2)</w:t>
            </w:r>
          </w:p>
        </w:tc>
        <w:tc>
          <w:tcPr>
            <w:tcW w:w="1132" w:type="pct"/>
            <w:shd w:val="clear" w:color="000000" w:fill="FFFFFF"/>
            <w:vAlign w:val="center"/>
          </w:tcPr>
          <w:p w14:paraId="43B8D9DC">
            <w:pPr>
              <w:pStyle w:val="72"/>
              <w:rPr>
                <w:rFonts w:hint="eastAsia" w:ascii="仿宋" w:hAnsi="仿宋" w:eastAsia="仿宋" w:cs="仿宋"/>
                <w:sz w:val="21"/>
                <w:szCs w:val="21"/>
              </w:rPr>
            </w:pPr>
            <w:r>
              <w:rPr>
                <w:rFonts w:hint="eastAsia" w:ascii="仿宋" w:hAnsi="仿宋" w:eastAsia="仿宋" w:cs="仿宋"/>
                <w:sz w:val="21"/>
                <w:szCs w:val="21"/>
              </w:rPr>
              <w:t>施工津贴</w:t>
            </w:r>
          </w:p>
        </w:tc>
        <w:tc>
          <w:tcPr>
            <w:tcW w:w="2508" w:type="pct"/>
            <w:shd w:val="clear" w:color="000000" w:fill="FFFFFF"/>
            <w:vAlign w:val="center"/>
          </w:tcPr>
          <w:p w14:paraId="258A9B99">
            <w:pPr>
              <w:pStyle w:val="72"/>
              <w:rPr>
                <w:rFonts w:hint="eastAsia" w:ascii="仿宋" w:hAnsi="仿宋" w:eastAsia="仿宋" w:cs="仿宋"/>
                <w:sz w:val="21"/>
                <w:szCs w:val="21"/>
              </w:rPr>
            </w:pPr>
            <w:r>
              <w:rPr>
                <w:rFonts w:hint="eastAsia" w:ascii="仿宋" w:hAnsi="仿宋" w:eastAsia="仿宋" w:cs="仿宋"/>
                <w:sz w:val="21"/>
                <w:szCs w:val="21"/>
              </w:rPr>
              <w:t>2×365×0.95/(250-10)</w:t>
            </w:r>
          </w:p>
        </w:tc>
        <w:tc>
          <w:tcPr>
            <w:tcW w:w="729" w:type="pct"/>
            <w:shd w:val="clear" w:color="000000" w:fill="FFFFFF"/>
            <w:vAlign w:val="center"/>
          </w:tcPr>
          <w:p w14:paraId="51800BC8">
            <w:pPr>
              <w:pStyle w:val="72"/>
              <w:rPr>
                <w:rFonts w:hint="eastAsia" w:ascii="仿宋" w:hAnsi="仿宋" w:eastAsia="仿宋" w:cs="仿宋"/>
                <w:sz w:val="21"/>
                <w:szCs w:val="21"/>
              </w:rPr>
            </w:pPr>
            <w:r>
              <w:rPr>
                <w:rFonts w:hint="eastAsia" w:ascii="仿宋" w:hAnsi="仿宋" w:eastAsia="仿宋" w:cs="仿宋"/>
                <w:sz w:val="21"/>
                <w:szCs w:val="21"/>
              </w:rPr>
              <w:t>2.890</w:t>
            </w:r>
          </w:p>
        </w:tc>
      </w:tr>
      <w:tr w14:paraId="24266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0F792733">
            <w:pPr>
              <w:pStyle w:val="72"/>
              <w:rPr>
                <w:rFonts w:hint="eastAsia" w:ascii="仿宋" w:hAnsi="仿宋" w:eastAsia="仿宋" w:cs="仿宋"/>
                <w:sz w:val="21"/>
                <w:szCs w:val="21"/>
              </w:rPr>
            </w:pPr>
            <w:r>
              <w:rPr>
                <w:rFonts w:hint="eastAsia" w:ascii="仿宋" w:hAnsi="仿宋" w:eastAsia="仿宋" w:cs="仿宋"/>
                <w:sz w:val="21"/>
                <w:szCs w:val="21"/>
              </w:rPr>
              <w:t>(3)</w:t>
            </w:r>
          </w:p>
        </w:tc>
        <w:tc>
          <w:tcPr>
            <w:tcW w:w="1132" w:type="pct"/>
            <w:shd w:val="clear" w:color="000000" w:fill="FFFFFF"/>
            <w:vAlign w:val="center"/>
          </w:tcPr>
          <w:p w14:paraId="35E18EEB">
            <w:pPr>
              <w:pStyle w:val="72"/>
              <w:rPr>
                <w:rFonts w:hint="eastAsia" w:ascii="仿宋" w:hAnsi="仿宋" w:eastAsia="仿宋" w:cs="仿宋"/>
                <w:sz w:val="21"/>
                <w:szCs w:val="21"/>
              </w:rPr>
            </w:pPr>
            <w:r>
              <w:rPr>
                <w:rFonts w:hint="eastAsia" w:ascii="仿宋" w:hAnsi="仿宋" w:eastAsia="仿宋" w:cs="仿宋"/>
                <w:sz w:val="21"/>
                <w:szCs w:val="21"/>
              </w:rPr>
              <w:t>夜餐津贴</w:t>
            </w:r>
          </w:p>
        </w:tc>
        <w:tc>
          <w:tcPr>
            <w:tcW w:w="2508" w:type="pct"/>
            <w:shd w:val="clear" w:color="000000" w:fill="FFFFFF"/>
            <w:vAlign w:val="center"/>
          </w:tcPr>
          <w:p w14:paraId="29349A79">
            <w:pPr>
              <w:pStyle w:val="72"/>
              <w:rPr>
                <w:rFonts w:hint="eastAsia" w:ascii="仿宋" w:hAnsi="仿宋" w:eastAsia="仿宋" w:cs="仿宋"/>
                <w:sz w:val="21"/>
                <w:szCs w:val="21"/>
              </w:rPr>
            </w:pPr>
            <w:r>
              <w:rPr>
                <w:rFonts w:hint="eastAsia" w:ascii="仿宋" w:hAnsi="仿宋" w:eastAsia="仿宋" w:cs="仿宋"/>
                <w:sz w:val="21"/>
                <w:szCs w:val="21"/>
              </w:rPr>
              <w:t>(4.5+3.5)/2×0.05</w:t>
            </w:r>
          </w:p>
        </w:tc>
        <w:tc>
          <w:tcPr>
            <w:tcW w:w="729" w:type="pct"/>
            <w:shd w:val="clear" w:color="000000" w:fill="FFFFFF"/>
            <w:vAlign w:val="center"/>
          </w:tcPr>
          <w:p w14:paraId="6216EA46">
            <w:pPr>
              <w:pStyle w:val="72"/>
              <w:rPr>
                <w:rFonts w:hint="eastAsia" w:ascii="仿宋" w:hAnsi="仿宋" w:eastAsia="仿宋" w:cs="仿宋"/>
                <w:sz w:val="21"/>
                <w:szCs w:val="21"/>
              </w:rPr>
            </w:pPr>
            <w:r>
              <w:rPr>
                <w:rFonts w:hint="eastAsia" w:ascii="仿宋" w:hAnsi="仿宋" w:eastAsia="仿宋" w:cs="仿宋"/>
                <w:sz w:val="21"/>
                <w:szCs w:val="21"/>
              </w:rPr>
              <w:t>0.200</w:t>
            </w:r>
          </w:p>
        </w:tc>
      </w:tr>
      <w:tr w14:paraId="51B92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6FAB6D2F">
            <w:pPr>
              <w:pStyle w:val="72"/>
              <w:rPr>
                <w:rFonts w:hint="eastAsia" w:ascii="仿宋" w:hAnsi="仿宋" w:eastAsia="仿宋" w:cs="仿宋"/>
                <w:sz w:val="21"/>
                <w:szCs w:val="21"/>
              </w:rPr>
            </w:pPr>
            <w:r>
              <w:rPr>
                <w:rFonts w:hint="eastAsia" w:ascii="仿宋" w:hAnsi="仿宋" w:eastAsia="仿宋" w:cs="仿宋"/>
                <w:sz w:val="21"/>
                <w:szCs w:val="21"/>
              </w:rPr>
              <w:t>(4)</w:t>
            </w:r>
          </w:p>
        </w:tc>
        <w:tc>
          <w:tcPr>
            <w:tcW w:w="1132" w:type="pct"/>
            <w:shd w:val="clear" w:color="000000" w:fill="FFFFFF"/>
            <w:vAlign w:val="center"/>
          </w:tcPr>
          <w:p w14:paraId="1E88870F">
            <w:pPr>
              <w:pStyle w:val="72"/>
              <w:rPr>
                <w:rFonts w:hint="eastAsia" w:ascii="仿宋" w:hAnsi="仿宋" w:eastAsia="仿宋" w:cs="仿宋"/>
                <w:sz w:val="21"/>
                <w:szCs w:val="21"/>
              </w:rPr>
            </w:pPr>
            <w:r>
              <w:rPr>
                <w:rFonts w:hint="eastAsia" w:ascii="仿宋" w:hAnsi="仿宋" w:eastAsia="仿宋" w:cs="仿宋"/>
                <w:sz w:val="21"/>
                <w:szCs w:val="21"/>
              </w:rPr>
              <w:t>节日加班津贴</w:t>
            </w:r>
          </w:p>
        </w:tc>
        <w:tc>
          <w:tcPr>
            <w:tcW w:w="2508" w:type="pct"/>
            <w:shd w:val="clear" w:color="000000" w:fill="FFFFFF"/>
            <w:vAlign w:val="center"/>
          </w:tcPr>
          <w:p w14:paraId="76B1FBF9">
            <w:pPr>
              <w:pStyle w:val="72"/>
              <w:rPr>
                <w:rFonts w:hint="eastAsia" w:ascii="仿宋" w:hAnsi="仿宋" w:eastAsia="仿宋" w:cs="仿宋"/>
                <w:sz w:val="21"/>
                <w:szCs w:val="21"/>
              </w:rPr>
            </w:pPr>
            <w:r>
              <w:rPr>
                <w:rFonts w:hint="eastAsia" w:ascii="仿宋" w:hAnsi="仿宋" w:eastAsia="仿宋" w:cs="仿宋"/>
                <w:sz w:val="21"/>
                <w:szCs w:val="21"/>
              </w:rPr>
              <w:t>22.25×(3-1)×11/250×0.15</w:t>
            </w:r>
          </w:p>
        </w:tc>
        <w:tc>
          <w:tcPr>
            <w:tcW w:w="729" w:type="pct"/>
            <w:shd w:val="clear" w:color="000000" w:fill="FFFFFF"/>
            <w:vAlign w:val="center"/>
          </w:tcPr>
          <w:p w14:paraId="251C8222">
            <w:pPr>
              <w:pStyle w:val="72"/>
              <w:rPr>
                <w:rFonts w:hint="eastAsia" w:ascii="仿宋" w:hAnsi="仿宋" w:eastAsia="仿宋" w:cs="仿宋"/>
                <w:sz w:val="21"/>
                <w:szCs w:val="21"/>
              </w:rPr>
            </w:pPr>
            <w:r>
              <w:rPr>
                <w:rFonts w:hint="eastAsia" w:ascii="仿宋" w:hAnsi="仿宋" w:eastAsia="仿宋" w:cs="仿宋"/>
                <w:sz w:val="21"/>
                <w:szCs w:val="21"/>
              </w:rPr>
              <w:t>0.294</w:t>
            </w:r>
          </w:p>
        </w:tc>
      </w:tr>
      <w:tr w14:paraId="4FCE9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469F33F5">
            <w:pPr>
              <w:pStyle w:val="72"/>
              <w:rPr>
                <w:rFonts w:hint="eastAsia" w:ascii="仿宋" w:hAnsi="仿宋" w:eastAsia="仿宋" w:cs="仿宋"/>
                <w:sz w:val="21"/>
                <w:szCs w:val="21"/>
              </w:rPr>
            </w:pPr>
            <w:r>
              <w:rPr>
                <w:rFonts w:hint="eastAsia" w:ascii="仿宋" w:hAnsi="仿宋" w:eastAsia="仿宋" w:cs="仿宋"/>
                <w:sz w:val="21"/>
                <w:szCs w:val="21"/>
              </w:rPr>
              <w:t>3</w:t>
            </w:r>
          </w:p>
        </w:tc>
        <w:tc>
          <w:tcPr>
            <w:tcW w:w="1132" w:type="pct"/>
            <w:shd w:val="clear" w:color="000000" w:fill="FFFFFF"/>
            <w:vAlign w:val="center"/>
          </w:tcPr>
          <w:p w14:paraId="64991897">
            <w:pPr>
              <w:pStyle w:val="72"/>
              <w:rPr>
                <w:rFonts w:hint="eastAsia" w:ascii="仿宋" w:hAnsi="仿宋" w:eastAsia="仿宋" w:cs="仿宋"/>
                <w:sz w:val="21"/>
                <w:szCs w:val="21"/>
              </w:rPr>
            </w:pPr>
            <w:r>
              <w:rPr>
                <w:rFonts w:hint="eastAsia" w:ascii="仿宋" w:hAnsi="仿宋" w:eastAsia="仿宋" w:cs="仿宋"/>
                <w:sz w:val="21"/>
                <w:szCs w:val="21"/>
              </w:rPr>
              <w:t>工资附加费</w:t>
            </w:r>
          </w:p>
        </w:tc>
        <w:tc>
          <w:tcPr>
            <w:tcW w:w="2508" w:type="pct"/>
            <w:shd w:val="clear" w:color="000000" w:fill="FFFFFF"/>
            <w:vAlign w:val="center"/>
          </w:tcPr>
          <w:p w14:paraId="605149D8">
            <w:pPr>
              <w:pStyle w:val="72"/>
              <w:rPr>
                <w:rFonts w:hint="eastAsia" w:ascii="仿宋" w:hAnsi="仿宋" w:eastAsia="仿宋" w:cs="仿宋"/>
                <w:sz w:val="21"/>
                <w:szCs w:val="21"/>
              </w:rPr>
            </w:pPr>
            <w:r>
              <w:rPr>
                <w:rFonts w:hint="eastAsia" w:ascii="仿宋" w:hAnsi="仿宋" w:eastAsia="仿宋" w:cs="仿宋"/>
                <w:sz w:val="21"/>
                <w:szCs w:val="21"/>
              </w:rPr>
              <w:t>3.589+0.513+5.127+1.025+0.385+0.513+2.051</w:t>
            </w:r>
          </w:p>
        </w:tc>
        <w:tc>
          <w:tcPr>
            <w:tcW w:w="729" w:type="pct"/>
            <w:shd w:val="clear" w:color="000000" w:fill="FFFFFF"/>
            <w:vAlign w:val="center"/>
          </w:tcPr>
          <w:p w14:paraId="298AE060">
            <w:pPr>
              <w:pStyle w:val="72"/>
              <w:rPr>
                <w:rFonts w:hint="eastAsia" w:ascii="仿宋" w:hAnsi="仿宋" w:eastAsia="仿宋" w:cs="仿宋"/>
                <w:sz w:val="21"/>
                <w:szCs w:val="21"/>
              </w:rPr>
            </w:pPr>
            <w:r>
              <w:rPr>
                <w:rFonts w:hint="eastAsia" w:ascii="仿宋" w:hAnsi="仿宋" w:eastAsia="仿宋" w:cs="仿宋"/>
                <w:sz w:val="21"/>
                <w:szCs w:val="21"/>
              </w:rPr>
              <w:t>13.203</w:t>
            </w:r>
          </w:p>
        </w:tc>
      </w:tr>
      <w:tr w14:paraId="4429F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433117BB">
            <w:pPr>
              <w:pStyle w:val="72"/>
              <w:rPr>
                <w:rFonts w:hint="eastAsia" w:ascii="仿宋" w:hAnsi="仿宋" w:eastAsia="仿宋" w:cs="仿宋"/>
                <w:sz w:val="21"/>
                <w:szCs w:val="21"/>
              </w:rPr>
            </w:pPr>
            <w:r>
              <w:rPr>
                <w:rFonts w:hint="eastAsia" w:ascii="仿宋" w:hAnsi="仿宋" w:eastAsia="仿宋" w:cs="仿宋"/>
                <w:sz w:val="21"/>
                <w:szCs w:val="21"/>
              </w:rPr>
              <w:t>(1)</w:t>
            </w:r>
          </w:p>
        </w:tc>
        <w:tc>
          <w:tcPr>
            <w:tcW w:w="1132" w:type="pct"/>
            <w:shd w:val="clear" w:color="000000" w:fill="FFFFFF"/>
            <w:vAlign w:val="center"/>
          </w:tcPr>
          <w:p w14:paraId="4D68450A">
            <w:pPr>
              <w:pStyle w:val="72"/>
              <w:rPr>
                <w:rFonts w:hint="eastAsia" w:ascii="仿宋" w:hAnsi="仿宋" w:eastAsia="仿宋" w:cs="仿宋"/>
                <w:sz w:val="21"/>
                <w:szCs w:val="21"/>
              </w:rPr>
            </w:pPr>
            <w:r>
              <w:rPr>
                <w:rFonts w:hint="eastAsia" w:ascii="仿宋" w:hAnsi="仿宋" w:eastAsia="仿宋" w:cs="仿宋"/>
                <w:sz w:val="21"/>
                <w:szCs w:val="21"/>
              </w:rPr>
              <w:t>职工福利基金</w:t>
            </w:r>
          </w:p>
        </w:tc>
        <w:tc>
          <w:tcPr>
            <w:tcW w:w="2508" w:type="pct"/>
            <w:shd w:val="clear" w:color="000000" w:fill="FFFFFF"/>
            <w:vAlign w:val="center"/>
          </w:tcPr>
          <w:p w14:paraId="342D5DE3">
            <w:pPr>
              <w:pStyle w:val="72"/>
              <w:rPr>
                <w:rFonts w:hint="eastAsia" w:ascii="仿宋" w:hAnsi="仿宋" w:eastAsia="仿宋" w:cs="仿宋"/>
                <w:sz w:val="21"/>
                <w:szCs w:val="21"/>
              </w:rPr>
            </w:pPr>
            <w:r>
              <w:rPr>
                <w:rFonts w:hint="eastAsia" w:ascii="仿宋" w:hAnsi="仿宋" w:eastAsia="仿宋" w:cs="仿宋"/>
                <w:sz w:val="21"/>
                <w:szCs w:val="21"/>
              </w:rPr>
              <w:t>(22.25+3.384)×14%</w:t>
            </w:r>
          </w:p>
        </w:tc>
        <w:tc>
          <w:tcPr>
            <w:tcW w:w="729" w:type="pct"/>
            <w:shd w:val="clear" w:color="000000" w:fill="FFFFFF"/>
            <w:vAlign w:val="center"/>
          </w:tcPr>
          <w:p w14:paraId="4B778B5B">
            <w:pPr>
              <w:pStyle w:val="72"/>
              <w:rPr>
                <w:rFonts w:hint="eastAsia" w:ascii="仿宋" w:hAnsi="仿宋" w:eastAsia="仿宋" w:cs="仿宋"/>
                <w:sz w:val="21"/>
                <w:szCs w:val="21"/>
              </w:rPr>
            </w:pPr>
            <w:r>
              <w:rPr>
                <w:rFonts w:hint="eastAsia" w:ascii="仿宋" w:hAnsi="仿宋" w:eastAsia="仿宋" w:cs="仿宋"/>
                <w:sz w:val="21"/>
                <w:szCs w:val="21"/>
              </w:rPr>
              <w:t>3.589</w:t>
            </w:r>
          </w:p>
        </w:tc>
      </w:tr>
      <w:tr w14:paraId="00BBC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19E535E7">
            <w:pPr>
              <w:pStyle w:val="72"/>
              <w:rPr>
                <w:rFonts w:hint="eastAsia" w:ascii="仿宋" w:hAnsi="仿宋" w:eastAsia="仿宋" w:cs="仿宋"/>
                <w:sz w:val="21"/>
                <w:szCs w:val="21"/>
              </w:rPr>
            </w:pPr>
            <w:r>
              <w:rPr>
                <w:rFonts w:hint="eastAsia" w:ascii="仿宋" w:hAnsi="仿宋" w:eastAsia="仿宋" w:cs="仿宋"/>
                <w:sz w:val="21"/>
                <w:szCs w:val="21"/>
              </w:rPr>
              <w:t>(2)</w:t>
            </w:r>
          </w:p>
        </w:tc>
        <w:tc>
          <w:tcPr>
            <w:tcW w:w="1132" w:type="pct"/>
            <w:shd w:val="clear" w:color="000000" w:fill="FFFFFF"/>
            <w:vAlign w:val="center"/>
          </w:tcPr>
          <w:p w14:paraId="0951947F">
            <w:pPr>
              <w:pStyle w:val="72"/>
              <w:rPr>
                <w:rFonts w:hint="eastAsia" w:ascii="仿宋" w:hAnsi="仿宋" w:eastAsia="仿宋" w:cs="仿宋"/>
                <w:sz w:val="21"/>
                <w:szCs w:val="21"/>
              </w:rPr>
            </w:pPr>
            <w:r>
              <w:rPr>
                <w:rFonts w:hint="eastAsia" w:ascii="仿宋" w:hAnsi="仿宋" w:eastAsia="仿宋" w:cs="仿宋"/>
                <w:sz w:val="21"/>
                <w:szCs w:val="21"/>
              </w:rPr>
              <w:t>工会经费</w:t>
            </w:r>
          </w:p>
        </w:tc>
        <w:tc>
          <w:tcPr>
            <w:tcW w:w="2508" w:type="pct"/>
            <w:shd w:val="clear" w:color="000000" w:fill="FFFFFF"/>
            <w:vAlign w:val="center"/>
          </w:tcPr>
          <w:p w14:paraId="19BA7ABF">
            <w:pPr>
              <w:pStyle w:val="72"/>
              <w:rPr>
                <w:rFonts w:hint="eastAsia" w:ascii="仿宋" w:hAnsi="仿宋" w:eastAsia="仿宋" w:cs="仿宋"/>
                <w:sz w:val="21"/>
                <w:szCs w:val="21"/>
              </w:rPr>
            </w:pPr>
            <w:r>
              <w:rPr>
                <w:rFonts w:hint="eastAsia" w:ascii="仿宋" w:hAnsi="仿宋" w:eastAsia="仿宋" w:cs="仿宋"/>
                <w:sz w:val="21"/>
                <w:szCs w:val="21"/>
              </w:rPr>
              <w:t>(22.25+3.384)×2%</w:t>
            </w:r>
          </w:p>
        </w:tc>
        <w:tc>
          <w:tcPr>
            <w:tcW w:w="729" w:type="pct"/>
            <w:shd w:val="clear" w:color="000000" w:fill="FFFFFF"/>
            <w:vAlign w:val="center"/>
          </w:tcPr>
          <w:p w14:paraId="2203A41E">
            <w:pPr>
              <w:pStyle w:val="72"/>
              <w:rPr>
                <w:rFonts w:hint="eastAsia" w:ascii="仿宋" w:hAnsi="仿宋" w:eastAsia="仿宋" w:cs="仿宋"/>
                <w:sz w:val="21"/>
                <w:szCs w:val="21"/>
              </w:rPr>
            </w:pPr>
            <w:r>
              <w:rPr>
                <w:rFonts w:hint="eastAsia" w:ascii="仿宋" w:hAnsi="仿宋" w:eastAsia="仿宋" w:cs="仿宋"/>
                <w:sz w:val="21"/>
                <w:szCs w:val="21"/>
              </w:rPr>
              <w:t>0.513</w:t>
            </w:r>
          </w:p>
        </w:tc>
      </w:tr>
      <w:tr w14:paraId="503E3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3E8B047D">
            <w:pPr>
              <w:pStyle w:val="72"/>
              <w:rPr>
                <w:rFonts w:hint="eastAsia" w:ascii="仿宋" w:hAnsi="仿宋" w:eastAsia="仿宋" w:cs="仿宋"/>
                <w:sz w:val="21"/>
                <w:szCs w:val="21"/>
              </w:rPr>
            </w:pPr>
            <w:r>
              <w:rPr>
                <w:rFonts w:hint="eastAsia" w:ascii="仿宋" w:hAnsi="仿宋" w:eastAsia="仿宋" w:cs="仿宋"/>
                <w:sz w:val="21"/>
                <w:szCs w:val="21"/>
              </w:rPr>
              <w:t>(3)</w:t>
            </w:r>
          </w:p>
        </w:tc>
        <w:tc>
          <w:tcPr>
            <w:tcW w:w="1132" w:type="pct"/>
            <w:shd w:val="clear" w:color="000000" w:fill="FFFFFF"/>
            <w:vAlign w:val="center"/>
          </w:tcPr>
          <w:p w14:paraId="7637F9E3">
            <w:pPr>
              <w:pStyle w:val="72"/>
              <w:rPr>
                <w:rFonts w:hint="eastAsia" w:ascii="仿宋" w:hAnsi="仿宋" w:eastAsia="仿宋" w:cs="仿宋"/>
                <w:sz w:val="21"/>
                <w:szCs w:val="21"/>
              </w:rPr>
            </w:pPr>
            <w:r>
              <w:rPr>
                <w:rFonts w:hint="eastAsia" w:ascii="仿宋" w:hAnsi="仿宋" w:eastAsia="仿宋" w:cs="仿宋"/>
                <w:sz w:val="21"/>
                <w:szCs w:val="21"/>
              </w:rPr>
              <w:t>养老保险</w:t>
            </w:r>
          </w:p>
        </w:tc>
        <w:tc>
          <w:tcPr>
            <w:tcW w:w="2508" w:type="pct"/>
            <w:shd w:val="clear" w:color="000000" w:fill="FFFFFF"/>
            <w:vAlign w:val="center"/>
          </w:tcPr>
          <w:p w14:paraId="5C7A73E5">
            <w:pPr>
              <w:pStyle w:val="72"/>
              <w:rPr>
                <w:rFonts w:hint="eastAsia" w:ascii="仿宋" w:hAnsi="仿宋" w:eastAsia="仿宋" w:cs="仿宋"/>
                <w:sz w:val="21"/>
                <w:szCs w:val="21"/>
              </w:rPr>
            </w:pPr>
            <w:r>
              <w:rPr>
                <w:rFonts w:hint="eastAsia" w:ascii="仿宋" w:hAnsi="仿宋" w:eastAsia="仿宋" w:cs="仿宋"/>
                <w:sz w:val="21"/>
                <w:szCs w:val="21"/>
              </w:rPr>
              <w:t>(22.25+3.384)×20%</w:t>
            </w:r>
          </w:p>
        </w:tc>
        <w:tc>
          <w:tcPr>
            <w:tcW w:w="729" w:type="pct"/>
            <w:shd w:val="clear" w:color="000000" w:fill="FFFFFF"/>
            <w:vAlign w:val="center"/>
          </w:tcPr>
          <w:p w14:paraId="60BD10E6">
            <w:pPr>
              <w:pStyle w:val="72"/>
              <w:rPr>
                <w:rFonts w:hint="eastAsia" w:ascii="仿宋" w:hAnsi="仿宋" w:eastAsia="仿宋" w:cs="仿宋"/>
                <w:sz w:val="21"/>
                <w:szCs w:val="21"/>
              </w:rPr>
            </w:pPr>
            <w:r>
              <w:rPr>
                <w:rFonts w:hint="eastAsia" w:ascii="仿宋" w:hAnsi="仿宋" w:eastAsia="仿宋" w:cs="仿宋"/>
                <w:sz w:val="21"/>
                <w:szCs w:val="21"/>
              </w:rPr>
              <w:t>5.127</w:t>
            </w:r>
          </w:p>
        </w:tc>
      </w:tr>
      <w:tr w14:paraId="567A8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7E28E81B">
            <w:pPr>
              <w:pStyle w:val="72"/>
              <w:rPr>
                <w:rFonts w:hint="eastAsia" w:ascii="仿宋" w:hAnsi="仿宋" w:eastAsia="仿宋" w:cs="仿宋"/>
                <w:sz w:val="21"/>
                <w:szCs w:val="21"/>
              </w:rPr>
            </w:pPr>
            <w:r>
              <w:rPr>
                <w:rFonts w:hint="eastAsia" w:ascii="仿宋" w:hAnsi="仿宋" w:eastAsia="仿宋" w:cs="仿宋"/>
                <w:sz w:val="21"/>
                <w:szCs w:val="21"/>
              </w:rPr>
              <w:t>(4)</w:t>
            </w:r>
          </w:p>
        </w:tc>
        <w:tc>
          <w:tcPr>
            <w:tcW w:w="1132" w:type="pct"/>
            <w:shd w:val="clear" w:color="000000" w:fill="FFFFFF"/>
            <w:vAlign w:val="center"/>
          </w:tcPr>
          <w:p w14:paraId="025D494D">
            <w:pPr>
              <w:pStyle w:val="72"/>
              <w:rPr>
                <w:rFonts w:hint="eastAsia" w:ascii="仿宋" w:hAnsi="仿宋" w:eastAsia="仿宋" w:cs="仿宋"/>
                <w:sz w:val="21"/>
                <w:szCs w:val="21"/>
              </w:rPr>
            </w:pPr>
            <w:r>
              <w:rPr>
                <w:rFonts w:hint="eastAsia" w:ascii="仿宋" w:hAnsi="仿宋" w:eastAsia="仿宋" w:cs="仿宋"/>
                <w:sz w:val="21"/>
                <w:szCs w:val="21"/>
              </w:rPr>
              <w:t>医疗保险</w:t>
            </w:r>
          </w:p>
        </w:tc>
        <w:tc>
          <w:tcPr>
            <w:tcW w:w="2508" w:type="pct"/>
            <w:shd w:val="clear" w:color="000000" w:fill="FFFFFF"/>
            <w:vAlign w:val="center"/>
          </w:tcPr>
          <w:p w14:paraId="4FD1BB41">
            <w:pPr>
              <w:pStyle w:val="72"/>
              <w:rPr>
                <w:rFonts w:hint="eastAsia" w:ascii="仿宋" w:hAnsi="仿宋" w:eastAsia="仿宋" w:cs="仿宋"/>
                <w:sz w:val="21"/>
                <w:szCs w:val="21"/>
              </w:rPr>
            </w:pPr>
            <w:r>
              <w:rPr>
                <w:rFonts w:hint="eastAsia" w:ascii="仿宋" w:hAnsi="仿宋" w:eastAsia="仿宋" w:cs="仿宋"/>
                <w:sz w:val="21"/>
                <w:szCs w:val="21"/>
              </w:rPr>
              <w:t>(22.25+3.384)×4%</w:t>
            </w:r>
          </w:p>
        </w:tc>
        <w:tc>
          <w:tcPr>
            <w:tcW w:w="729" w:type="pct"/>
            <w:shd w:val="clear" w:color="000000" w:fill="FFFFFF"/>
            <w:vAlign w:val="center"/>
          </w:tcPr>
          <w:p w14:paraId="3C0993DE">
            <w:pPr>
              <w:pStyle w:val="72"/>
              <w:rPr>
                <w:rFonts w:hint="eastAsia" w:ascii="仿宋" w:hAnsi="仿宋" w:eastAsia="仿宋" w:cs="仿宋"/>
                <w:sz w:val="21"/>
                <w:szCs w:val="21"/>
              </w:rPr>
            </w:pPr>
            <w:r>
              <w:rPr>
                <w:rFonts w:hint="eastAsia" w:ascii="仿宋" w:hAnsi="仿宋" w:eastAsia="仿宋" w:cs="仿宋"/>
                <w:sz w:val="21"/>
                <w:szCs w:val="21"/>
              </w:rPr>
              <w:t>1.025</w:t>
            </w:r>
          </w:p>
        </w:tc>
      </w:tr>
      <w:tr w14:paraId="72680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34CD44AE">
            <w:pPr>
              <w:pStyle w:val="72"/>
              <w:rPr>
                <w:rFonts w:hint="eastAsia" w:ascii="仿宋" w:hAnsi="仿宋" w:eastAsia="仿宋" w:cs="仿宋"/>
                <w:sz w:val="21"/>
                <w:szCs w:val="21"/>
              </w:rPr>
            </w:pPr>
            <w:r>
              <w:rPr>
                <w:rFonts w:hint="eastAsia" w:ascii="仿宋" w:hAnsi="仿宋" w:eastAsia="仿宋" w:cs="仿宋"/>
                <w:sz w:val="21"/>
                <w:szCs w:val="21"/>
              </w:rPr>
              <w:t>(5)</w:t>
            </w:r>
          </w:p>
        </w:tc>
        <w:tc>
          <w:tcPr>
            <w:tcW w:w="1132" w:type="pct"/>
            <w:shd w:val="clear" w:color="000000" w:fill="FFFFFF"/>
            <w:vAlign w:val="center"/>
          </w:tcPr>
          <w:p w14:paraId="41D08C98">
            <w:pPr>
              <w:pStyle w:val="72"/>
              <w:rPr>
                <w:rFonts w:hint="eastAsia" w:ascii="仿宋" w:hAnsi="仿宋" w:eastAsia="仿宋" w:cs="仿宋"/>
                <w:sz w:val="21"/>
                <w:szCs w:val="21"/>
              </w:rPr>
            </w:pPr>
            <w:r>
              <w:rPr>
                <w:rFonts w:hint="eastAsia" w:ascii="仿宋" w:hAnsi="仿宋" w:eastAsia="仿宋" w:cs="仿宋"/>
                <w:sz w:val="21"/>
                <w:szCs w:val="21"/>
              </w:rPr>
              <w:t>工伤保险费</w:t>
            </w:r>
          </w:p>
        </w:tc>
        <w:tc>
          <w:tcPr>
            <w:tcW w:w="2508" w:type="pct"/>
            <w:shd w:val="clear" w:color="000000" w:fill="FFFFFF"/>
            <w:vAlign w:val="center"/>
          </w:tcPr>
          <w:p w14:paraId="78AE84B3">
            <w:pPr>
              <w:pStyle w:val="72"/>
              <w:rPr>
                <w:rFonts w:hint="eastAsia" w:ascii="仿宋" w:hAnsi="仿宋" w:eastAsia="仿宋" w:cs="仿宋"/>
                <w:sz w:val="21"/>
                <w:szCs w:val="21"/>
              </w:rPr>
            </w:pPr>
            <w:r>
              <w:rPr>
                <w:rFonts w:hint="eastAsia" w:ascii="仿宋" w:hAnsi="仿宋" w:eastAsia="仿宋" w:cs="仿宋"/>
                <w:sz w:val="21"/>
                <w:szCs w:val="21"/>
              </w:rPr>
              <w:t>(22.25+3.384)×1.5%</w:t>
            </w:r>
          </w:p>
        </w:tc>
        <w:tc>
          <w:tcPr>
            <w:tcW w:w="729" w:type="pct"/>
            <w:shd w:val="clear" w:color="000000" w:fill="FFFFFF"/>
            <w:vAlign w:val="center"/>
          </w:tcPr>
          <w:p w14:paraId="5A25ACEE">
            <w:pPr>
              <w:pStyle w:val="72"/>
              <w:rPr>
                <w:rFonts w:hint="eastAsia" w:ascii="仿宋" w:hAnsi="仿宋" w:eastAsia="仿宋" w:cs="仿宋"/>
                <w:sz w:val="21"/>
                <w:szCs w:val="21"/>
              </w:rPr>
            </w:pPr>
            <w:r>
              <w:rPr>
                <w:rFonts w:hint="eastAsia" w:ascii="仿宋" w:hAnsi="仿宋" w:eastAsia="仿宋" w:cs="仿宋"/>
                <w:sz w:val="21"/>
                <w:szCs w:val="21"/>
              </w:rPr>
              <w:t>0.385</w:t>
            </w:r>
          </w:p>
        </w:tc>
      </w:tr>
      <w:tr w14:paraId="762F9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1B0E5994">
            <w:pPr>
              <w:pStyle w:val="72"/>
              <w:rPr>
                <w:rFonts w:hint="eastAsia" w:ascii="仿宋" w:hAnsi="仿宋" w:eastAsia="仿宋" w:cs="仿宋"/>
                <w:sz w:val="21"/>
                <w:szCs w:val="21"/>
              </w:rPr>
            </w:pPr>
            <w:r>
              <w:rPr>
                <w:rFonts w:hint="eastAsia" w:ascii="仿宋" w:hAnsi="仿宋" w:eastAsia="仿宋" w:cs="仿宋"/>
                <w:sz w:val="21"/>
                <w:szCs w:val="21"/>
              </w:rPr>
              <w:t>(6)</w:t>
            </w:r>
          </w:p>
        </w:tc>
        <w:tc>
          <w:tcPr>
            <w:tcW w:w="1132" w:type="pct"/>
            <w:shd w:val="clear" w:color="000000" w:fill="FFFFFF"/>
            <w:vAlign w:val="center"/>
          </w:tcPr>
          <w:p w14:paraId="108F40BC">
            <w:pPr>
              <w:pStyle w:val="72"/>
              <w:rPr>
                <w:rFonts w:hint="eastAsia" w:ascii="仿宋" w:hAnsi="仿宋" w:eastAsia="仿宋" w:cs="仿宋"/>
                <w:sz w:val="21"/>
                <w:szCs w:val="21"/>
              </w:rPr>
            </w:pPr>
            <w:r>
              <w:rPr>
                <w:rFonts w:hint="eastAsia" w:ascii="仿宋" w:hAnsi="仿宋" w:eastAsia="仿宋" w:cs="仿宋"/>
                <w:sz w:val="21"/>
                <w:szCs w:val="21"/>
              </w:rPr>
              <w:t>职工失业保险基金</w:t>
            </w:r>
          </w:p>
        </w:tc>
        <w:tc>
          <w:tcPr>
            <w:tcW w:w="2508" w:type="pct"/>
            <w:shd w:val="clear" w:color="000000" w:fill="FFFFFF"/>
            <w:vAlign w:val="center"/>
          </w:tcPr>
          <w:p w14:paraId="62B32816">
            <w:pPr>
              <w:pStyle w:val="72"/>
              <w:rPr>
                <w:rFonts w:hint="eastAsia" w:ascii="仿宋" w:hAnsi="仿宋" w:eastAsia="仿宋" w:cs="仿宋"/>
                <w:sz w:val="21"/>
                <w:szCs w:val="21"/>
              </w:rPr>
            </w:pPr>
            <w:r>
              <w:rPr>
                <w:rFonts w:hint="eastAsia" w:ascii="仿宋" w:hAnsi="仿宋" w:eastAsia="仿宋" w:cs="仿宋"/>
                <w:sz w:val="21"/>
                <w:szCs w:val="21"/>
              </w:rPr>
              <w:t>(22.25+3.384)×2%</w:t>
            </w:r>
          </w:p>
        </w:tc>
        <w:tc>
          <w:tcPr>
            <w:tcW w:w="729" w:type="pct"/>
            <w:shd w:val="clear" w:color="000000" w:fill="FFFFFF"/>
            <w:vAlign w:val="center"/>
          </w:tcPr>
          <w:p w14:paraId="0E15D240">
            <w:pPr>
              <w:pStyle w:val="72"/>
              <w:rPr>
                <w:rFonts w:hint="eastAsia" w:ascii="仿宋" w:hAnsi="仿宋" w:eastAsia="仿宋" w:cs="仿宋"/>
                <w:sz w:val="21"/>
                <w:szCs w:val="21"/>
              </w:rPr>
            </w:pPr>
            <w:r>
              <w:rPr>
                <w:rFonts w:hint="eastAsia" w:ascii="仿宋" w:hAnsi="仿宋" w:eastAsia="仿宋" w:cs="仿宋"/>
                <w:sz w:val="21"/>
                <w:szCs w:val="21"/>
              </w:rPr>
              <w:t>0.513</w:t>
            </w:r>
          </w:p>
        </w:tc>
      </w:tr>
      <w:tr w14:paraId="61882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1AC850FA">
            <w:pPr>
              <w:pStyle w:val="72"/>
              <w:rPr>
                <w:rFonts w:hint="eastAsia" w:ascii="仿宋" w:hAnsi="仿宋" w:eastAsia="仿宋" w:cs="仿宋"/>
                <w:sz w:val="21"/>
                <w:szCs w:val="21"/>
              </w:rPr>
            </w:pPr>
            <w:r>
              <w:rPr>
                <w:rFonts w:hint="eastAsia" w:ascii="仿宋" w:hAnsi="仿宋" w:eastAsia="仿宋" w:cs="仿宋"/>
                <w:sz w:val="21"/>
                <w:szCs w:val="21"/>
              </w:rPr>
              <w:t>(7)</w:t>
            </w:r>
          </w:p>
        </w:tc>
        <w:tc>
          <w:tcPr>
            <w:tcW w:w="1132" w:type="pct"/>
            <w:shd w:val="clear" w:color="000000" w:fill="FFFFFF"/>
            <w:vAlign w:val="center"/>
          </w:tcPr>
          <w:p w14:paraId="11D74B62">
            <w:pPr>
              <w:pStyle w:val="72"/>
              <w:rPr>
                <w:rFonts w:hint="eastAsia" w:ascii="仿宋" w:hAnsi="仿宋" w:eastAsia="仿宋" w:cs="仿宋"/>
                <w:sz w:val="21"/>
                <w:szCs w:val="21"/>
              </w:rPr>
            </w:pPr>
            <w:r>
              <w:rPr>
                <w:rFonts w:hint="eastAsia" w:ascii="仿宋" w:hAnsi="仿宋" w:eastAsia="仿宋" w:cs="仿宋"/>
                <w:sz w:val="21"/>
                <w:szCs w:val="21"/>
              </w:rPr>
              <w:t>住房公积金</w:t>
            </w:r>
          </w:p>
        </w:tc>
        <w:tc>
          <w:tcPr>
            <w:tcW w:w="2508" w:type="pct"/>
            <w:shd w:val="clear" w:color="000000" w:fill="FFFFFF"/>
            <w:vAlign w:val="center"/>
          </w:tcPr>
          <w:p w14:paraId="0B73A9CC">
            <w:pPr>
              <w:pStyle w:val="72"/>
              <w:rPr>
                <w:rFonts w:hint="eastAsia" w:ascii="仿宋" w:hAnsi="仿宋" w:eastAsia="仿宋" w:cs="仿宋"/>
                <w:sz w:val="21"/>
                <w:szCs w:val="21"/>
              </w:rPr>
            </w:pPr>
            <w:r>
              <w:rPr>
                <w:rFonts w:hint="eastAsia" w:ascii="仿宋" w:hAnsi="仿宋" w:eastAsia="仿宋" w:cs="仿宋"/>
                <w:sz w:val="21"/>
                <w:szCs w:val="21"/>
              </w:rPr>
              <w:t>(22.25+3.384)×8%</w:t>
            </w:r>
          </w:p>
        </w:tc>
        <w:tc>
          <w:tcPr>
            <w:tcW w:w="729" w:type="pct"/>
            <w:shd w:val="clear" w:color="000000" w:fill="FFFFFF"/>
            <w:vAlign w:val="center"/>
          </w:tcPr>
          <w:p w14:paraId="6F45BD9D">
            <w:pPr>
              <w:pStyle w:val="72"/>
              <w:rPr>
                <w:rFonts w:hint="eastAsia" w:ascii="仿宋" w:hAnsi="仿宋" w:eastAsia="仿宋" w:cs="仿宋"/>
                <w:sz w:val="21"/>
                <w:szCs w:val="21"/>
              </w:rPr>
            </w:pPr>
            <w:r>
              <w:rPr>
                <w:rFonts w:hint="eastAsia" w:ascii="仿宋" w:hAnsi="仿宋" w:eastAsia="仿宋" w:cs="仿宋"/>
                <w:sz w:val="21"/>
                <w:szCs w:val="21"/>
              </w:rPr>
              <w:t>2.051</w:t>
            </w:r>
          </w:p>
        </w:tc>
      </w:tr>
      <w:tr w14:paraId="6ABF3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shd w:val="clear" w:color="000000" w:fill="FFFFFF"/>
            <w:vAlign w:val="center"/>
          </w:tcPr>
          <w:p w14:paraId="403F4AE0">
            <w:pPr>
              <w:pStyle w:val="72"/>
              <w:rPr>
                <w:rFonts w:hint="eastAsia" w:ascii="仿宋" w:hAnsi="仿宋" w:eastAsia="仿宋" w:cs="仿宋"/>
                <w:sz w:val="21"/>
                <w:szCs w:val="21"/>
              </w:rPr>
            </w:pPr>
            <w:r>
              <w:rPr>
                <w:rFonts w:hint="eastAsia" w:ascii="仿宋" w:hAnsi="仿宋" w:eastAsia="仿宋" w:cs="仿宋"/>
                <w:sz w:val="21"/>
                <w:szCs w:val="21"/>
              </w:rPr>
              <w:t>4</w:t>
            </w:r>
          </w:p>
        </w:tc>
        <w:tc>
          <w:tcPr>
            <w:tcW w:w="1132" w:type="pct"/>
            <w:shd w:val="clear" w:color="000000" w:fill="FFFFFF"/>
            <w:vAlign w:val="center"/>
          </w:tcPr>
          <w:p w14:paraId="57285408">
            <w:pPr>
              <w:pStyle w:val="72"/>
              <w:rPr>
                <w:rFonts w:hint="eastAsia" w:ascii="仿宋" w:hAnsi="仿宋" w:eastAsia="仿宋" w:cs="仿宋"/>
                <w:sz w:val="21"/>
                <w:szCs w:val="21"/>
              </w:rPr>
            </w:pPr>
            <w:r>
              <w:rPr>
                <w:rFonts w:hint="eastAsia" w:ascii="仿宋" w:hAnsi="仿宋" w:eastAsia="仿宋" w:cs="仿宋"/>
                <w:sz w:val="21"/>
                <w:szCs w:val="21"/>
              </w:rPr>
              <w:t>人工工日预算单价</w:t>
            </w:r>
          </w:p>
        </w:tc>
        <w:tc>
          <w:tcPr>
            <w:tcW w:w="2508" w:type="pct"/>
            <w:shd w:val="clear" w:color="000000" w:fill="FFFFFF"/>
            <w:vAlign w:val="center"/>
          </w:tcPr>
          <w:p w14:paraId="412C9CE2">
            <w:pPr>
              <w:pStyle w:val="72"/>
              <w:rPr>
                <w:rFonts w:hint="eastAsia" w:ascii="仿宋" w:hAnsi="仿宋" w:eastAsia="仿宋" w:cs="仿宋"/>
                <w:sz w:val="21"/>
                <w:szCs w:val="21"/>
              </w:rPr>
            </w:pPr>
            <w:r>
              <w:rPr>
                <w:rFonts w:hint="eastAsia" w:ascii="仿宋" w:hAnsi="仿宋" w:eastAsia="仿宋" w:cs="仿宋"/>
                <w:sz w:val="21"/>
                <w:szCs w:val="21"/>
              </w:rPr>
              <w:t>22.25+3.384+13.203</w:t>
            </w:r>
          </w:p>
        </w:tc>
        <w:tc>
          <w:tcPr>
            <w:tcW w:w="729" w:type="pct"/>
            <w:shd w:val="clear" w:color="000000" w:fill="FFFFFF"/>
            <w:vAlign w:val="center"/>
          </w:tcPr>
          <w:p w14:paraId="678B6C1B">
            <w:pPr>
              <w:pStyle w:val="72"/>
              <w:rPr>
                <w:rFonts w:hint="eastAsia" w:ascii="仿宋" w:hAnsi="仿宋" w:eastAsia="仿宋" w:cs="仿宋"/>
                <w:sz w:val="21"/>
                <w:szCs w:val="21"/>
              </w:rPr>
            </w:pPr>
            <w:r>
              <w:rPr>
                <w:rFonts w:hint="eastAsia" w:ascii="仿宋" w:hAnsi="仿宋" w:eastAsia="仿宋" w:cs="仿宋"/>
                <w:sz w:val="21"/>
                <w:szCs w:val="21"/>
              </w:rPr>
              <w:t>38.84</w:t>
            </w:r>
          </w:p>
        </w:tc>
      </w:tr>
    </w:tbl>
    <w:p w14:paraId="44D9082E">
      <w:pPr>
        <w:ind w:firstLine="562"/>
        <w:rPr>
          <w:b/>
          <w:color w:val="FF0000"/>
        </w:rPr>
      </w:pPr>
    </w:p>
    <w:p w14:paraId="551B9D68">
      <w:pPr>
        <w:ind w:firstLine="562"/>
        <w:rPr>
          <w:b/>
          <w:color w:val="FF0000"/>
        </w:rPr>
      </w:pPr>
    </w:p>
    <w:p w14:paraId="1F7290AD">
      <w:pPr>
        <w:ind w:firstLine="0" w:firstLineChars="0"/>
        <w:jc w:val="right"/>
        <w:rPr>
          <w:b/>
          <w:sz w:val="21"/>
          <w:szCs w:val="21"/>
        </w:rPr>
      </w:pPr>
    </w:p>
    <w:p w14:paraId="0924F3EC">
      <w:pPr>
        <w:spacing w:line="240" w:lineRule="auto"/>
        <w:ind w:firstLine="0" w:firstLineChars="0"/>
        <w:jc w:val="right"/>
        <w:rPr>
          <w:b/>
          <w:sz w:val="21"/>
          <w:szCs w:val="21"/>
        </w:rPr>
      </w:pPr>
    </w:p>
    <w:p w14:paraId="69AE6B9D">
      <w:pPr>
        <w:pStyle w:val="57"/>
        <w:bidi w:val="0"/>
      </w:pPr>
      <w:r>
        <w:t>表6-12 材料预算价格计算表              金额：元</w:t>
      </w:r>
    </w:p>
    <w:tbl>
      <w:tblPr>
        <w:tblStyle w:val="42"/>
        <w:tblW w:w="51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5"/>
        <w:gridCol w:w="2589"/>
        <w:gridCol w:w="1433"/>
        <w:gridCol w:w="1577"/>
        <w:gridCol w:w="1848"/>
        <w:gridCol w:w="1377"/>
      </w:tblGrid>
      <w:tr w14:paraId="07A41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tcPr>
          <w:p w14:paraId="63635FCB">
            <w:pPr>
              <w:pStyle w:val="72"/>
              <w:rPr>
                <w:rFonts w:hint="eastAsia" w:ascii="仿宋" w:hAnsi="仿宋" w:eastAsia="仿宋" w:cs="仿宋"/>
                <w:sz w:val="21"/>
                <w:szCs w:val="21"/>
              </w:rPr>
            </w:pPr>
            <w:r>
              <w:rPr>
                <w:rFonts w:hint="eastAsia" w:ascii="仿宋" w:hAnsi="仿宋" w:eastAsia="仿宋" w:cs="仿宋"/>
                <w:sz w:val="21"/>
                <w:szCs w:val="21"/>
              </w:rPr>
              <w:t>序号</w:t>
            </w:r>
          </w:p>
        </w:tc>
        <w:tc>
          <w:tcPr>
            <w:tcW w:w="1313" w:type="pct"/>
            <w:shd w:val="clear" w:color="000000" w:fill="FFFFFF"/>
          </w:tcPr>
          <w:p w14:paraId="765ECEF3">
            <w:pPr>
              <w:pStyle w:val="72"/>
              <w:rPr>
                <w:rFonts w:hint="eastAsia" w:ascii="仿宋" w:hAnsi="仿宋" w:eastAsia="仿宋" w:cs="仿宋"/>
                <w:sz w:val="21"/>
                <w:szCs w:val="21"/>
              </w:rPr>
            </w:pPr>
            <w:r>
              <w:rPr>
                <w:rFonts w:hint="eastAsia" w:ascii="仿宋" w:hAnsi="仿宋" w:eastAsia="仿宋" w:cs="仿宋"/>
                <w:sz w:val="21"/>
                <w:szCs w:val="21"/>
              </w:rPr>
              <w:t>名称及规格</w:t>
            </w:r>
          </w:p>
        </w:tc>
        <w:tc>
          <w:tcPr>
            <w:tcW w:w="727" w:type="pct"/>
            <w:shd w:val="clear" w:color="000000" w:fill="FFFFFF"/>
          </w:tcPr>
          <w:p w14:paraId="2E36492C">
            <w:pPr>
              <w:pStyle w:val="72"/>
              <w:rPr>
                <w:rFonts w:hint="eastAsia" w:ascii="仿宋" w:hAnsi="仿宋" w:eastAsia="仿宋" w:cs="仿宋"/>
                <w:sz w:val="21"/>
                <w:szCs w:val="21"/>
              </w:rPr>
            </w:pPr>
            <w:r>
              <w:rPr>
                <w:rFonts w:hint="eastAsia" w:ascii="仿宋" w:hAnsi="仿宋" w:eastAsia="仿宋" w:cs="仿宋"/>
                <w:sz w:val="21"/>
                <w:szCs w:val="21"/>
              </w:rPr>
              <w:t>单位</w:t>
            </w:r>
          </w:p>
        </w:tc>
        <w:tc>
          <w:tcPr>
            <w:tcW w:w="800" w:type="pct"/>
            <w:shd w:val="clear" w:color="000000" w:fill="FFFFFF"/>
          </w:tcPr>
          <w:p w14:paraId="73A1F16D">
            <w:pPr>
              <w:pStyle w:val="72"/>
              <w:rPr>
                <w:rFonts w:hint="eastAsia" w:ascii="仿宋" w:hAnsi="仿宋" w:eastAsia="仿宋" w:cs="仿宋"/>
                <w:sz w:val="21"/>
                <w:szCs w:val="21"/>
              </w:rPr>
            </w:pPr>
            <w:r>
              <w:rPr>
                <w:rFonts w:hint="eastAsia" w:ascii="仿宋" w:hAnsi="仿宋" w:eastAsia="仿宋" w:cs="仿宋"/>
                <w:sz w:val="21"/>
                <w:szCs w:val="21"/>
              </w:rPr>
              <w:t>限价</w:t>
            </w:r>
          </w:p>
        </w:tc>
        <w:tc>
          <w:tcPr>
            <w:tcW w:w="937" w:type="pct"/>
            <w:shd w:val="clear" w:color="000000" w:fill="FFFFFF"/>
          </w:tcPr>
          <w:p w14:paraId="26B7D7A3">
            <w:pPr>
              <w:pStyle w:val="72"/>
              <w:rPr>
                <w:rFonts w:hint="eastAsia" w:ascii="仿宋" w:hAnsi="仿宋" w:eastAsia="仿宋" w:cs="仿宋"/>
                <w:sz w:val="21"/>
                <w:szCs w:val="21"/>
              </w:rPr>
            </w:pPr>
            <w:r>
              <w:rPr>
                <w:rFonts w:hint="eastAsia" w:ascii="仿宋" w:hAnsi="仿宋" w:eastAsia="仿宋" w:cs="仿宋"/>
                <w:sz w:val="21"/>
                <w:szCs w:val="21"/>
              </w:rPr>
              <w:t>预算价格</w:t>
            </w:r>
          </w:p>
        </w:tc>
        <w:tc>
          <w:tcPr>
            <w:tcW w:w="698" w:type="pct"/>
            <w:shd w:val="clear" w:color="000000" w:fill="FFFFFF"/>
          </w:tcPr>
          <w:p w14:paraId="75D85790">
            <w:pPr>
              <w:pStyle w:val="72"/>
              <w:rPr>
                <w:rFonts w:hint="eastAsia" w:ascii="仿宋" w:hAnsi="仿宋" w:eastAsia="仿宋" w:cs="仿宋"/>
                <w:sz w:val="21"/>
                <w:szCs w:val="21"/>
              </w:rPr>
            </w:pPr>
            <w:r>
              <w:rPr>
                <w:rFonts w:hint="eastAsia" w:ascii="仿宋" w:hAnsi="仿宋" w:eastAsia="仿宋" w:cs="仿宋"/>
                <w:sz w:val="21"/>
                <w:szCs w:val="21"/>
              </w:rPr>
              <w:t>材料价差</w:t>
            </w:r>
          </w:p>
        </w:tc>
      </w:tr>
      <w:tr w14:paraId="0A161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vAlign w:val="center"/>
          </w:tcPr>
          <w:p w14:paraId="3D0DF753">
            <w:pPr>
              <w:pStyle w:val="72"/>
              <w:rPr>
                <w:rFonts w:hint="eastAsia" w:ascii="仿宋" w:hAnsi="仿宋" w:eastAsia="仿宋" w:cs="仿宋"/>
                <w:sz w:val="21"/>
                <w:szCs w:val="21"/>
              </w:rPr>
            </w:pPr>
            <w:r>
              <w:rPr>
                <w:rFonts w:hint="eastAsia" w:ascii="仿宋" w:hAnsi="仿宋" w:eastAsia="仿宋" w:cs="仿宋"/>
                <w:sz w:val="21"/>
                <w:szCs w:val="21"/>
              </w:rPr>
              <w:t>1</w:t>
            </w:r>
          </w:p>
        </w:tc>
        <w:tc>
          <w:tcPr>
            <w:tcW w:w="1313" w:type="pct"/>
            <w:shd w:val="clear" w:color="000000" w:fill="FFFFFF"/>
            <w:vAlign w:val="bottom"/>
          </w:tcPr>
          <w:p w14:paraId="5BD5F93A">
            <w:pPr>
              <w:pStyle w:val="72"/>
              <w:rPr>
                <w:rFonts w:hint="eastAsia" w:ascii="仿宋" w:hAnsi="仿宋" w:eastAsia="仿宋" w:cs="仿宋"/>
                <w:sz w:val="21"/>
                <w:szCs w:val="21"/>
              </w:rPr>
            </w:pPr>
            <w:r>
              <w:rPr>
                <w:rFonts w:hint="eastAsia" w:ascii="仿宋" w:hAnsi="仿宋" w:eastAsia="仿宋" w:cs="仿宋"/>
                <w:sz w:val="21"/>
                <w:szCs w:val="21"/>
              </w:rPr>
              <w:t>柴油</w:t>
            </w:r>
          </w:p>
        </w:tc>
        <w:tc>
          <w:tcPr>
            <w:tcW w:w="727" w:type="pct"/>
            <w:shd w:val="clear" w:color="000000" w:fill="FFFFFF"/>
            <w:vAlign w:val="bottom"/>
          </w:tcPr>
          <w:p w14:paraId="3AC70A40">
            <w:pPr>
              <w:pStyle w:val="72"/>
              <w:rPr>
                <w:rFonts w:hint="eastAsia" w:ascii="仿宋" w:hAnsi="仿宋" w:eastAsia="仿宋" w:cs="仿宋"/>
                <w:sz w:val="21"/>
                <w:szCs w:val="21"/>
              </w:rPr>
            </w:pPr>
            <w:r>
              <w:rPr>
                <w:rFonts w:hint="eastAsia" w:ascii="仿宋" w:hAnsi="仿宋" w:eastAsia="仿宋" w:cs="仿宋"/>
                <w:sz w:val="21"/>
                <w:szCs w:val="21"/>
              </w:rPr>
              <w:t>kg</w:t>
            </w:r>
          </w:p>
        </w:tc>
        <w:tc>
          <w:tcPr>
            <w:tcW w:w="800" w:type="pct"/>
            <w:shd w:val="clear" w:color="000000" w:fill="FFFFFF"/>
            <w:vAlign w:val="bottom"/>
          </w:tcPr>
          <w:p w14:paraId="00E10D79">
            <w:pPr>
              <w:pStyle w:val="72"/>
              <w:rPr>
                <w:rFonts w:hint="eastAsia" w:ascii="仿宋" w:hAnsi="仿宋" w:eastAsia="仿宋" w:cs="仿宋"/>
                <w:sz w:val="21"/>
                <w:szCs w:val="21"/>
              </w:rPr>
            </w:pPr>
            <w:r>
              <w:rPr>
                <w:rFonts w:hint="eastAsia" w:ascii="仿宋" w:hAnsi="仿宋" w:eastAsia="仿宋" w:cs="仿宋"/>
                <w:sz w:val="21"/>
                <w:szCs w:val="21"/>
              </w:rPr>
              <w:t xml:space="preserve">4.50 </w:t>
            </w:r>
          </w:p>
        </w:tc>
        <w:tc>
          <w:tcPr>
            <w:tcW w:w="937" w:type="pct"/>
            <w:shd w:val="clear" w:color="000000" w:fill="FFFFFF"/>
            <w:vAlign w:val="bottom"/>
          </w:tcPr>
          <w:p w14:paraId="54CE94BA">
            <w:pPr>
              <w:pStyle w:val="72"/>
              <w:rPr>
                <w:rFonts w:hint="eastAsia" w:ascii="仿宋" w:hAnsi="仿宋" w:eastAsia="仿宋" w:cs="仿宋"/>
                <w:sz w:val="21"/>
                <w:szCs w:val="21"/>
              </w:rPr>
            </w:pPr>
            <w:r>
              <w:rPr>
                <w:rFonts w:hint="eastAsia" w:ascii="仿宋" w:hAnsi="仿宋" w:eastAsia="仿宋" w:cs="仿宋"/>
                <w:sz w:val="21"/>
                <w:szCs w:val="21"/>
              </w:rPr>
              <w:t xml:space="preserve">8.14 </w:t>
            </w:r>
          </w:p>
        </w:tc>
        <w:tc>
          <w:tcPr>
            <w:tcW w:w="698" w:type="pct"/>
            <w:shd w:val="clear" w:color="000000" w:fill="FFFFFF"/>
            <w:vAlign w:val="bottom"/>
          </w:tcPr>
          <w:p w14:paraId="142C7F23">
            <w:pPr>
              <w:pStyle w:val="72"/>
              <w:rPr>
                <w:rFonts w:hint="eastAsia" w:ascii="仿宋" w:hAnsi="仿宋" w:eastAsia="仿宋" w:cs="仿宋"/>
                <w:sz w:val="21"/>
                <w:szCs w:val="21"/>
              </w:rPr>
            </w:pPr>
            <w:r>
              <w:rPr>
                <w:rFonts w:hint="eastAsia" w:ascii="仿宋" w:hAnsi="仿宋" w:eastAsia="仿宋" w:cs="仿宋"/>
                <w:sz w:val="21"/>
                <w:szCs w:val="21"/>
              </w:rPr>
              <w:t xml:space="preserve">3.64 </w:t>
            </w:r>
          </w:p>
        </w:tc>
      </w:tr>
      <w:tr w14:paraId="085A8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vAlign w:val="center"/>
          </w:tcPr>
          <w:p w14:paraId="0DBBD904">
            <w:pPr>
              <w:pStyle w:val="72"/>
              <w:rPr>
                <w:rFonts w:hint="eastAsia" w:ascii="仿宋" w:hAnsi="仿宋" w:eastAsia="仿宋" w:cs="仿宋"/>
                <w:sz w:val="21"/>
                <w:szCs w:val="21"/>
              </w:rPr>
            </w:pPr>
            <w:r>
              <w:rPr>
                <w:rFonts w:hint="eastAsia" w:ascii="仿宋" w:hAnsi="仿宋" w:eastAsia="仿宋" w:cs="仿宋"/>
                <w:sz w:val="21"/>
                <w:szCs w:val="21"/>
              </w:rPr>
              <w:t>2</w:t>
            </w:r>
          </w:p>
        </w:tc>
        <w:tc>
          <w:tcPr>
            <w:tcW w:w="1313" w:type="pct"/>
            <w:shd w:val="clear" w:color="000000" w:fill="FFFFFF"/>
            <w:vAlign w:val="bottom"/>
          </w:tcPr>
          <w:p w14:paraId="7A813495">
            <w:pPr>
              <w:pStyle w:val="72"/>
              <w:rPr>
                <w:rFonts w:hint="eastAsia" w:ascii="仿宋" w:hAnsi="仿宋" w:eastAsia="仿宋" w:cs="仿宋"/>
                <w:sz w:val="21"/>
                <w:szCs w:val="21"/>
              </w:rPr>
            </w:pPr>
            <w:r>
              <w:rPr>
                <w:rFonts w:hint="eastAsia" w:ascii="仿宋" w:hAnsi="仿宋" w:eastAsia="仿宋" w:cs="仿宋"/>
                <w:sz w:val="21"/>
                <w:szCs w:val="21"/>
              </w:rPr>
              <w:t>汽油</w:t>
            </w:r>
          </w:p>
        </w:tc>
        <w:tc>
          <w:tcPr>
            <w:tcW w:w="727" w:type="pct"/>
            <w:shd w:val="clear" w:color="000000" w:fill="FFFFFF"/>
            <w:vAlign w:val="bottom"/>
          </w:tcPr>
          <w:p w14:paraId="49CB38EE">
            <w:pPr>
              <w:pStyle w:val="72"/>
              <w:rPr>
                <w:rFonts w:hint="eastAsia" w:ascii="仿宋" w:hAnsi="仿宋" w:eastAsia="仿宋" w:cs="仿宋"/>
                <w:sz w:val="21"/>
                <w:szCs w:val="21"/>
              </w:rPr>
            </w:pPr>
          </w:p>
        </w:tc>
        <w:tc>
          <w:tcPr>
            <w:tcW w:w="800" w:type="pct"/>
            <w:shd w:val="clear" w:color="000000" w:fill="FFFFFF"/>
            <w:vAlign w:val="bottom"/>
          </w:tcPr>
          <w:p w14:paraId="1453E598">
            <w:pPr>
              <w:pStyle w:val="72"/>
              <w:rPr>
                <w:rFonts w:hint="eastAsia" w:ascii="仿宋" w:hAnsi="仿宋" w:eastAsia="仿宋" w:cs="仿宋"/>
                <w:sz w:val="21"/>
                <w:szCs w:val="21"/>
              </w:rPr>
            </w:pPr>
            <w:r>
              <w:rPr>
                <w:rFonts w:hint="eastAsia" w:ascii="仿宋" w:hAnsi="仿宋" w:eastAsia="仿宋" w:cs="仿宋"/>
                <w:sz w:val="21"/>
                <w:szCs w:val="21"/>
              </w:rPr>
              <w:t xml:space="preserve">5.00 </w:t>
            </w:r>
          </w:p>
        </w:tc>
        <w:tc>
          <w:tcPr>
            <w:tcW w:w="937" w:type="pct"/>
            <w:shd w:val="clear" w:color="000000" w:fill="FFFFFF"/>
            <w:vAlign w:val="bottom"/>
          </w:tcPr>
          <w:p w14:paraId="719BB79B">
            <w:pPr>
              <w:pStyle w:val="72"/>
              <w:rPr>
                <w:rFonts w:hint="eastAsia" w:ascii="仿宋" w:hAnsi="仿宋" w:eastAsia="仿宋" w:cs="仿宋"/>
                <w:sz w:val="21"/>
                <w:szCs w:val="21"/>
              </w:rPr>
            </w:pPr>
            <w:r>
              <w:rPr>
                <w:rFonts w:hint="eastAsia" w:ascii="仿宋" w:hAnsi="仿宋" w:eastAsia="仿宋" w:cs="仿宋"/>
                <w:sz w:val="21"/>
                <w:szCs w:val="21"/>
              </w:rPr>
              <w:t xml:space="preserve">9.06 </w:t>
            </w:r>
          </w:p>
        </w:tc>
        <w:tc>
          <w:tcPr>
            <w:tcW w:w="698" w:type="pct"/>
            <w:shd w:val="clear" w:color="000000" w:fill="FFFFFF"/>
            <w:vAlign w:val="bottom"/>
          </w:tcPr>
          <w:p w14:paraId="7DDFA8C5">
            <w:pPr>
              <w:pStyle w:val="72"/>
              <w:rPr>
                <w:rFonts w:hint="eastAsia" w:ascii="仿宋" w:hAnsi="仿宋" w:eastAsia="仿宋" w:cs="仿宋"/>
                <w:sz w:val="21"/>
                <w:szCs w:val="21"/>
              </w:rPr>
            </w:pPr>
            <w:r>
              <w:rPr>
                <w:rFonts w:hint="eastAsia" w:ascii="仿宋" w:hAnsi="仿宋" w:eastAsia="仿宋" w:cs="仿宋"/>
                <w:sz w:val="21"/>
                <w:szCs w:val="21"/>
              </w:rPr>
              <w:t xml:space="preserve">4.06 </w:t>
            </w:r>
          </w:p>
        </w:tc>
      </w:tr>
      <w:tr w14:paraId="68E14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vAlign w:val="center"/>
          </w:tcPr>
          <w:p w14:paraId="14795644">
            <w:pPr>
              <w:pStyle w:val="72"/>
              <w:rPr>
                <w:rFonts w:hint="eastAsia" w:ascii="仿宋" w:hAnsi="仿宋" w:eastAsia="仿宋" w:cs="仿宋"/>
                <w:sz w:val="21"/>
                <w:szCs w:val="21"/>
              </w:rPr>
            </w:pPr>
            <w:r>
              <w:rPr>
                <w:rFonts w:hint="eastAsia" w:ascii="仿宋" w:hAnsi="仿宋" w:eastAsia="仿宋" w:cs="仿宋"/>
                <w:sz w:val="21"/>
                <w:szCs w:val="21"/>
              </w:rPr>
              <w:t>3</w:t>
            </w:r>
          </w:p>
        </w:tc>
        <w:tc>
          <w:tcPr>
            <w:tcW w:w="1313" w:type="pct"/>
            <w:shd w:val="clear" w:color="000000" w:fill="FFFFFF"/>
            <w:vAlign w:val="bottom"/>
          </w:tcPr>
          <w:p w14:paraId="0DEF2674">
            <w:pPr>
              <w:pStyle w:val="72"/>
              <w:rPr>
                <w:rFonts w:hint="eastAsia" w:ascii="仿宋" w:hAnsi="仿宋" w:eastAsia="仿宋" w:cs="仿宋"/>
                <w:sz w:val="21"/>
                <w:szCs w:val="21"/>
              </w:rPr>
            </w:pPr>
            <w:r>
              <w:rPr>
                <w:rFonts w:hint="eastAsia" w:ascii="仿宋" w:hAnsi="仿宋" w:eastAsia="仿宋" w:cs="仿宋"/>
                <w:sz w:val="21"/>
                <w:szCs w:val="21"/>
              </w:rPr>
              <w:t>电</w:t>
            </w:r>
          </w:p>
        </w:tc>
        <w:tc>
          <w:tcPr>
            <w:tcW w:w="727" w:type="pct"/>
            <w:shd w:val="clear" w:color="000000" w:fill="FFFFFF"/>
            <w:vAlign w:val="bottom"/>
          </w:tcPr>
          <w:p w14:paraId="2AA2E903">
            <w:pPr>
              <w:pStyle w:val="72"/>
              <w:rPr>
                <w:rFonts w:hint="eastAsia" w:ascii="仿宋" w:hAnsi="仿宋" w:eastAsia="仿宋" w:cs="仿宋"/>
                <w:sz w:val="21"/>
                <w:szCs w:val="21"/>
              </w:rPr>
            </w:pPr>
            <w:r>
              <w:rPr>
                <w:rFonts w:hint="eastAsia" w:ascii="仿宋" w:hAnsi="仿宋" w:eastAsia="仿宋" w:cs="仿宋"/>
                <w:sz w:val="21"/>
                <w:szCs w:val="21"/>
              </w:rPr>
              <w:t>度</w:t>
            </w:r>
          </w:p>
        </w:tc>
        <w:tc>
          <w:tcPr>
            <w:tcW w:w="800" w:type="pct"/>
            <w:shd w:val="clear" w:color="000000" w:fill="FFFFFF"/>
            <w:vAlign w:val="bottom"/>
          </w:tcPr>
          <w:p w14:paraId="46D1ECC2">
            <w:pPr>
              <w:pStyle w:val="72"/>
              <w:rPr>
                <w:rFonts w:hint="eastAsia" w:ascii="仿宋" w:hAnsi="仿宋" w:eastAsia="仿宋" w:cs="仿宋"/>
                <w:sz w:val="21"/>
                <w:szCs w:val="21"/>
              </w:rPr>
            </w:pPr>
            <w:r>
              <w:rPr>
                <w:rFonts w:hint="eastAsia" w:ascii="仿宋" w:hAnsi="仿宋" w:eastAsia="仿宋" w:cs="仿宋"/>
                <w:sz w:val="21"/>
                <w:szCs w:val="21"/>
              </w:rPr>
              <w:t>　</w:t>
            </w:r>
          </w:p>
        </w:tc>
        <w:tc>
          <w:tcPr>
            <w:tcW w:w="937" w:type="pct"/>
            <w:shd w:val="clear" w:color="000000" w:fill="FFFFFF"/>
            <w:vAlign w:val="bottom"/>
          </w:tcPr>
          <w:p w14:paraId="7E74B20E">
            <w:pPr>
              <w:pStyle w:val="72"/>
              <w:rPr>
                <w:rFonts w:hint="eastAsia" w:ascii="仿宋" w:hAnsi="仿宋" w:eastAsia="仿宋" w:cs="仿宋"/>
                <w:sz w:val="21"/>
                <w:szCs w:val="21"/>
              </w:rPr>
            </w:pPr>
            <w:r>
              <w:rPr>
                <w:rFonts w:hint="eastAsia" w:ascii="仿宋" w:hAnsi="仿宋" w:eastAsia="仿宋" w:cs="仿宋"/>
                <w:sz w:val="21"/>
                <w:szCs w:val="21"/>
              </w:rPr>
              <w:t>0.5</w:t>
            </w:r>
          </w:p>
        </w:tc>
        <w:tc>
          <w:tcPr>
            <w:tcW w:w="698" w:type="pct"/>
            <w:shd w:val="clear" w:color="000000" w:fill="FFFFFF"/>
            <w:vAlign w:val="bottom"/>
          </w:tcPr>
          <w:p w14:paraId="5DDFAC49">
            <w:pPr>
              <w:pStyle w:val="72"/>
              <w:rPr>
                <w:rFonts w:hint="eastAsia" w:ascii="仿宋" w:hAnsi="仿宋" w:eastAsia="仿宋" w:cs="仿宋"/>
                <w:sz w:val="21"/>
                <w:szCs w:val="21"/>
              </w:rPr>
            </w:pPr>
          </w:p>
        </w:tc>
      </w:tr>
      <w:tr w14:paraId="67DD7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vAlign w:val="center"/>
          </w:tcPr>
          <w:p w14:paraId="2577878B">
            <w:pPr>
              <w:pStyle w:val="72"/>
              <w:rPr>
                <w:rFonts w:hint="eastAsia" w:ascii="仿宋" w:hAnsi="仿宋" w:eastAsia="仿宋" w:cs="仿宋"/>
                <w:sz w:val="21"/>
                <w:szCs w:val="21"/>
              </w:rPr>
            </w:pPr>
            <w:r>
              <w:rPr>
                <w:rFonts w:hint="eastAsia" w:ascii="仿宋" w:hAnsi="仿宋" w:eastAsia="仿宋" w:cs="仿宋"/>
                <w:sz w:val="21"/>
                <w:szCs w:val="21"/>
              </w:rPr>
              <w:t>4</w:t>
            </w:r>
          </w:p>
        </w:tc>
        <w:tc>
          <w:tcPr>
            <w:tcW w:w="1313" w:type="pct"/>
            <w:shd w:val="clear" w:color="000000" w:fill="FFFFFF"/>
            <w:vAlign w:val="bottom"/>
          </w:tcPr>
          <w:p w14:paraId="7597ADCB">
            <w:pPr>
              <w:pStyle w:val="72"/>
              <w:rPr>
                <w:rFonts w:hint="eastAsia" w:ascii="仿宋" w:hAnsi="仿宋" w:eastAsia="仿宋" w:cs="仿宋"/>
                <w:sz w:val="21"/>
                <w:szCs w:val="21"/>
              </w:rPr>
            </w:pPr>
            <w:r>
              <w:rPr>
                <w:rFonts w:hint="eastAsia" w:ascii="仿宋" w:hAnsi="仿宋" w:eastAsia="仿宋" w:cs="仿宋"/>
                <w:sz w:val="21"/>
                <w:szCs w:val="21"/>
              </w:rPr>
              <w:t>风</w:t>
            </w:r>
          </w:p>
        </w:tc>
        <w:tc>
          <w:tcPr>
            <w:tcW w:w="727" w:type="pct"/>
            <w:shd w:val="clear" w:color="000000" w:fill="FFFFFF"/>
            <w:vAlign w:val="center"/>
          </w:tcPr>
          <w:p w14:paraId="56F33DD4">
            <w:pPr>
              <w:pStyle w:val="72"/>
              <w:rPr>
                <w:rFonts w:hint="eastAsia" w:ascii="仿宋" w:hAnsi="仿宋" w:eastAsia="仿宋" w:cs="仿宋"/>
                <w:sz w:val="21"/>
                <w:szCs w:val="21"/>
              </w:rPr>
            </w:pPr>
            <w:r>
              <w:rPr>
                <w:rFonts w:hint="eastAsia" w:ascii="仿宋" w:hAnsi="仿宋" w:eastAsia="仿宋" w:cs="仿宋"/>
                <w:sz w:val="21"/>
                <w:szCs w:val="21"/>
              </w:rPr>
              <w:t>m³</w:t>
            </w:r>
          </w:p>
        </w:tc>
        <w:tc>
          <w:tcPr>
            <w:tcW w:w="800" w:type="pct"/>
            <w:shd w:val="clear" w:color="000000" w:fill="FFFFFF"/>
            <w:vAlign w:val="bottom"/>
          </w:tcPr>
          <w:p w14:paraId="4C97DC3C">
            <w:pPr>
              <w:pStyle w:val="72"/>
              <w:rPr>
                <w:rFonts w:hint="eastAsia" w:ascii="仿宋" w:hAnsi="仿宋" w:eastAsia="仿宋" w:cs="仿宋"/>
                <w:sz w:val="21"/>
                <w:szCs w:val="21"/>
              </w:rPr>
            </w:pPr>
            <w:r>
              <w:rPr>
                <w:rFonts w:hint="eastAsia" w:ascii="仿宋" w:hAnsi="仿宋" w:eastAsia="仿宋" w:cs="仿宋"/>
                <w:sz w:val="21"/>
                <w:szCs w:val="21"/>
              </w:rPr>
              <w:t>　</w:t>
            </w:r>
          </w:p>
        </w:tc>
        <w:tc>
          <w:tcPr>
            <w:tcW w:w="937" w:type="pct"/>
            <w:shd w:val="clear" w:color="000000" w:fill="FFFFFF"/>
            <w:vAlign w:val="bottom"/>
          </w:tcPr>
          <w:p w14:paraId="78E8CB0D">
            <w:pPr>
              <w:pStyle w:val="72"/>
              <w:rPr>
                <w:rFonts w:hint="eastAsia" w:ascii="仿宋" w:hAnsi="仿宋" w:eastAsia="仿宋" w:cs="仿宋"/>
                <w:sz w:val="21"/>
                <w:szCs w:val="21"/>
              </w:rPr>
            </w:pPr>
            <w:r>
              <w:rPr>
                <w:rFonts w:hint="eastAsia" w:ascii="仿宋" w:hAnsi="仿宋" w:eastAsia="仿宋" w:cs="仿宋"/>
                <w:sz w:val="21"/>
                <w:szCs w:val="21"/>
              </w:rPr>
              <w:t>0.1</w:t>
            </w:r>
          </w:p>
        </w:tc>
        <w:tc>
          <w:tcPr>
            <w:tcW w:w="698" w:type="pct"/>
            <w:shd w:val="clear" w:color="000000" w:fill="FFFFFF"/>
            <w:vAlign w:val="bottom"/>
          </w:tcPr>
          <w:p w14:paraId="15C2A916">
            <w:pPr>
              <w:pStyle w:val="72"/>
              <w:rPr>
                <w:rFonts w:hint="eastAsia" w:ascii="仿宋" w:hAnsi="仿宋" w:eastAsia="仿宋" w:cs="仿宋"/>
                <w:sz w:val="21"/>
                <w:szCs w:val="21"/>
              </w:rPr>
            </w:pPr>
          </w:p>
        </w:tc>
      </w:tr>
      <w:tr w14:paraId="023F6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vAlign w:val="center"/>
          </w:tcPr>
          <w:p w14:paraId="356F49BB">
            <w:pPr>
              <w:pStyle w:val="72"/>
              <w:rPr>
                <w:rFonts w:hint="eastAsia" w:ascii="仿宋" w:hAnsi="仿宋" w:eastAsia="仿宋" w:cs="仿宋"/>
                <w:sz w:val="21"/>
                <w:szCs w:val="21"/>
              </w:rPr>
            </w:pPr>
            <w:r>
              <w:rPr>
                <w:rFonts w:hint="eastAsia" w:ascii="仿宋" w:hAnsi="仿宋" w:eastAsia="仿宋" w:cs="仿宋"/>
                <w:sz w:val="21"/>
                <w:szCs w:val="21"/>
              </w:rPr>
              <w:t>5</w:t>
            </w:r>
          </w:p>
        </w:tc>
        <w:tc>
          <w:tcPr>
            <w:tcW w:w="1313" w:type="pct"/>
            <w:shd w:val="clear" w:color="000000" w:fill="FFFFFF"/>
            <w:vAlign w:val="bottom"/>
          </w:tcPr>
          <w:p w14:paraId="096C4F32">
            <w:pPr>
              <w:pStyle w:val="72"/>
              <w:rPr>
                <w:rFonts w:hint="eastAsia" w:ascii="仿宋" w:hAnsi="仿宋" w:eastAsia="仿宋" w:cs="仿宋"/>
                <w:sz w:val="21"/>
                <w:szCs w:val="21"/>
              </w:rPr>
            </w:pPr>
            <w:r>
              <w:rPr>
                <w:rFonts w:hint="eastAsia" w:ascii="仿宋" w:hAnsi="仿宋" w:eastAsia="仿宋" w:cs="仿宋"/>
                <w:sz w:val="21"/>
                <w:szCs w:val="21"/>
              </w:rPr>
              <w:t>树苗（云杉）</w:t>
            </w:r>
          </w:p>
        </w:tc>
        <w:tc>
          <w:tcPr>
            <w:tcW w:w="727" w:type="pct"/>
            <w:shd w:val="clear" w:color="000000" w:fill="FFFFFF"/>
            <w:vAlign w:val="bottom"/>
          </w:tcPr>
          <w:p w14:paraId="1B26F6DA">
            <w:pPr>
              <w:pStyle w:val="72"/>
              <w:rPr>
                <w:rFonts w:hint="eastAsia" w:ascii="仿宋" w:hAnsi="仿宋" w:eastAsia="仿宋" w:cs="仿宋"/>
                <w:sz w:val="21"/>
                <w:szCs w:val="21"/>
              </w:rPr>
            </w:pPr>
            <w:r>
              <w:rPr>
                <w:rFonts w:hint="eastAsia" w:ascii="仿宋" w:hAnsi="仿宋" w:eastAsia="仿宋" w:cs="仿宋"/>
                <w:sz w:val="21"/>
                <w:szCs w:val="21"/>
              </w:rPr>
              <w:t>株</w:t>
            </w:r>
          </w:p>
        </w:tc>
        <w:tc>
          <w:tcPr>
            <w:tcW w:w="800" w:type="pct"/>
            <w:shd w:val="clear" w:color="000000" w:fill="FFFFFF"/>
            <w:vAlign w:val="bottom"/>
          </w:tcPr>
          <w:p w14:paraId="40D8B9D3">
            <w:pPr>
              <w:pStyle w:val="72"/>
              <w:rPr>
                <w:rFonts w:hint="eastAsia" w:ascii="仿宋" w:hAnsi="仿宋" w:eastAsia="仿宋" w:cs="仿宋"/>
                <w:sz w:val="21"/>
                <w:szCs w:val="21"/>
              </w:rPr>
            </w:pPr>
            <w:r>
              <w:rPr>
                <w:rFonts w:hint="eastAsia" w:ascii="仿宋" w:hAnsi="仿宋" w:eastAsia="仿宋" w:cs="仿宋"/>
                <w:sz w:val="21"/>
                <w:szCs w:val="21"/>
              </w:rPr>
              <w:t xml:space="preserve">5.00 </w:t>
            </w:r>
          </w:p>
        </w:tc>
        <w:tc>
          <w:tcPr>
            <w:tcW w:w="937" w:type="pct"/>
            <w:shd w:val="clear" w:color="000000" w:fill="FFFFFF"/>
            <w:vAlign w:val="bottom"/>
          </w:tcPr>
          <w:p w14:paraId="555DA912">
            <w:pPr>
              <w:pStyle w:val="72"/>
              <w:rPr>
                <w:rFonts w:hint="eastAsia" w:ascii="仿宋" w:hAnsi="仿宋" w:eastAsia="仿宋" w:cs="仿宋"/>
                <w:sz w:val="21"/>
                <w:szCs w:val="21"/>
              </w:rPr>
            </w:pPr>
            <w:r>
              <w:rPr>
                <w:rFonts w:hint="eastAsia" w:ascii="仿宋" w:hAnsi="仿宋" w:eastAsia="仿宋" w:cs="仿宋"/>
                <w:sz w:val="21"/>
                <w:szCs w:val="21"/>
              </w:rPr>
              <w:t>10</w:t>
            </w:r>
          </w:p>
        </w:tc>
        <w:tc>
          <w:tcPr>
            <w:tcW w:w="698" w:type="pct"/>
            <w:shd w:val="clear" w:color="000000" w:fill="FFFFFF"/>
            <w:vAlign w:val="bottom"/>
          </w:tcPr>
          <w:p w14:paraId="052BF414">
            <w:pPr>
              <w:pStyle w:val="72"/>
              <w:rPr>
                <w:rFonts w:hint="eastAsia" w:ascii="仿宋" w:hAnsi="仿宋" w:eastAsia="仿宋" w:cs="仿宋"/>
                <w:sz w:val="21"/>
                <w:szCs w:val="21"/>
              </w:rPr>
            </w:pPr>
            <w:r>
              <w:rPr>
                <w:rFonts w:hint="eastAsia" w:ascii="仿宋" w:hAnsi="仿宋" w:eastAsia="仿宋" w:cs="仿宋"/>
                <w:sz w:val="21"/>
                <w:szCs w:val="21"/>
              </w:rPr>
              <w:t>0.00</w:t>
            </w:r>
          </w:p>
        </w:tc>
      </w:tr>
      <w:tr w14:paraId="4C030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vAlign w:val="center"/>
          </w:tcPr>
          <w:p w14:paraId="54CF9319">
            <w:pPr>
              <w:pStyle w:val="72"/>
              <w:rPr>
                <w:rFonts w:hint="eastAsia" w:ascii="仿宋" w:hAnsi="仿宋" w:eastAsia="仿宋" w:cs="仿宋"/>
                <w:sz w:val="21"/>
                <w:szCs w:val="21"/>
              </w:rPr>
            </w:pPr>
            <w:r>
              <w:rPr>
                <w:rFonts w:hint="eastAsia" w:ascii="仿宋" w:hAnsi="仿宋" w:eastAsia="仿宋" w:cs="仿宋"/>
                <w:sz w:val="21"/>
                <w:szCs w:val="21"/>
              </w:rPr>
              <w:t>6</w:t>
            </w:r>
          </w:p>
        </w:tc>
        <w:tc>
          <w:tcPr>
            <w:tcW w:w="1313" w:type="pct"/>
            <w:shd w:val="clear" w:color="000000" w:fill="FFFFFF"/>
            <w:vAlign w:val="bottom"/>
          </w:tcPr>
          <w:p w14:paraId="3A4B01CC">
            <w:pPr>
              <w:pStyle w:val="72"/>
              <w:rPr>
                <w:rFonts w:hint="eastAsia" w:ascii="仿宋" w:hAnsi="仿宋" w:eastAsia="仿宋" w:cs="仿宋"/>
                <w:sz w:val="21"/>
                <w:szCs w:val="21"/>
              </w:rPr>
            </w:pPr>
            <w:r>
              <w:rPr>
                <w:rFonts w:hint="eastAsia" w:ascii="仿宋" w:hAnsi="仿宋" w:eastAsia="仿宋" w:cs="仿宋"/>
                <w:sz w:val="21"/>
                <w:szCs w:val="21"/>
              </w:rPr>
              <w:t>树苗（爬山虎）</w:t>
            </w:r>
          </w:p>
        </w:tc>
        <w:tc>
          <w:tcPr>
            <w:tcW w:w="727" w:type="pct"/>
            <w:shd w:val="clear" w:color="000000" w:fill="FFFFFF"/>
            <w:vAlign w:val="bottom"/>
          </w:tcPr>
          <w:p w14:paraId="6A90C62C">
            <w:pPr>
              <w:pStyle w:val="72"/>
              <w:rPr>
                <w:rFonts w:hint="eastAsia" w:ascii="仿宋" w:hAnsi="仿宋" w:eastAsia="仿宋" w:cs="仿宋"/>
                <w:sz w:val="21"/>
                <w:szCs w:val="21"/>
              </w:rPr>
            </w:pPr>
            <w:r>
              <w:rPr>
                <w:rFonts w:hint="eastAsia" w:ascii="仿宋" w:hAnsi="仿宋" w:eastAsia="仿宋" w:cs="仿宋"/>
                <w:sz w:val="21"/>
                <w:szCs w:val="21"/>
              </w:rPr>
              <w:t>株</w:t>
            </w:r>
          </w:p>
        </w:tc>
        <w:tc>
          <w:tcPr>
            <w:tcW w:w="800" w:type="pct"/>
            <w:shd w:val="clear" w:color="000000" w:fill="FFFFFF"/>
            <w:vAlign w:val="bottom"/>
          </w:tcPr>
          <w:p w14:paraId="4F0F88BC">
            <w:pPr>
              <w:pStyle w:val="72"/>
              <w:rPr>
                <w:rFonts w:hint="eastAsia" w:ascii="仿宋" w:hAnsi="仿宋" w:eastAsia="仿宋" w:cs="仿宋"/>
                <w:sz w:val="21"/>
                <w:szCs w:val="21"/>
              </w:rPr>
            </w:pPr>
          </w:p>
        </w:tc>
        <w:tc>
          <w:tcPr>
            <w:tcW w:w="937" w:type="pct"/>
            <w:shd w:val="clear" w:color="000000" w:fill="FFFFFF"/>
            <w:vAlign w:val="bottom"/>
          </w:tcPr>
          <w:p w14:paraId="21FD6CB7">
            <w:pPr>
              <w:pStyle w:val="72"/>
              <w:rPr>
                <w:rFonts w:hint="eastAsia" w:ascii="仿宋" w:hAnsi="仿宋" w:eastAsia="仿宋" w:cs="仿宋"/>
                <w:sz w:val="21"/>
                <w:szCs w:val="21"/>
              </w:rPr>
            </w:pPr>
            <w:r>
              <w:rPr>
                <w:rFonts w:hint="eastAsia" w:ascii="仿宋" w:hAnsi="仿宋" w:eastAsia="仿宋" w:cs="仿宋"/>
                <w:sz w:val="21"/>
                <w:szCs w:val="21"/>
              </w:rPr>
              <w:t xml:space="preserve">1.00 </w:t>
            </w:r>
          </w:p>
        </w:tc>
        <w:tc>
          <w:tcPr>
            <w:tcW w:w="698" w:type="pct"/>
            <w:shd w:val="clear" w:color="000000" w:fill="FFFFFF"/>
            <w:vAlign w:val="bottom"/>
          </w:tcPr>
          <w:p w14:paraId="124068D9">
            <w:pPr>
              <w:pStyle w:val="72"/>
              <w:rPr>
                <w:rFonts w:hint="eastAsia" w:ascii="仿宋" w:hAnsi="仿宋" w:eastAsia="仿宋" w:cs="仿宋"/>
                <w:sz w:val="21"/>
                <w:szCs w:val="21"/>
              </w:rPr>
            </w:pPr>
          </w:p>
        </w:tc>
      </w:tr>
      <w:tr w14:paraId="3AFF0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vAlign w:val="center"/>
          </w:tcPr>
          <w:p w14:paraId="2A5AC66F">
            <w:pPr>
              <w:pStyle w:val="72"/>
              <w:rPr>
                <w:rFonts w:hint="eastAsia" w:ascii="仿宋" w:hAnsi="仿宋" w:eastAsia="仿宋" w:cs="仿宋"/>
                <w:sz w:val="21"/>
                <w:szCs w:val="21"/>
              </w:rPr>
            </w:pPr>
            <w:r>
              <w:rPr>
                <w:rFonts w:hint="eastAsia" w:ascii="仿宋" w:hAnsi="仿宋" w:eastAsia="仿宋" w:cs="仿宋"/>
                <w:sz w:val="21"/>
                <w:szCs w:val="21"/>
              </w:rPr>
              <w:t>7</w:t>
            </w:r>
          </w:p>
        </w:tc>
        <w:tc>
          <w:tcPr>
            <w:tcW w:w="1313" w:type="pct"/>
            <w:shd w:val="clear" w:color="000000" w:fill="FFFFFF"/>
            <w:vAlign w:val="bottom"/>
          </w:tcPr>
          <w:p w14:paraId="777B5242">
            <w:pPr>
              <w:pStyle w:val="72"/>
              <w:rPr>
                <w:rFonts w:hint="eastAsia" w:ascii="仿宋" w:hAnsi="仿宋" w:eastAsia="仿宋" w:cs="仿宋"/>
                <w:sz w:val="21"/>
                <w:szCs w:val="21"/>
              </w:rPr>
            </w:pPr>
            <w:r>
              <w:rPr>
                <w:rFonts w:hint="eastAsia" w:ascii="仿宋" w:hAnsi="仿宋" w:eastAsia="仿宋" w:cs="仿宋"/>
                <w:sz w:val="21"/>
                <w:szCs w:val="21"/>
              </w:rPr>
              <w:t>草籽</w:t>
            </w:r>
          </w:p>
        </w:tc>
        <w:tc>
          <w:tcPr>
            <w:tcW w:w="727" w:type="pct"/>
            <w:shd w:val="clear" w:color="000000" w:fill="FFFFFF"/>
            <w:vAlign w:val="bottom"/>
          </w:tcPr>
          <w:p w14:paraId="510FA82F">
            <w:pPr>
              <w:pStyle w:val="72"/>
              <w:rPr>
                <w:rFonts w:hint="eastAsia" w:ascii="仿宋" w:hAnsi="仿宋" w:eastAsia="仿宋" w:cs="仿宋"/>
                <w:sz w:val="21"/>
                <w:szCs w:val="21"/>
              </w:rPr>
            </w:pPr>
            <w:r>
              <w:rPr>
                <w:rFonts w:hint="eastAsia" w:ascii="仿宋" w:hAnsi="仿宋" w:eastAsia="仿宋" w:cs="仿宋"/>
                <w:sz w:val="21"/>
                <w:szCs w:val="21"/>
              </w:rPr>
              <w:t>kg</w:t>
            </w:r>
          </w:p>
        </w:tc>
        <w:tc>
          <w:tcPr>
            <w:tcW w:w="800" w:type="pct"/>
            <w:shd w:val="clear" w:color="000000" w:fill="FFFFFF"/>
            <w:vAlign w:val="bottom"/>
          </w:tcPr>
          <w:p w14:paraId="60B3F6CD">
            <w:pPr>
              <w:pStyle w:val="72"/>
              <w:rPr>
                <w:rFonts w:hint="eastAsia" w:ascii="仿宋" w:hAnsi="仿宋" w:eastAsia="仿宋" w:cs="仿宋"/>
                <w:sz w:val="21"/>
                <w:szCs w:val="21"/>
              </w:rPr>
            </w:pPr>
            <w:r>
              <w:rPr>
                <w:rFonts w:hint="eastAsia" w:ascii="仿宋" w:hAnsi="仿宋" w:eastAsia="仿宋" w:cs="仿宋"/>
                <w:sz w:val="21"/>
                <w:szCs w:val="21"/>
              </w:rPr>
              <w:t>　</w:t>
            </w:r>
          </w:p>
        </w:tc>
        <w:tc>
          <w:tcPr>
            <w:tcW w:w="937" w:type="pct"/>
            <w:shd w:val="clear" w:color="000000" w:fill="FFFFFF"/>
            <w:vAlign w:val="bottom"/>
          </w:tcPr>
          <w:p w14:paraId="73100D9B">
            <w:pPr>
              <w:pStyle w:val="72"/>
              <w:rPr>
                <w:rFonts w:hint="eastAsia" w:ascii="仿宋" w:hAnsi="仿宋" w:eastAsia="仿宋" w:cs="仿宋"/>
                <w:sz w:val="21"/>
                <w:szCs w:val="21"/>
              </w:rPr>
            </w:pPr>
            <w:r>
              <w:rPr>
                <w:rFonts w:hint="eastAsia" w:ascii="仿宋" w:hAnsi="仿宋" w:eastAsia="仿宋" w:cs="仿宋"/>
                <w:sz w:val="21"/>
                <w:szCs w:val="21"/>
              </w:rPr>
              <w:t xml:space="preserve">48.00 </w:t>
            </w:r>
          </w:p>
        </w:tc>
        <w:tc>
          <w:tcPr>
            <w:tcW w:w="698" w:type="pct"/>
            <w:shd w:val="clear" w:color="000000" w:fill="FFFFFF"/>
            <w:vAlign w:val="center"/>
          </w:tcPr>
          <w:p w14:paraId="49E6EC2B">
            <w:pPr>
              <w:pStyle w:val="72"/>
              <w:rPr>
                <w:rFonts w:hint="eastAsia" w:ascii="仿宋" w:hAnsi="仿宋" w:eastAsia="仿宋" w:cs="仿宋"/>
                <w:sz w:val="21"/>
                <w:szCs w:val="21"/>
              </w:rPr>
            </w:pPr>
          </w:p>
        </w:tc>
      </w:tr>
      <w:tr w14:paraId="42CB2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vAlign w:val="center"/>
          </w:tcPr>
          <w:p w14:paraId="64BCCC50">
            <w:pPr>
              <w:pStyle w:val="72"/>
              <w:rPr>
                <w:rFonts w:hint="eastAsia" w:ascii="仿宋" w:hAnsi="仿宋" w:eastAsia="仿宋" w:cs="仿宋"/>
                <w:sz w:val="21"/>
                <w:szCs w:val="21"/>
              </w:rPr>
            </w:pPr>
            <w:r>
              <w:rPr>
                <w:rFonts w:hint="eastAsia" w:ascii="仿宋" w:hAnsi="仿宋" w:eastAsia="仿宋" w:cs="仿宋"/>
                <w:sz w:val="21"/>
                <w:szCs w:val="21"/>
              </w:rPr>
              <w:t>8</w:t>
            </w:r>
          </w:p>
        </w:tc>
        <w:tc>
          <w:tcPr>
            <w:tcW w:w="1313" w:type="pct"/>
            <w:shd w:val="clear" w:color="000000" w:fill="FFFFFF"/>
            <w:vAlign w:val="center"/>
          </w:tcPr>
          <w:p w14:paraId="39F70B2E">
            <w:pPr>
              <w:pStyle w:val="72"/>
              <w:rPr>
                <w:rFonts w:hint="eastAsia" w:ascii="仿宋" w:hAnsi="仿宋" w:eastAsia="仿宋" w:cs="仿宋"/>
                <w:sz w:val="21"/>
                <w:szCs w:val="21"/>
              </w:rPr>
            </w:pPr>
            <w:r>
              <w:rPr>
                <w:rFonts w:hint="eastAsia" w:ascii="仿宋" w:hAnsi="仿宋" w:eastAsia="仿宋" w:cs="仿宋"/>
                <w:sz w:val="21"/>
                <w:szCs w:val="21"/>
              </w:rPr>
              <w:t>合金钻头</w:t>
            </w:r>
          </w:p>
        </w:tc>
        <w:tc>
          <w:tcPr>
            <w:tcW w:w="727" w:type="pct"/>
            <w:shd w:val="clear" w:color="000000" w:fill="FFFFFF"/>
            <w:vAlign w:val="center"/>
          </w:tcPr>
          <w:p w14:paraId="5574AFB0">
            <w:pPr>
              <w:pStyle w:val="72"/>
              <w:rPr>
                <w:rFonts w:hint="eastAsia" w:ascii="仿宋" w:hAnsi="仿宋" w:eastAsia="仿宋" w:cs="仿宋"/>
                <w:sz w:val="21"/>
                <w:szCs w:val="21"/>
              </w:rPr>
            </w:pPr>
            <w:r>
              <w:rPr>
                <w:rFonts w:hint="eastAsia" w:ascii="仿宋" w:hAnsi="仿宋" w:eastAsia="仿宋" w:cs="仿宋"/>
                <w:sz w:val="21"/>
                <w:szCs w:val="21"/>
              </w:rPr>
              <w:t>个</w:t>
            </w:r>
          </w:p>
        </w:tc>
        <w:tc>
          <w:tcPr>
            <w:tcW w:w="800" w:type="pct"/>
            <w:shd w:val="clear" w:color="000000" w:fill="FFFFFF"/>
            <w:vAlign w:val="bottom"/>
          </w:tcPr>
          <w:p w14:paraId="7884D3D1">
            <w:pPr>
              <w:pStyle w:val="72"/>
              <w:rPr>
                <w:rFonts w:hint="eastAsia" w:ascii="仿宋" w:hAnsi="仿宋" w:eastAsia="仿宋" w:cs="仿宋"/>
                <w:sz w:val="21"/>
                <w:szCs w:val="21"/>
              </w:rPr>
            </w:pPr>
            <w:r>
              <w:rPr>
                <w:rFonts w:hint="eastAsia" w:ascii="仿宋" w:hAnsi="仿宋" w:eastAsia="仿宋" w:cs="仿宋"/>
                <w:sz w:val="21"/>
                <w:szCs w:val="21"/>
              </w:rPr>
              <w:t>　</w:t>
            </w:r>
          </w:p>
        </w:tc>
        <w:tc>
          <w:tcPr>
            <w:tcW w:w="937" w:type="pct"/>
            <w:shd w:val="clear" w:color="000000" w:fill="FFFFFF"/>
            <w:vAlign w:val="center"/>
          </w:tcPr>
          <w:p w14:paraId="1ABEF3D0">
            <w:pPr>
              <w:pStyle w:val="72"/>
              <w:rPr>
                <w:rFonts w:hint="eastAsia" w:ascii="仿宋" w:hAnsi="仿宋" w:eastAsia="仿宋" w:cs="仿宋"/>
                <w:sz w:val="21"/>
                <w:szCs w:val="21"/>
              </w:rPr>
            </w:pPr>
            <w:r>
              <w:rPr>
                <w:rFonts w:hint="eastAsia" w:ascii="仿宋" w:hAnsi="仿宋" w:eastAsia="仿宋" w:cs="仿宋"/>
                <w:sz w:val="21"/>
                <w:szCs w:val="21"/>
              </w:rPr>
              <w:t>65</w:t>
            </w:r>
          </w:p>
        </w:tc>
        <w:tc>
          <w:tcPr>
            <w:tcW w:w="698" w:type="pct"/>
            <w:shd w:val="clear" w:color="000000" w:fill="FFFFFF"/>
            <w:vAlign w:val="center"/>
          </w:tcPr>
          <w:p w14:paraId="2A9C21D8">
            <w:pPr>
              <w:pStyle w:val="72"/>
              <w:rPr>
                <w:rFonts w:hint="eastAsia" w:ascii="仿宋" w:hAnsi="仿宋" w:eastAsia="仿宋" w:cs="仿宋"/>
                <w:sz w:val="21"/>
                <w:szCs w:val="21"/>
              </w:rPr>
            </w:pPr>
          </w:p>
        </w:tc>
      </w:tr>
      <w:tr w14:paraId="17A66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vAlign w:val="center"/>
          </w:tcPr>
          <w:p w14:paraId="0692A2DA">
            <w:pPr>
              <w:pStyle w:val="72"/>
              <w:rPr>
                <w:rFonts w:hint="eastAsia" w:ascii="仿宋" w:hAnsi="仿宋" w:eastAsia="仿宋" w:cs="仿宋"/>
                <w:sz w:val="21"/>
                <w:szCs w:val="21"/>
              </w:rPr>
            </w:pPr>
            <w:r>
              <w:rPr>
                <w:rFonts w:hint="eastAsia" w:ascii="仿宋" w:hAnsi="仿宋" w:eastAsia="仿宋" w:cs="仿宋"/>
                <w:sz w:val="21"/>
                <w:szCs w:val="21"/>
              </w:rPr>
              <w:t>9</w:t>
            </w:r>
          </w:p>
        </w:tc>
        <w:tc>
          <w:tcPr>
            <w:tcW w:w="1313" w:type="pct"/>
            <w:shd w:val="clear" w:color="000000" w:fill="FFFFFF"/>
            <w:vAlign w:val="bottom"/>
          </w:tcPr>
          <w:p w14:paraId="427E3E71">
            <w:pPr>
              <w:pStyle w:val="72"/>
              <w:rPr>
                <w:rFonts w:hint="eastAsia" w:ascii="仿宋" w:hAnsi="仿宋" w:eastAsia="仿宋" w:cs="仿宋"/>
                <w:sz w:val="21"/>
                <w:szCs w:val="21"/>
              </w:rPr>
            </w:pPr>
            <w:r>
              <w:rPr>
                <w:rFonts w:hint="eastAsia" w:ascii="仿宋" w:hAnsi="仿宋" w:eastAsia="仿宋" w:cs="仿宋"/>
                <w:sz w:val="21"/>
                <w:szCs w:val="21"/>
              </w:rPr>
              <w:t>空心钢</w:t>
            </w:r>
          </w:p>
        </w:tc>
        <w:tc>
          <w:tcPr>
            <w:tcW w:w="727" w:type="pct"/>
            <w:shd w:val="clear" w:color="000000" w:fill="FFFFFF"/>
            <w:vAlign w:val="bottom"/>
          </w:tcPr>
          <w:p w14:paraId="002E4634">
            <w:pPr>
              <w:pStyle w:val="72"/>
              <w:rPr>
                <w:rFonts w:hint="eastAsia" w:ascii="仿宋" w:hAnsi="仿宋" w:eastAsia="仿宋" w:cs="仿宋"/>
                <w:sz w:val="21"/>
                <w:szCs w:val="21"/>
              </w:rPr>
            </w:pPr>
            <w:r>
              <w:rPr>
                <w:rFonts w:hint="eastAsia" w:ascii="仿宋" w:hAnsi="仿宋" w:eastAsia="仿宋" w:cs="仿宋"/>
                <w:sz w:val="21"/>
                <w:szCs w:val="21"/>
              </w:rPr>
              <w:t>kg</w:t>
            </w:r>
          </w:p>
        </w:tc>
        <w:tc>
          <w:tcPr>
            <w:tcW w:w="800" w:type="pct"/>
            <w:shd w:val="clear" w:color="000000" w:fill="FFFFFF"/>
            <w:vAlign w:val="bottom"/>
          </w:tcPr>
          <w:p w14:paraId="0A47E181">
            <w:pPr>
              <w:pStyle w:val="72"/>
              <w:rPr>
                <w:rFonts w:hint="eastAsia" w:ascii="仿宋" w:hAnsi="仿宋" w:eastAsia="仿宋" w:cs="仿宋"/>
                <w:sz w:val="21"/>
                <w:szCs w:val="21"/>
              </w:rPr>
            </w:pPr>
            <w:r>
              <w:rPr>
                <w:rFonts w:hint="eastAsia" w:ascii="仿宋" w:hAnsi="仿宋" w:eastAsia="仿宋" w:cs="仿宋"/>
                <w:sz w:val="21"/>
                <w:szCs w:val="21"/>
              </w:rPr>
              <w:t>　</w:t>
            </w:r>
          </w:p>
        </w:tc>
        <w:tc>
          <w:tcPr>
            <w:tcW w:w="937" w:type="pct"/>
            <w:shd w:val="clear" w:color="000000" w:fill="FFFFFF"/>
            <w:vAlign w:val="bottom"/>
          </w:tcPr>
          <w:p w14:paraId="02A2D694">
            <w:pPr>
              <w:pStyle w:val="72"/>
              <w:rPr>
                <w:rFonts w:hint="eastAsia" w:ascii="仿宋" w:hAnsi="仿宋" w:eastAsia="仿宋" w:cs="仿宋"/>
                <w:sz w:val="21"/>
                <w:szCs w:val="21"/>
              </w:rPr>
            </w:pPr>
            <w:r>
              <w:rPr>
                <w:rFonts w:hint="eastAsia" w:ascii="仿宋" w:hAnsi="仿宋" w:eastAsia="仿宋" w:cs="仿宋"/>
                <w:sz w:val="21"/>
                <w:szCs w:val="21"/>
              </w:rPr>
              <w:t xml:space="preserve">4.50 </w:t>
            </w:r>
          </w:p>
        </w:tc>
        <w:tc>
          <w:tcPr>
            <w:tcW w:w="698" w:type="pct"/>
            <w:shd w:val="clear" w:color="000000" w:fill="FFFFFF"/>
            <w:vAlign w:val="center"/>
          </w:tcPr>
          <w:p w14:paraId="3C0E9CE9">
            <w:pPr>
              <w:pStyle w:val="72"/>
              <w:rPr>
                <w:rFonts w:hint="eastAsia" w:ascii="仿宋" w:hAnsi="仿宋" w:eastAsia="仿宋" w:cs="仿宋"/>
                <w:sz w:val="21"/>
                <w:szCs w:val="21"/>
              </w:rPr>
            </w:pPr>
          </w:p>
        </w:tc>
      </w:tr>
      <w:tr w14:paraId="29673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vAlign w:val="center"/>
          </w:tcPr>
          <w:p w14:paraId="65D2D1B8">
            <w:pPr>
              <w:pStyle w:val="72"/>
              <w:rPr>
                <w:rFonts w:hint="eastAsia" w:ascii="仿宋" w:hAnsi="仿宋" w:eastAsia="仿宋" w:cs="仿宋"/>
                <w:sz w:val="21"/>
                <w:szCs w:val="21"/>
              </w:rPr>
            </w:pPr>
            <w:r>
              <w:rPr>
                <w:rFonts w:hint="eastAsia" w:ascii="仿宋" w:hAnsi="仿宋" w:eastAsia="仿宋" w:cs="仿宋"/>
                <w:sz w:val="21"/>
                <w:szCs w:val="21"/>
              </w:rPr>
              <w:t>10</w:t>
            </w:r>
          </w:p>
        </w:tc>
        <w:tc>
          <w:tcPr>
            <w:tcW w:w="1313" w:type="pct"/>
            <w:shd w:val="clear" w:color="000000" w:fill="FFFFFF"/>
            <w:vAlign w:val="bottom"/>
          </w:tcPr>
          <w:p w14:paraId="63C45BC7">
            <w:pPr>
              <w:pStyle w:val="72"/>
              <w:rPr>
                <w:rFonts w:hint="eastAsia" w:ascii="仿宋" w:hAnsi="仿宋" w:eastAsia="仿宋" w:cs="仿宋"/>
                <w:sz w:val="21"/>
                <w:szCs w:val="21"/>
              </w:rPr>
            </w:pPr>
            <w:r>
              <w:rPr>
                <w:rFonts w:hint="eastAsia" w:ascii="仿宋" w:hAnsi="仿宋" w:eastAsia="仿宋" w:cs="仿宋"/>
                <w:sz w:val="21"/>
                <w:szCs w:val="21"/>
              </w:rPr>
              <w:t>炸药</w:t>
            </w:r>
          </w:p>
        </w:tc>
        <w:tc>
          <w:tcPr>
            <w:tcW w:w="727" w:type="pct"/>
            <w:shd w:val="clear" w:color="000000" w:fill="FFFFFF"/>
            <w:vAlign w:val="bottom"/>
          </w:tcPr>
          <w:p w14:paraId="7F01DC9F">
            <w:pPr>
              <w:pStyle w:val="72"/>
              <w:rPr>
                <w:rFonts w:hint="eastAsia" w:ascii="仿宋" w:hAnsi="仿宋" w:eastAsia="仿宋" w:cs="仿宋"/>
                <w:sz w:val="21"/>
                <w:szCs w:val="21"/>
              </w:rPr>
            </w:pPr>
            <w:r>
              <w:rPr>
                <w:rFonts w:hint="eastAsia" w:ascii="仿宋" w:hAnsi="仿宋" w:eastAsia="仿宋" w:cs="仿宋"/>
                <w:sz w:val="21"/>
                <w:szCs w:val="21"/>
              </w:rPr>
              <w:t>kg</w:t>
            </w:r>
          </w:p>
        </w:tc>
        <w:tc>
          <w:tcPr>
            <w:tcW w:w="800" w:type="pct"/>
            <w:shd w:val="clear" w:color="000000" w:fill="FFFFFF"/>
            <w:vAlign w:val="bottom"/>
          </w:tcPr>
          <w:p w14:paraId="0579BF38">
            <w:pPr>
              <w:pStyle w:val="72"/>
              <w:rPr>
                <w:rFonts w:hint="eastAsia" w:ascii="仿宋" w:hAnsi="仿宋" w:eastAsia="仿宋" w:cs="仿宋"/>
                <w:sz w:val="21"/>
                <w:szCs w:val="21"/>
              </w:rPr>
            </w:pPr>
            <w:r>
              <w:rPr>
                <w:rFonts w:hint="eastAsia" w:ascii="仿宋" w:hAnsi="仿宋" w:eastAsia="仿宋" w:cs="仿宋"/>
                <w:sz w:val="21"/>
                <w:szCs w:val="21"/>
              </w:rPr>
              <w:t>　</w:t>
            </w:r>
          </w:p>
        </w:tc>
        <w:tc>
          <w:tcPr>
            <w:tcW w:w="937" w:type="pct"/>
            <w:shd w:val="clear" w:color="000000" w:fill="FFFFFF"/>
            <w:vAlign w:val="bottom"/>
          </w:tcPr>
          <w:p w14:paraId="2AA979C6">
            <w:pPr>
              <w:pStyle w:val="72"/>
              <w:rPr>
                <w:rFonts w:hint="eastAsia" w:ascii="仿宋" w:hAnsi="仿宋" w:eastAsia="仿宋" w:cs="仿宋"/>
                <w:sz w:val="21"/>
                <w:szCs w:val="21"/>
              </w:rPr>
            </w:pPr>
            <w:r>
              <w:rPr>
                <w:rFonts w:hint="eastAsia" w:ascii="仿宋" w:hAnsi="仿宋" w:eastAsia="仿宋" w:cs="仿宋"/>
                <w:sz w:val="21"/>
                <w:szCs w:val="21"/>
              </w:rPr>
              <w:t xml:space="preserve">14.00 </w:t>
            </w:r>
          </w:p>
        </w:tc>
        <w:tc>
          <w:tcPr>
            <w:tcW w:w="698" w:type="pct"/>
            <w:shd w:val="clear" w:color="000000" w:fill="FFFFFF"/>
            <w:vAlign w:val="center"/>
          </w:tcPr>
          <w:p w14:paraId="42B15DC6">
            <w:pPr>
              <w:pStyle w:val="72"/>
              <w:rPr>
                <w:rFonts w:hint="eastAsia" w:ascii="仿宋" w:hAnsi="仿宋" w:eastAsia="仿宋" w:cs="仿宋"/>
                <w:sz w:val="21"/>
                <w:szCs w:val="21"/>
              </w:rPr>
            </w:pPr>
          </w:p>
        </w:tc>
      </w:tr>
      <w:tr w14:paraId="5AF08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vAlign w:val="center"/>
          </w:tcPr>
          <w:p w14:paraId="785A4EDC">
            <w:pPr>
              <w:pStyle w:val="72"/>
              <w:rPr>
                <w:rFonts w:hint="eastAsia" w:ascii="仿宋" w:hAnsi="仿宋" w:eastAsia="仿宋" w:cs="仿宋"/>
                <w:sz w:val="21"/>
                <w:szCs w:val="21"/>
              </w:rPr>
            </w:pPr>
            <w:r>
              <w:rPr>
                <w:rFonts w:hint="eastAsia" w:ascii="仿宋" w:hAnsi="仿宋" w:eastAsia="仿宋" w:cs="仿宋"/>
                <w:sz w:val="21"/>
                <w:szCs w:val="21"/>
              </w:rPr>
              <w:t>11</w:t>
            </w:r>
          </w:p>
        </w:tc>
        <w:tc>
          <w:tcPr>
            <w:tcW w:w="1313" w:type="pct"/>
            <w:shd w:val="clear" w:color="000000" w:fill="FFFFFF"/>
            <w:vAlign w:val="bottom"/>
          </w:tcPr>
          <w:p w14:paraId="3B904AFA">
            <w:pPr>
              <w:pStyle w:val="72"/>
              <w:rPr>
                <w:rFonts w:hint="eastAsia" w:ascii="仿宋" w:hAnsi="仿宋" w:eastAsia="仿宋" w:cs="仿宋"/>
                <w:sz w:val="21"/>
                <w:szCs w:val="21"/>
              </w:rPr>
            </w:pPr>
            <w:r>
              <w:rPr>
                <w:rFonts w:hint="eastAsia" w:ascii="仿宋" w:hAnsi="仿宋" w:eastAsia="仿宋" w:cs="仿宋"/>
                <w:sz w:val="21"/>
                <w:szCs w:val="21"/>
              </w:rPr>
              <w:t>电雷管</w:t>
            </w:r>
          </w:p>
        </w:tc>
        <w:tc>
          <w:tcPr>
            <w:tcW w:w="727" w:type="pct"/>
            <w:shd w:val="clear" w:color="000000" w:fill="FFFFFF"/>
            <w:vAlign w:val="bottom"/>
          </w:tcPr>
          <w:p w14:paraId="299938CE">
            <w:pPr>
              <w:pStyle w:val="72"/>
              <w:rPr>
                <w:rFonts w:hint="eastAsia" w:ascii="仿宋" w:hAnsi="仿宋" w:eastAsia="仿宋" w:cs="仿宋"/>
                <w:sz w:val="21"/>
                <w:szCs w:val="21"/>
              </w:rPr>
            </w:pPr>
            <w:r>
              <w:rPr>
                <w:rFonts w:hint="eastAsia" w:ascii="仿宋" w:hAnsi="仿宋" w:eastAsia="仿宋" w:cs="仿宋"/>
                <w:sz w:val="21"/>
                <w:szCs w:val="21"/>
              </w:rPr>
              <w:t>个</w:t>
            </w:r>
          </w:p>
        </w:tc>
        <w:tc>
          <w:tcPr>
            <w:tcW w:w="800" w:type="pct"/>
            <w:shd w:val="clear" w:color="000000" w:fill="FFFFFF"/>
            <w:vAlign w:val="bottom"/>
          </w:tcPr>
          <w:p w14:paraId="76250475">
            <w:pPr>
              <w:pStyle w:val="72"/>
              <w:rPr>
                <w:rFonts w:hint="eastAsia" w:ascii="仿宋" w:hAnsi="仿宋" w:eastAsia="仿宋" w:cs="仿宋"/>
                <w:sz w:val="21"/>
                <w:szCs w:val="21"/>
              </w:rPr>
            </w:pPr>
            <w:r>
              <w:rPr>
                <w:rFonts w:hint="eastAsia" w:ascii="仿宋" w:hAnsi="仿宋" w:eastAsia="仿宋" w:cs="仿宋"/>
                <w:sz w:val="21"/>
                <w:szCs w:val="21"/>
              </w:rPr>
              <w:t>　</w:t>
            </w:r>
          </w:p>
        </w:tc>
        <w:tc>
          <w:tcPr>
            <w:tcW w:w="937" w:type="pct"/>
            <w:shd w:val="clear" w:color="000000" w:fill="FFFFFF"/>
            <w:vAlign w:val="bottom"/>
          </w:tcPr>
          <w:p w14:paraId="0529039B">
            <w:pPr>
              <w:pStyle w:val="72"/>
              <w:rPr>
                <w:rFonts w:hint="eastAsia" w:ascii="仿宋" w:hAnsi="仿宋" w:eastAsia="仿宋" w:cs="仿宋"/>
                <w:sz w:val="21"/>
                <w:szCs w:val="21"/>
              </w:rPr>
            </w:pPr>
            <w:r>
              <w:rPr>
                <w:rFonts w:hint="eastAsia" w:ascii="仿宋" w:hAnsi="仿宋" w:eastAsia="仿宋" w:cs="仿宋"/>
                <w:sz w:val="21"/>
                <w:szCs w:val="21"/>
              </w:rPr>
              <w:t xml:space="preserve">2.00 </w:t>
            </w:r>
          </w:p>
        </w:tc>
        <w:tc>
          <w:tcPr>
            <w:tcW w:w="698" w:type="pct"/>
            <w:shd w:val="clear" w:color="000000" w:fill="FFFFFF"/>
            <w:vAlign w:val="center"/>
          </w:tcPr>
          <w:p w14:paraId="117BF19B">
            <w:pPr>
              <w:pStyle w:val="72"/>
              <w:rPr>
                <w:rFonts w:hint="eastAsia" w:ascii="仿宋" w:hAnsi="仿宋" w:eastAsia="仿宋" w:cs="仿宋"/>
                <w:sz w:val="21"/>
                <w:szCs w:val="21"/>
              </w:rPr>
            </w:pPr>
          </w:p>
        </w:tc>
      </w:tr>
      <w:tr w14:paraId="36C7A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vAlign w:val="center"/>
          </w:tcPr>
          <w:p w14:paraId="5849CFAE">
            <w:pPr>
              <w:pStyle w:val="72"/>
              <w:rPr>
                <w:rFonts w:hint="eastAsia" w:ascii="仿宋" w:hAnsi="仿宋" w:eastAsia="仿宋" w:cs="仿宋"/>
                <w:sz w:val="21"/>
                <w:szCs w:val="21"/>
              </w:rPr>
            </w:pPr>
            <w:r>
              <w:rPr>
                <w:rFonts w:hint="eastAsia" w:ascii="仿宋" w:hAnsi="仿宋" w:eastAsia="仿宋" w:cs="仿宋"/>
                <w:sz w:val="21"/>
                <w:szCs w:val="21"/>
              </w:rPr>
              <w:t>12</w:t>
            </w:r>
          </w:p>
        </w:tc>
        <w:tc>
          <w:tcPr>
            <w:tcW w:w="1313" w:type="pct"/>
            <w:shd w:val="clear" w:color="000000" w:fill="FFFFFF"/>
            <w:vAlign w:val="bottom"/>
          </w:tcPr>
          <w:p w14:paraId="22B1279F">
            <w:pPr>
              <w:pStyle w:val="72"/>
              <w:rPr>
                <w:rFonts w:hint="eastAsia" w:ascii="仿宋" w:hAnsi="仿宋" w:eastAsia="仿宋" w:cs="仿宋"/>
                <w:sz w:val="21"/>
                <w:szCs w:val="21"/>
              </w:rPr>
            </w:pPr>
            <w:r>
              <w:rPr>
                <w:rFonts w:hint="eastAsia" w:ascii="仿宋" w:hAnsi="仿宋" w:eastAsia="仿宋" w:cs="仿宋"/>
                <w:sz w:val="21"/>
                <w:szCs w:val="21"/>
              </w:rPr>
              <w:t>导电线</w:t>
            </w:r>
          </w:p>
        </w:tc>
        <w:tc>
          <w:tcPr>
            <w:tcW w:w="727" w:type="pct"/>
            <w:shd w:val="clear" w:color="000000" w:fill="FFFFFF"/>
            <w:vAlign w:val="bottom"/>
          </w:tcPr>
          <w:p w14:paraId="0149B756">
            <w:pPr>
              <w:pStyle w:val="72"/>
              <w:rPr>
                <w:rFonts w:hint="eastAsia" w:ascii="仿宋" w:hAnsi="仿宋" w:eastAsia="仿宋" w:cs="仿宋"/>
                <w:sz w:val="21"/>
                <w:szCs w:val="21"/>
              </w:rPr>
            </w:pPr>
            <w:r>
              <w:rPr>
                <w:rFonts w:hint="eastAsia" w:ascii="仿宋" w:hAnsi="仿宋" w:eastAsia="仿宋" w:cs="仿宋"/>
                <w:sz w:val="21"/>
                <w:szCs w:val="21"/>
              </w:rPr>
              <w:t>m</w:t>
            </w:r>
          </w:p>
        </w:tc>
        <w:tc>
          <w:tcPr>
            <w:tcW w:w="800" w:type="pct"/>
            <w:shd w:val="clear" w:color="000000" w:fill="FFFFFF"/>
            <w:vAlign w:val="bottom"/>
          </w:tcPr>
          <w:p w14:paraId="040B170B">
            <w:pPr>
              <w:pStyle w:val="72"/>
              <w:rPr>
                <w:rFonts w:hint="eastAsia" w:ascii="仿宋" w:hAnsi="仿宋" w:eastAsia="仿宋" w:cs="仿宋"/>
                <w:sz w:val="21"/>
                <w:szCs w:val="21"/>
              </w:rPr>
            </w:pPr>
            <w:r>
              <w:rPr>
                <w:rFonts w:hint="eastAsia" w:ascii="仿宋" w:hAnsi="仿宋" w:eastAsia="仿宋" w:cs="仿宋"/>
                <w:sz w:val="21"/>
                <w:szCs w:val="21"/>
              </w:rPr>
              <w:t>　</w:t>
            </w:r>
          </w:p>
        </w:tc>
        <w:tc>
          <w:tcPr>
            <w:tcW w:w="937" w:type="pct"/>
            <w:shd w:val="clear" w:color="000000" w:fill="FFFFFF"/>
            <w:vAlign w:val="bottom"/>
          </w:tcPr>
          <w:p w14:paraId="387FA856">
            <w:pPr>
              <w:pStyle w:val="72"/>
              <w:rPr>
                <w:rFonts w:hint="eastAsia" w:ascii="仿宋" w:hAnsi="仿宋" w:eastAsia="仿宋" w:cs="仿宋"/>
                <w:sz w:val="21"/>
                <w:szCs w:val="21"/>
              </w:rPr>
            </w:pPr>
            <w:r>
              <w:rPr>
                <w:rFonts w:hint="eastAsia" w:ascii="仿宋" w:hAnsi="仿宋" w:eastAsia="仿宋" w:cs="仿宋"/>
                <w:sz w:val="21"/>
                <w:szCs w:val="21"/>
              </w:rPr>
              <w:t xml:space="preserve">1.00 </w:t>
            </w:r>
          </w:p>
        </w:tc>
        <w:tc>
          <w:tcPr>
            <w:tcW w:w="698" w:type="pct"/>
            <w:shd w:val="clear" w:color="000000" w:fill="FFFFFF"/>
            <w:vAlign w:val="center"/>
          </w:tcPr>
          <w:p w14:paraId="1469B814">
            <w:pPr>
              <w:pStyle w:val="72"/>
              <w:rPr>
                <w:rFonts w:hint="eastAsia" w:ascii="仿宋" w:hAnsi="仿宋" w:eastAsia="仿宋" w:cs="仿宋"/>
                <w:sz w:val="21"/>
                <w:szCs w:val="21"/>
              </w:rPr>
            </w:pPr>
          </w:p>
        </w:tc>
      </w:tr>
      <w:tr w14:paraId="6D1FC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shd w:val="clear" w:color="000000" w:fill="FFFFFF"/>
            <w:vAlign w:val="center"/>
          </w:tcPr>
          <w:p w14:paraId="236F86AD">
            <w:pPr>
              <w:pStyle w:val="72"/>
              <w:rPr>
                <w:rFonts w:hint="eastAsia" w:ascii="仿宋" w:hAnsi="仿宋" w:eastAsia="仿宋" w:cs="仿宋"/>
                <w:sz w:val="21"/>
                <w:szCs w:val="21"/>
              </w:rPr>
            </w:pPr>
            <w:r>
              <w:rPr>
                <w:rFonts w:hint="eastAsia" w:ascii="仿宋" w:hAnsi="仿宋" w:eastAsia="仿宋" w:cs="仿宋"/>
                <w:sz w:val="21"/>
                <w:szCs w:val="21"/>
              </w:rPr>
              <w:t>13</w:t>
            </w:r>
          </w:p>
        </w:tc>
        <w:tc>
          <w:tcPr>
            <w:tcW w:w="1313" w:type="pct"/>
            <w:shd w:val="clear" w:color="000000" w:fill="FFFFFF"/>
            <w:vAlign w:val="bottom"/>
          </w:tcPr>
          <w:p w14:paraId="088E5DEA">
            <w:pPr>
              <w:pStyle w:val="72"/>
              <w:rPr>
                <w:rFonts w:hint="eastAsia" w:ascii="仿宋" w:hAnsi="仿宋" w:eastAsia="仿宋" w:cs="仿宋"/>
                <w:sz w:val="21"/>
                <w:szCs w:val="21"/>
              </w:rPr>
            </w:pPr>
            <w:r>
              <w:rPr>
                <w:rFonts w:hint="eastAsia" w:ascii="仿宋" w:hAnsi="仿宋" w:eastAsia="仿宋" w:cs="仿宋"/>
                <w:sz w:val="21"/>
                <w:szCs w:val="21"/>
              </w:rPr>
              <w:t>编织袋</w:t>
            </w:r>
          </w:p>
        </w:tc>
        <w:tc>
          <w:tcPr>
            <w:tcW w:w="727" w:type="pct"/>
            <w:shd w:val="clear" w:color="000000" w:fill="FFFFFF"/>
            <w:vAlign w:val="bottom"/>
          </w:tcPr>
          <w:p w14:paraId="58B57CEC">
            <w:pPr>
              <w:pStyle w:val="72"/>
              <w:rPr>
                <w:rFonts w:hint="eastAsia" w:ascii="仿宋" w:hAnsi="仿宋" w:eastAsia="仿宋" w:cs="仿宋"/>
                <w:sz w:val="21"/>
                <w:szCs w:val="21"/>
              </w:rPr>
            </w:pPr>
            <w:r>
              <w:rPr>
                <w:rFonts w:hint="eastAsia" w:ascii="仿宋" w:hAnsi="仿宋" w:eastAsia="仿宋" w:cs="仿宋"/>
                <w:sz w:val="21"/>
                <w:szCs w:val="21"/>
              </w:rPr>
              <w:t>个</w:t>
            </w:r>
          </w:p>
        </w:tc>
        <w:tc>
          <w:tcPr>
            <w:tcW w:w="800" w:type="pct"/>
            <w:shd w:val="clear" w:color="000000" w:fill="FFFFFF"/>
            <w:vAlign w:val="bottom"/>
          </w:tcPr>
          <w:p w14:paraId="45865C4D">
            <w:pPr>
              <w:pStyle w:val="72"/>
              <w:rPr>
                <w:rFonts w:hint="eastAsia" w:ascii="仿宋" w:hAnsi="仿宋" w:eastAsia="仿宋" w:cs="仿宋"/>
                <w:sz w:val="21"/>
                <w:szCs w:val="21"/>
              </w:rPr>
            </w:pPr>
            <w:r>
              <w:rPr>
                <w:rFonts w:hint="eastAsia" w:ascii="仿宋" w:hAnsi="仿宋" w:eastAsia="仿宋" w:cs="仿宋"/>
                <w:sz w:val="21"/>
                <w:szCs w:val="21"/>
              </w:rPr>
              <w:t>　</w:t>
            </w:r>
          </w:p>
        </w:tc>
        <w:tc>
          <w:tcPr>
            <w:tcW w:w="937" w:type="pct"/>
            <w:shd w:val="clear" w:color="000000" w:fill="FFFFFF"/>
            <w:vAlign w:val="center"/>
          </w:tcPr>
          <w:p w14:paraId="4E8FC565">
            <w:pPr>
              <w:pStyle w:val="72"/>
              <w:rPr>
                <w:rFonts w:hint="eastAsia" w:ascii="仿宋" w:hAnsi="仿宋" w:eastAsia="仿宋" w:cs="仿宋"/>
                <w:sz w:val="21"/>
                <w:szCs w:val="21"/>
              </w:rPr>
            </w:pPr>
            <w:r>
              <w:rPr>
                <w:rFonts w:hint="eastAsia" w:ascii="仿宋" w:hAnsi="仿宋" w:eastAsia="仿宋" w:cs="仿宋"/>
                <w:sz w:val="21"/>
                <w:szCs w:val="21"/>
              </w:rPr>
              <w:t xml:space="preserve">1.20 </w:t>
            </w:r>
          </w:p>
        </w:tc>
        <w:tc>
          <w:tcPr>
            <w:tcW w:w="698" w:type="pct"/>
            <w:shd w:val="clear" w:color="000000" w:fill="FFFFFF"/>
            <w:vAlign w:val="center"/>
          </w:tcPr>
          <w:p w14:paraId="7C94A235">
            <w:pPr>
              <w:pStyle w:val="72"/>
              <w:rPr>
                <w:rFonts w:hint="eastAsia" w:ascii="仿宋" w:hAnsi="仿宋" w:eastAsia="仿宋" w:cs="仿宋"/>
                <w:sz w:val="21"/>
                <w:szCs w:val="21"/>
              </w:rPr>
            </w:pPr>
          </w:p>
        </w:tc>
      </w:tr>
    </w:tbl>
    <w:p w14:paraId="77573EA0">
      <w:pPr>
        <w:spacing w:line="240" w:lineRule="auto"/>
        <w:ind w:firstLine="0" w:firstLineChars="0"/>
        <w:jc w:val="right"/>
        <w:rPr>
          <w:b/>
          <w:sz w:val="21"/>
          <w:szCs w:val="21"/>
        </w:rPr>
      </w:pPr>
    </w:p>
    <w:p w14:paraId="690A7709">
      <w:pPr>
        <w:spacing w:line="240" w:lineRule="auto"/>
        <w:ind w:firstLine="0" w:firstLineChars="0"/>
        <w:jc w:val="right"/>
        <w:rPr>
          <w:b/>
          <w:sz w:val="21"/>
          <w:szCs w:val="21"/>
        </w:rPr>
        <w:sectPr>
          <w:pgSz w:w="11906" w:h="16838"/>
          <w:pgMar w:top="1134" w:right="1134" w:bottom="1134" w:left="1418" w:header="851" w:footer="992" w:gutter="0"/>
          <w:pgNumType w:fmt="decimal"/>
          <w:cols w:space="720" w:num="1"/>
          <w:docGrid w:type="linesAndChars" w:linePitch="312" w:charSpace="0"/>
        </w:sectPr>
      </w:pPr>
    </w:p>
    <w:p w14:paraId="5185784C">
      <w:pPr>
        <w:pStyle w:val="57"/>
        <w:bidi w:val="0"/>
      </w:pPr>
      <w:r>
        <w:t>表6-13  机械台班预算单价计算表</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8"/>
        <w:gridCol w:w="1916"/>
        <w:gridCol w:w="968"/>
        <w:gridCol w:w="969"/>
        <w:gridCol w:w="969"/>
        <w:gridCol w:w="969"/>
        <w:gridCol w:w="969"/>
        <w:gridCol w:w="969"/>
        <w:gridCol w:w="969"/>
        <w:gridCol w:w="969"/>
        <w:gridCol w:w="969"/>
        <w:gridCol w:w="975"/>
        <w:gridCol w:w="972"/>
        <w:gridCol w:w="951"/>
      </w:tblGrid>
      <w:tr w14:paraId="3C1B0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34" w:type="pct"/>
            <w:vMerge w:val="restart"/>
            <w:vAlign w:val="center"/>
          </w:tcPr>
          <w:p w14:paraId="0864E842">
            <w:pPr>
              <w:pStyle w:val="72"/>
              <w:rPr>
                <w:rFonts w:hint="eastAsia" w:ascii="仿宋" w:hAnsi="仿宋" w:eastAsia="仿宋" w:cs="仿宋"/>
                <w:sz w:val="21"/>
                <w:szCs w:val="21"/>
              </w:rPr>
            </w:pPr>
            <w:r>
              <w:rPr>
                <w:rFonts w:hint="eastAsia" w:ascii="仿宋" w:hAnsi="仿宋" w:eastAsia="仿宋" w:cs="仿宋"/>
                <w:sz w:val="21"/>
                <w:szCs w:val="21"/>
              </w:rPr>
              <w:t>编号</w:t>
            </w:r>
          </w:p>
        </w:tc>
        <w:tc>
          <w:tcPr>
            <w:tcW w:w="661" w:type="pct"/>
            <w:vMerge w:val="restart"/>
            <w:vAlign w:val="center"/>
          </w:tcPr>
          <w:p w14:paraId="222EEDFE">
            <w:pPr>
              <w:pStyle w:val="72"/>
              <w:rPr>
                <w:rFonts w:hint="eastAsia" w:ascii="仿宋" w:hAnsi="仿宋" w:eastAsia="仿宋" w:cs="仿宋"/>
                <w:sz w:val="21"/>
                <w:szCs w:val="21"/>
              </w:rPr>
            </w:pPr>
            <w:r>
              <w:rPr>
                <w:rFonts w:hint="eastAsia" w:ascii="仿宋" w:hAnsi="仿宋" w:eastAsia="仿宋" w:cs="仿宋"/>
                <w:sz w:val="21"/>
                <w:szCs w:val="21"/>
              </w:rPr>
              <w:t>机械名称及规格</w:t>
            </w:r>
          </w:p>
        </w:tc>
        <w:tc>
          <w:tcPr>
            <w:tcW w:w="3676" w:type="pct"/>
            <w:gridSpan w:val="11"/>
            <w:vAlign w:val="center"/>
          </w:tcPr>
          <w:p w14:paraId="7D6CDDB8">
            <w:pPr>
              <w:pStyle w:val="72"/>
              <w:rPr>
                <w:rFonts w:hint="eastAsia" w:ascii="仿宋" w:hAnsi="仿宋" w:eastAsia="仿宋" w:cs="仿宋"/>
                <w:sz w:val="21"/>
                <w:szCs w:val="21"/>
              </w:rPr>
            </w:pPr>
            <w:r>
              <w:rPr>
                <w:rFonts w:hint="eastAsia" w:ascii="仿宋" w:hAnsi="仿宋" w:eastAsia="仿宋" w:cs="仿宋"/>
                <w:sz w:val="21"/>
                <w:szCs w:val="21"/>
              </w:rPr>
              <w:t>费用构成</w:t>
            </w:r>
          </w:p>
        </w:tc>
        <w:tc>
          <w:tcPr>
            <w:tcW w:w="330" w:type="pct"/>
            <w:vAlign w:val="center"/>
          </w:tcPr>
          <w:p w14:paraId="5482E1BD">
            <w:pPr>
              <w:pStyle w:val="72"/>
              <w:rPr>
                <w:rFonts w:hint="eastAsia" w:ascii="仿宋" w:hAnsi="仿宋" w:eastAsia="仿宋" w:cs="仿宋"/>
                <w:sz w:val="21"/>
                <w:szCs w:val="21"/>
              </w:rPr>
            </w:pPr>
            <w:r>
              <w:rPr>
                <w:rFonts w:hint="eastAsia" w:ascii="仿宋" w:hAnsi="仿宋" w:eastAsia="仿宋" w:cs="仿宋"/>
                <w:sz w:val="21"/>
                <w:szCs w:val="21"/>
              </w:rPr>
              <w:t>　</w:t>
            </w:r>
          </w:p>
        </w:tc>
      </w:tr>
      <w:tr w14:paraId="639C5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34" w:type="pct"/>
            <w:vMerge w:val="continue"/>
            <w:vAlign w:val="center"/>
          </w:tcPr>
          <w:p w14:paraId="72E67DDB">
            <w:pPr>
              <w:pStyle w:val="72"/>
              <w:rPr>
                <w:rFonts w:hint="eastAsia" w:ascii="仿宋" w:hAnsi="仿宋" w:eastAsia="仿宋" w:cs="仿宋"/>
                <w:sz w:val="21"/>
                <w:szCs w:val="21"/>
              </w:rPr>
            </w:pPr>
          </w:p>
        </w:tc>
        <w:tc>
          <w:tcPr>
            <w:tcW w:w="661" w:type="pct"/>
            <w:vMerge w:val="continue"/>
            <w:vAlign w:val="center"/>
          </w:tcPr>
          <w:p w14:paraId="0F772124">
            <w:pPr>
              <w:pStyle w:val="72"/>
              <w:rPr>
                <w:rFonts w:hint="eastAsia" w:ascii="仿宋" w:hAnsi="仿宋" w:eastAsia="仿宋" w:cs="仿宋"/>
                <w:sz w:val="21"/>
                <w:szCs w:val="21"/>
              </w:rPr>
            </w:pPr>
          </w:p>
        </w:tc>
        <w:tc>
          <w:tcPr>
            <w:tcW w:w="1336" w:type="pct"/>
            <w:gridSpan w:val="4"/>
            <w:vAlign w:val="center"/>
          </w:tcPr>
          <w:p w14:paraId="683F08D0">
            <w:pPr>
              <w:pStyle w:val="72"/>
              <w:rPr>
                <w:rFonts w:hint="eastAsia" w:ascii="仿宋" w:hAnsi="仿宋" w:eastAsia="仿宋" w:cs="仿宋"/>
                <w:sz w:val="21"/>
                <w:szCs w:val="21"/>
              </w:rPr>
            </w:pPr>
            <w:r>
              <w:rPr>
                <w:rFonts w:hint="eastAsia" w:ascii="仿宋" w:hAnsi="仿宋" w:eastAsia="仿宋" w:cs="仿宋"/>
                <w:sz w:val="21"/>
                <w:szCs w:val="21"/>
              </w:rPr>
              <w:t>一类费用</w:t>
            </w:r>
          </w:p>
        </w:tc>
        <w:tc>
          <w:tcPr>
            <w:tcW w:w="2340" w:type="pct"/>
            <w:gridSpan w:val="7"/>
            <w:vAlign w:val="center"/>
          </w:tcPr>
          <w:p w14:paraId="5542103E">
            <w:pPr>
              <w:pStyle w:val="72"/>
              <w:rPr>
                <w:rFonts w:hint="eastAsia" w:ascii="仿宋" w:hAnsi="仿宋" w:eastAsia="仿宋" w:cs="仿宋"/>
                <w:sz w:val="21"/>
                <w:szCs w:val="21"/>
              </w:rPr>
            </w:pPr>
            <w:r>
              <w:rPr>
                <w:rFonts w:hint="eastAsia" w:ascii="仿宋" w:hAnsi="仿宋" w:eastAsia="仿宋" w:cs="仿宋"/>
                <w:sz w:val="21"/>
                <w:szCs w:val="21"/>
              </w:rPr>
              <w:t>二类费用</w:t>
            </w:r>
          </w:p>
        </w:tc>
        <w:tc>
          <w:tcPr>
            <w:tcW w:w="330" w:type="pct"/>
            <w:vMerge w:val="restart"/>
            <w:vAlign w:val="center"/>
          </w:tcPr>
          <w:p w14:paraId="6275FDF4">
            <w:pPr>
              <w:pStyle w:val="72"/>
              <w:rPr>
                <w:rFonts w:hint="eastAsia" w:ascii="仿宋" w:hAnsi="仿宋" w:eastAsia="仿宋" w:cs="仿宋"/>
                <w:sz w:val="21"/>
                <w:szCs w:val="21"/>
              </w:rPr>
            </w:pPr>
            <w:r>
              <w:rPr>
                <w:rFonts w:hint="eastAsia" w:ascii="仿宋" w:hAnsi="仿宋" w:eastAsia="仿宋" w:cs="仿宋"/>
                <w:sz w:val="21"/>
                <w:szCs w:val="21"/>
              </w:rPr>
              <w:t>总计</w:t>
            </w:r>
          </w:p>
        </w:tc>
      </w:tr>
      <w:tr w14:paraId="33208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334" w:type="pct"/>
            <w:vMerge w:val="continue"/>
            <w:vAlign w:val="center"/>
          </w:tcPr>
          <w:p w14:paraId="7F7204E5">
            <w:pPr>
              <w:pStyle w:val="72"/>
              <w:rPr>
                <w:rFonts w:hint="eastAsia" w:ascii="仿宋" w:hAnsi="仿宋" w:eastAsia="仿宋" w:cs="仿宋"/>
                <w:sz w:val="21"/>
                <w:szCs w:val="21"/>
              </w:rPr>
            </w:pPr>
          </w:p>
        </w:tc>
        <w:tc>
          <w:tcPr>
            <w:tcW w:w="661" w:type="pct"/>
            <w:vMerge w:val="continue"/>
            <w:vAlign w:val="center"/>
          </w:tcPr>
          <w:p w14:paraId="5432C35F">
            <w:pPr>
              <w:pStyle w:val="72"/>
              <w:rPr>
                <w:rFonts w:hint="eastAsia" w:ascii="仿宋" w:hAnsi="仿宋" w:eastAsia="仿宋" w:cs="仿宋"/>
                <w:sz w:val="21"/>
                <w:szCs w:val="21"/>
              </w:rPr>
            </w:pPr>
          </w:p>
        </w:tc>
        <w:tc>
          <w:tcPr>
            <w:tcW w:w="334" w:type="pct"/>
            <w:vAlign w:val="center"/>
          </w:tcPr>
          <w:p w14:paraId="3A7DE8DB">
            <w:pPr>
              <w:pStyle w:val="72"/>
              <w:rPr>
                <w:rFonts w:hint="eastAsia" w:ascii="仿宋" w:hAnsi="仿宋" w:eastAsia="仿宋" w:cs="仿宋"/>
                <w:sz w:val="21"/>
                <w:szCs w:val="21"/>
              </w:rPr>
            </w:pPr>
            <w:r>
              <w:rPr>
                <w:rFonts w:hint="eastAsia" w:ascii="仿宋" w:hAnsi="仿宋" w:eastAsia="仿宋" w:cs="仿宋"/>
                <w:sz w:val="21"/>
                <w:szCs w:val="21"/>
              </w:rPr>
              <w:t>折旧费</w:t>
            </w:r>
          </w:p>
        </w:tc>
        <w:tc>
          <w:tcPr>
            <w:tcW w:w="334" w:type="pct"/>
            <w:vAlign w:val="center"/>
          </w:tcPr>
          <w:p w14:paraId="0B5AEF21">
            <w:pPr>
              <w:pStyle w:val="72"/>
              <w:rPr>
                <w:rFonts w:hint="eastAsia" w:ascii="仿宋" w:hAnsi="仿宋" w:eastAsia="仿宋" w:cs="仿宋"/>
                <w:sz w:val="21"/>
                <w:szCs w:val="21"/>
              </w:rPr>
            </w:pPr>
            <w:r>
              <w:rPr>
                <w:rFonts w:hint="eastAsia" w:ascii="仿宋" w:hAnsi="仿宋" w:eastAsia="仿宋" w:cs="仿宋"/>
                <w:sz w:val="21"/>
                <w:szCs w:val="21"/>
              </w:rPr>
              <w:t>修理及替换设备费</w:t>
            </w:r>
          </w:p>
        </w:tc>
        <w:tc>
          <w:tcPr>
            <w:tcW w:w="334" w:type="pct"/>
            <w:vAlign w:val="center"/>
          </w:tcPr>
          <w:p w14:paraId="3A948919">
            <w:pPr>
              <w:pStyle w:val="72"/>
              <w:rPr>
                <w:rFonts w:hint="eastAsia" w:ascii="仿宋" w:hAnsi="仿宋" w:eastAsia="仿宋" w:cs="仿宋"/>
                <w:sz w:val="21"/>
                <w:szCs w:val="21"/>
              </w:rPr>
            </w:pPr>
            <w:r>
              <w:rPr>
                <w:rFonts w:hint="eastAsia" w:ascii="仿宋" w:hAnsi="仿宋" w:eastAsia="仿宋" w:cs="仿宋"/>
                <w:sz w:val="21"/>
                <w:szCs w:val="21"/>
              </w:rPr>
              <w:t>安装及拆卸费</w:t>
            </w:r>
          </w:p>
        </w:tc>
        <w:tc>
          <w:tcPr>
            <w:tcW w:w="334" w:type="pct"/>
            <w:vAlign w:val="center"/>
          </w:tcPr>
          <w:p w14:paraId="6F5C6230">
            <w:pPr>
              <w:pStyle w:val="72"/>
              <w:rPr>
                <w:rFonts w:hint="eastAsia" w:ascii="仿宋" w:hAnsi="仿宋" w:eastAsia="仿宋" w:cs="仿宋"/>
                <w:sz w:val="21"/>
                <w:szCs w:val="21"/>
              </w:rPr>
            </w:pPr>
            <w:r>
              <w:rPr>
                <w:rFonts w:hint="eastAsia" w:ascii="仿宋" w:hAnsi="仿宋" w:eastAsia="仿宋" w:cs="仿宋"/>
                <w:sz w:val="21"/>
                <w:szCs w:val="21"/>
              </w:rPr>
              <w:t>小计</w:t>
            </w:r>
          </w:p>
        </w:tc>
        <w:tc>
          <w:tcPr>
            <w:tcW w:w="334" w:type="pct"/>
            <w:vAlign w:val="center"/>
          </w:tcPr>
          <w:p w14:paraId="462FD109">
            <w:pPr>
              <w:pStyle w:val="72"/>
              <w:rPr>
                <w:rFonts w:hint="eastAsia" w:ascii="仿宋" w:hAnsi="仿宋" w:eastAsia="仿宋" w:cs="仿宋"/>
                <w:sz w:val="21"/>
                <w:szCs w:val="21"/>
              </w:rPr>
            </w:pPr>
            <w:r>
              <w:rPr>
                <w:rFonts w:hint="eastAsia" w:ascii="仿宋" w:hAnsi="仿宋" w:eastAsia="仿宋" w:cs="仿宋"/>
                <w:sz w:val="21"/>
                <w:szCs w:val="21"/>
              </w:rPr>
              <w:t>人工</w:t>
            </w:r>
          </w:p>
        </w:tc>
        <w:tc>
          <w:tcPr>
            <w:tcW w:w="334" w:type="pct"/>
            <w:vAlign w:val="center"/>
          </w:tcPr>
          <w:p w14:paraId="33731B04">
            <w:pPr>
              <w:pStyle w:val="72"/>
              <w:rPr>
                <w:rFonts w:hint="eastAsia" w:ascii="仿宋" w:hAnsi="仿宋" w:eastAsia="仿宋" w:cs="仿宋"/>
                <w:sz w:val="21"/>
                <w:szCs w:val="21"/>
              </w:rPr>
            </w:pPr>
            <w:r>
              <w:rPr>
                <w:rFonts w:hint="eastAsia" w:ascii="仿宋" w:hAnsi="仿宋" w:eastAsia="仿宋" w:cs="仿宋"/>
                <w:sz w:val="21"/>
                <w:szCs w:val="21"/>
              </w:rPr>
              <w:t>汽油</w:t>
            </w:r>
          </w:p>
        </w:tc>
        <w:tc>
          <w:tcPr>
            <w:tcW w:w="334" w:type="pct"/>
            <w:vAlign w:val="center"/>
          </w:tcPr>
          <w:p w14:paraId="61E02CA3">
            <w:pPr>
              <w:pStyle w:val="72"/>
              <w:rPr>
                <w:rFonts w:hint="eastAsia" w:ascii="仿宋" w:hAnsi="仿宋" w:eastAsia="仿宋" w:cs="仿宋"/>
                <w:sz w:val="21"/>
                <w:szCs w:val="21"/>
              </w:rPr>
            </w:pPr>
            <w:r>
              <w:rPr>
                <w:rFonts w:hint="eastAsia" w:ascii="仿宋" w:hAnsi="仿宋" w:eastAsia="仿宋" w:cs="仿宋"/>
                <w:sz w:val="21"/>
                <w:szCs w:val="21"/>
              </w:rPr>
              <w:t>柴油</w:t>
            </w:r>
          </w:p>
        </w:tc>
        <w:tc>
          <w:tcPr>
            <w:tcW w:w="334" w:type="pct"/>
            <w:vAlign w:val="center"/>
          </w:tcPr>
          <w:p w14:paraId="701D4E4A">
            <w:pPr>
              <w:pStyle w:val="72"/>
              <w:rPr>
                <w:rFonts w:hint="eastAsia" w:ascii="仿宋" w:hAnsi="仿宋" w:eastAsia="仿宋" w:cs="仿宋"/>
                <w:sz w:val="21"/>
                <w:szCs w:val="21"/>
              </w:rPr>
            </w:pPr>
            <w:r>
              <w:rPr>
                <w:rFonts w:hint="eastAsia" w:ascii="仿宋" w:hAnsi="仿宋" w:eastAsia="仿宋" w:cs="仿宋"/>
                <w:sz w:val="21"/>
                <w:szCs w:val="21"/>
              </w:rPr>
              <w:t>电</w:t>
            </w:r>
          </w:p>
        </w:tc>
        <w:tc>
          <w:tcPr>
            <w:tcW w:w="334" w:type="pct"/>
            <w:vAlign w:val="center"/>
          </w:tcPr>
          <w:p w14:paraId="2F516E5C">
            <w:pPr>
              <w:pStyle w:val="72"/>
              <w:rPr>
                <w:rFonts w:hint="eastAsia" w:ascii="仿宋" w:hAnsi="仿宋" w:eastAsia="仿宋" w:cs="仿宋"/>
                <w:sz w:val="21"/>
                <w:szCs w:val="21"/>
              </w:rPr>
            </w:pPr>
            <w:r>
              <w:rPr>
                <w:rFonts w:hint="eastAsia" w:ascii="仿宋" w:hAnsi="仿宋" w:eastAsia="仿宋" w:cs="仿宋"/>
                <w:sz w:val="21"/>
                <w:szCs w:val="21"/>
              </w:rPr>
              <w:t>风</w:t>
            </w:r>
          </w:p>
        </w:tc>
        <w:tc>
          <w:tcPr>
            <w:tcW w:w="335" w:type="pct"/>
            <w:vAlign w:val="center"/>
          </w:tcPr>
          <w:p w14:paraId="62039477">
            <w:pPr>
              <w:pStyle w:val="72"/>
              <w:rPr>
                <w:rFonts w:hint="eastAsia" w:ascii="仿宋" w:hAnsi="仿宋" w:eastAsia="仿宋" w:cs="仿宋"/>
                <w:sz w:val="21"/>
                <w:szCs w:val="21"/>
              </w:rPr>
            </w:pPr>
            <w:r>
              <w:rPr>
                <w:rFonts w:hint="eastAsia" w:ascii="仿宋" w:hAnsi="仿宋" w:eastAsia="仿宋" w:cs="仿宋"/>
                <w:sz w:val="21"/>
                <w:szCs w:val="21"/>
              </w:rPr>
              <w:t>水</w:t>
            </w:r>
          </w:p>
        </w:tc>
        <w:tc>
          <w:tcPr>
            <w:tcW w:w="334" w:type="pct"/>
            <w:vAlign w:val="center"/>
          </w:tcPr>
          <w:p w14:paraId="3E63794A">
            <w:pPr>
              <w:pStyle w:val="72"/>
              <w:rPr>
                <w:rFonts w:hint="eastAsia" w:ascii="仿宋" w:hAnsi="仿宋" w:eastAsia="仿宋" w:cs="仿宋"/>
                <w:sz w:val="21"/>
                <w:szCs w:val="21"/>
              </w:rPr>
            </w:pPr>
            <w:r>
              <w:rPr>
                <w:rFonts w:hint="eastAsia" w:ascii="仿宋" w:hAnsi="仿宋" w:eastAsia="仿宋" w:cs="仿宋"/>
                <w:sz w:val="21"/>
                <w:szCs w:val="21"/>
              </w:rPr>
              <w:t>小计</w:t>
            </w:r>
          </w:p>
        </w:tc>
        <w:tc>
          <w:tcPr>
            <w:tcW w:w="330" w:type="pct"/>
            <w:vMerge w:val="continue"/>
            <w:vAlign w:val="center"/>
          </w:tcPr>
          <w:p w14:paraId="0930E07B">
            <w:pPr>
              <w:pStyle w:val="72"/>
              <w:rPr>
                <w:rFonts w:hint="eastAsia" w:ascii="仿宋" w:hAnsi="仿宋" w:eastAsia="仿宋" w:cs="仿宋"/>
                <w:sz w:val="21"/>
                <w:szCs w:val="21"/>
              </w:rPr>
            </w:pPr>
          </w:p>
        </w:tc>
      </w:tr>
      <w:tr w14:paraId="156D7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334" w:type="pct"/>
            <w:vMerge w:val="continue"/>
            <w:vAlign w:val="center"/>
          </w:tcPr>
          <w:p w14:paraId="01988BC9">
            <w:pPr>
              <w:pStyle w:val="72"/>
              <w:rPr>
                <w:rFonts w:hint="eastAsia" w:ascii="仿宋" w:hAnsi="仿宋" w:eastAsia="仿宋" w:cs="仿宋"/>
                <w:sz w:val="21"/>
                <w:szCs w:val="21"/>
              </w:rPr>
            </w:pPr>
          </w:p>
        </w:tc>
        <w:tc>
          <w:tcPr>
            <w:tcW w:w="661" w:type="pct"/>
            <w:vMerge w:val="continue"/>
            <w:vAlign w:val="center"/>
          </w:tcPr>
          <w:p w14:paraId="54375205">
            <w:pPr>
              <w:pStyle w:val="72"/>
              <w:rPr>
                <w:rFonts w:hint="eastAsia" w:ascii="仿宋" w:hAnsi="仿宋" w:eastAsia="仿宋" w:cs="仿宋"/>
                <w:sz w:val="21"/>
                <w:szCs w:val="21"/>
              </w:rPr>
            </w:pPr>
          </w:p>
        </w:tc>
        <w:tc>
          <w:tcPr>
            <w:tcW w:w="334" w:type="pct"/>
            <w:vAlign w:val="center"/>
          </w:tcPr>
          <w:p w14:paraId="695265E7">
            <w:pPr>
              <w:pStyle w:val="72"/>
              <w:rPr>
                <w:rFonts w:hint="eastAsia" w:ascii="仿宋" w:hAnsi="仿宋" w:eastAsia="仿宋" w:cs="仿宋"/>
                <w:sz w:val="21"/>
                <w:szCs w:val="21"/>
              </w:rPr>
            </w:pPr>
            <w:r>
              <w:rPr>
                <w:rFonts w:hint="eastAsia" w:ascii="仿宋" w:hAnsi="仿宋" w:eastAsia="仿宋" w:cs="仿宋"/>
                <w:sz w:val="21"/>
                <w:szCs w:val="21"/>
              </w:rPr>
              <w:t>元</w:t>
            </w:r>
          </w:p>
        </w:tc>
        <w:tc>
          <w:tcPr>
            <w:tcW w:w="334" w:type="pct"/>
            <w:vAlign w:val="center"/>
          </w:tcPr>
          <w:p w14:paraId="191C3D4A">
            <w:pPr>
              <w:pStyle w:val="72"/>
              <w:rPr>
                <w:rFonts w:hint="eastAsia" w:ascii="仿宋" w:hAnsi="仿宋" w:eastAsia="仿宋" w:cs="仿宋"/>
                <w:sz w:val="21"/>
                <w:szCs w:val="21"/>
              </w:rPr>
            </w:pPr>
            <w:r>
              <w:rPr>
                <w:rFonts w:hint="eastAsia" w:ascii="仿宋" w:hAnsi="仿宋" w:eastAsia="仿宋" w:cs="仿宋"/>
                <w:sz w:val="21"/>
                <w:szCs w:val="21"/>
              </w:rPr>
              <w:t>元</w:t>
            </w:r>
          </w:p>
        </w:tc>
        <w:tc>
          <w:tcPr>
            <w:tcW w:w="334" w:type="pct"/>
            <w:vAlign w:val="center"/>
          </w:tcPr>
          <w:p w14:paraId="6B6808B6">
            <w:pPr>
              <w:pStyle w:val="72"/>
              <w:rPr>
                <w:rFonts w:hint="eastAsia" w:ascii="仿宋" w:hAnsi="仿宋" w:eastAsia="仿宋" w:cs="仿宋"/>
                <w:sz w:val="21"/>
                <w:szCs w:val="21"/>
              </w:rPr>
            </w:pPr>
            <w:r>
              <w:rPr>
                <w:rFonts w:hint="eastAsia" w:ascii="仿宋" w:hAnsi="仿宋" w:eastAsia="仿宋" w:cs="仿宋"/>
                <w:sz w:val="21"/>
                <w:szCs w:val="21"/>
              </w:rPr>
              <w:t>元</w:t>
            </w:r>
          </w:p>
        </w:tc>
        <w:tc>
          <w:tcPr>
            <w:tcW w:w="334" w:type="pct"/>
            <w:vAlign w:val="center"/>
          </w:tcPr>
          <w:p w14:paraId="11231D3D">
            <w:pPr>
              <w:pStyle w:val="72"/>
              <w:rPr>
                <w:rFonts w:hint="eastAsia" w:ascii="仿宋" w:hAnsi="仿宋" w:eastAsia="仿宋" w:cs="仿宋"/>
                <w:sz w:val="21"/>
                <w:szCs w:val="21"/>
              </w:rPr>
            </w:pPr>
            <w:r>
              <w:rPr>
                <w:rFonts w:hint="eastAsia" w:ascii="仿宋" w:hAnsi="仿宋" w:eastAsia="仿宋" w:cs="仿宋"/>
                <w:sz w:val="21"/>
                <w:szCs w:val="21"/>
              </w:rPr>
              <w:t>元</w:t>
            </w:r>
          </w:p>
        </w:tc>
        <w:tc>
          <w:tcPr>
            <w:tcW w:w="334" w:type="pct"/>
            <w:vAlign w:val="center"/>
          </w:tcPr>
          <w:p w14:paraId="0B256F07">
            <w:pPr>
              <w:pStyle w:val="72"/>
              <w:rPr>
                <w:rFonts w:hint="eastAsia" w:ascii="仿宋" w:hAnsi="仿宋" w:eastAsia="仿宋" w:cs="仿宋"/>
                <w:sz w:val="21"/>
                <w:szCs w:val="21"/>
              </w:rPr>
            </w:pPr>
            <w:r>
              <w:rPr>
                <w:rFonts w:hint="eastAsia" w:ascii="仿宋" w:hAnsi="仿宋" w:eastAsia="仿宋" w:cs="仿宋"/>
                <w:sz w:val="21"/>
                <w:szCs w:val="21"/>
              </w:rPr>
              <w:t>元</w:t>
            </w:r>
          </w:p>
        </w:tc>
        <w:tc>
          <w:tcPr>
            <w:tcW w:w="334" w:type="pct"/>
            <w:vAlign w:val="center"/>
          </w:tcPr>
          <w:p w14:paraId="3621060F">
            <w:pPr>
              <w:pStyle w:val="72"/>
              <w:rPr>
                <w:rFonts w:hint="eastAsia" w:ascii="仿宋" w:hAnsi="仿宋" w:eastAsia="仿宋" w:cs="仿宋"/>
                <w:sz w:val="21"/>
                <w:szCs w:val="21"/>
              </w:rPr>
            </w:pPr>
            <w:r>
              <w:rPr>
                <w:rFonts w:hint="eastAsia" w:ascii="仿宋" w:hAnsi="仿宋" w:eastAsia="仿宋" w:cs="仿宋"/>
                <w:sz w:val="21"/>
                <w:szCs w:val="21"/>
              </w:rPr>
              <w:t>元</w:t>
            </w:r>
          </w:p>
        </w:tc>
        <w:tc>
          <w:tcPr>
            <w:tcW w:w="334" w:type="pct"/>
            <w:vAlign w:val="center"/>
          </w:tcPr>
          <w:p w14:paraId="2BF22EDD">
            <w:pPr>
              <w:pStyle w:val="72"/>
              <w:rPr>
                <w:rFonts w:hint="eastAsia" w:ascii="仿宋" w:hAnsi="仿宋" w:eastAsia="仿宋" w:cs="仿宋"/>
                <w:sz w:val="21"/>
                <w:szCs w:val="21"/>
              </w:rPr>
            </w:pPr>
            <w:r>
              <w:rPr>
                <w:rFonts w:hint="eastAsia" w:ascii="仿宋" w:hAnsi="仿宋" w:eastAsia="仿宋" w:cs="仿宋"/>
                <w:sz w:val="21"/>
                <w:szCs w:val="21"/>
              </w:rPr>
              <w:t>元</w:t>
            </w:r>
          </w:p>
        </w:tc>
        <w:tc>
          <w:tcPr>
            <w:tcW w:w="334" w:type="pct"/>
            <w:vAlign w:val="center"/>
          </w:tcPr>
          <w:p w14:paraId="04FC9DB8">
            <w:pPr>
              <w:pStyle w:val="72"/>
              <w:rPr>
                <w:rFonts w:hint="eastAsia" w:ascii="仿宋" w:hAnsi="仿宋" w:eastAsia="仿宋" w:cs="仿宋"/>
                <w:sz w:val="21"/>
                <w:szCs w:val="21"/>
              </w:rPr>
            </w:pPr>
            <w:r>
              <w:rPr>
                <w:rFonts w:hint="eastAsia" w:ascii="仿宋" w:hAnsi="仿宋" w:eastAsia="仿宋" w:cs="仿宋"/>
                <w:sz w:val="21"/>
                <w:szCs w:val="21"/>
              </w:rPr>
              <w:t>元</w:t>
            </w:r>
          </w:p>
        </w:tc>
        <w:tc>
          <w:tcPr>
            <w:tcW w:w="334" w:type="pct"/>
            <w:vAlign w:val="center"/>
          </w:tcPr>
          <w:p w14:paraId="6A3B4F9E">
            <w:pPr>
              <w:pStyle w:val="72"/>
              <w:rPr>
                <w:rFonts w:hint="eastAsia" w:ascii="仿宋" w:hAnsi="仿宋" w:eastAsia="仿宋" w:cs="仿宋"/>
                <w:sz w:val="21"/>
                <w:szCs w:val="21"/>
              </w:rPr>
            </w:pPr>
            <w:r>
              <w:rPr>
                <w:rFonts w:hint="eastAsia" w:ascii="仿宋" w:hAnsi="仿宋" w:eastAsia="仿宋" w:cs="仿宋"/>
                <w:sz w:val="21"/>
                <w:szCs w:val="21"/>
              </w:rPr>
              <w:t>元</w:t>
            </w:r>
          </w:p>
        </w:tc>
        <w:tc>
          <w:tcPr>
            <w:tcW w:w="335" w:type="pct"/>
            <w:vAlign w:val="center"/>
          </w:tcPr>
          <w:p w14:paraId="006A4DF3">
            <w:pPr>
              <w:pStyle w:val="72"/>
              <w:rPr>
                <w:rFonts w:hint="eastAsia" w:ascii="仿宋" w:hAnsi="仿宋" w:eastAsia="仿宋" w:cs="仿宋"/>
                <w:sz w:val="21"/>
                <w:szCs w:val="21"/>
              </w:rPr>
            </w:pPr>
            <w:r>
              <w:rPr>
                <w:rFonts w:hint="eastAsia" w:ascii="仿宋" w:hAnsi="仿宋" w:eastAsia="仿宋" w:cs="仿宋"/>
                <w:sz w:val="21"/>
                <w:szCs w:val="21"/>
              </w:rPr>
              <w:t>元</w:t>
            </w:r>
          </w:p>
        </w:tc>
        <w:tc>
          <w:tcPr>
            <w:tcW w:w="334" w:type="pct"/>
            <w:vAlign w:val="center"/>
          </w:tcPr>
          <w:p w14:paraId="093D05D3">
            <w:pPr>
              <w:pStyle w:val="72"/>
              <w:rPr>
                <w:rFonts w:hint="eastAsia" w:ascii="仿宋" w:hAnsi="仿宋" w:eastAsia="仿宋" w:cs="仿宋"/>
                <w:sz w:val="21"/>
                <w:szCs w:val="21"/>
              </w:rPr>
            </w:pPr>
            <w:r>
              <w:rPr>
                <w:rFonts w:hint="eastAsia" w:ascii="仿宋" w:hAnsi="仿宋" w:eastAsia="仿宋" w:cs="仿宋"/>
                <w:sz w:val="21"/>
                <w:szCs w:val="21"/>
              </w:rPr>
              <w:t>元</w:t>
            </w:r>
          </w:p>
        </w:tc>
        <w:tc>
          <w:tcPr>
            <w:tcW w:w="330" w:type="pct"/>
            <w:vAlign w:val="center"/>
          </w:tcPr>
          <w:p w14:paraId="05151905">
            <w:pPr>
              <w:pStyle w:val="72"/>
              <w:rPr>
                <w:rFonts w:hint="eastAsia" w:ascii="仿宋" w:hAnsi="仿宋" w:eastAsia="仿宋" w:cs="仿宋"/>
                <w:sz w:val="21"/>
                <w:szCs w:val="21"/>
              </w:rPr>
            </w:pPr>
            <w:r>
              <w:rPr>
                <w:rFonts w:hint="eastAsia" w:ascii="仿宋" w:hAnsi="仿宋" w:eastAsia="仿宋" w:cs="仿宋"/>
                <w:sz w:val="21"/>
                <w:szCs w:val="21"/>
              </w:rPr>
              <w:t>元</w:t>
            </w:r>
          </w:p>
        </w:tc>
      </w:tr>
      <w:tr w14:paraId="4AE95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334" w:type="pct"/>
          </w:tcPr>
          <w:p w14:paraId="2392E3B2">
            <w:pPr>
              <w:pStyle w:val="72"/>
              <w:rPr>
                <w:rFonts w:hint="eastAsia" w:ascii="仿宋" w:hAnsi="仿宋" w:eastAsia="仿宋" w:cs="仿宋"/>
                <w:sz w:val="21"/>
                <w:szCs w:val="21"/>
              </w:rPr>
            </w:pPr>
            <w:r>
              <w:rPr>
                <w:rFonts w:hint="eastAsia" w:ascii="仿宋" w:hAnsi="仿宋" w:eastAsia="仿宋" w:cs="仿宋"/>
                <w:sz w:val="21"/>
                <w:szCs w:val="21"/>
              </w:rPr>
              <w:t>6001</w:t>
            </w:r>
          </w:p>
        </w:tc>
        <w:tc>
          <w:tcPr>
            <w:tcW w:w="661" w:type="pct"/>
          </w:tcPr>
          <w:p w14:paraId="5535E616">
            <w:pPr>
              <w:pStyle w:val="72"/>
              <w:rPr>
                <w:rFonts w:hint="eastAsia" w:ascii="仿宋" w:hAnsi="仿宋" w:eastAsia="仿宋" w:cs="仿宋"/>
                <w:sz w:val="21"/>
                <w:szCs w:val="21"/>
              </w:rPr>
            </w:pPr>
            <w:r>
              <w:rPr>
                <w:rFonts w:hint="eastAsia" w:ascii="仿宋" w:hAnsi="仿宋" w:eastAsia="仿宋" w:cs="仿宋"/>
                <w:sz w:val="21"/>
                <w:szCs w:val="21"/>
              </w:rPr>
              <w:t>电动空气压缩机3m³/min</w:t>
            </w:r>
          </w:p>
        </w:tc>
        <w:tc>
          <w:tcPr>
            <w:tcW w:w="334" w:type="pct"/>
          </w:tcPr>
          <w:p w14:paraId="0FC8C7F4">
            <w:pPr>
              <w:pStyle w:val="72"/>
              <w:rPr>
                <w:rFonts w:hint="eastAsia" w:ascii="仿宋" w:hAnsi="仿宋" w:eastAsia="仿宋" w:cs="仿宋"/>
                <w:sz w:val="21"/>
                <w:szCs w:val="21"/>
              </w:rPr>
            </w:pPr>
            <w:r>
              <w:rPr>
                <w:rFonts w:hint="eastAsia" w:ascii="仿宋" w:hAnsi="仿宋" w:eastAsia="仿宋" w:cs="仿宋"/>
                <w:sz w:val="21"/>
                <w:szCs w:val="21"/>
              </w:rPr>
              <w:t xml:space="preserve">7.65 </w:t>
            </w:r>
          </w:p>
        </w:tc>
        <w:tc>
          <w:tcPr>
            <w:tcW w:w="334" w:type="pct"/>
          </w:tcPr>
          <w:p w14:paraId="24AB914B">
            <w:pPr>
              <w:pStyle w:val="72"/>
              <w:rPr>
                <w:rFonts w:hint="eastAsia" w:ascii="仿宋" w:hAnsi="仿宋" w:eastAsia="仿宋" w:cs="仿宋"/>
                <w:sz w:val="21"/>
                <w:szCs w:val="21"/>
              </w:rPr>
            </w:pPr>
            <w:r>
              <w:rPr>
                <w:rFonts w:hint="eastAsia" w:ascii="仿宋" w:hAnsi="仿宋" w:eastAsia="仿宋" w:cs="仿宋"/>
                <w:sz w:val="21"/>
                <w:szCs w:val="21"/>
              </w:rPr>
              <w:t xml:space="preserve">16.35 </w:t>
            </w:r>
          </w:p>
        </w:tc>
        <w:tc>
          <w:tcPr>
            <w:tcW w:w="334" w:type="pct"/>
          </w:tcPr>
          <w:p w14:paraId="64F19FD1">
            <w:pPr>
              <w:pStyle w:val="72"/>
              <w:rPr>
                <w:rFonts w:hint="eastAsia" w:ascii="仿宋" w:hAnsi="仿宋" w:eastAsia="仿宋" w:cs="仿宋"/>
                <w:sz w:val="21"/>
                <w:szCs w:val="21"/>
              </w:rPr>
            </w:pPr>
            <w:r>
              <w:rPr>
                <w:rFonts w:hint="eastAsia" w:ascii="仿宋" w:hAnsi="仿宋" w:eastAsia="仿宋" w:cs="仿宋"/>
                <w:sz w:val="21"/>
                <w:szCs w:val="21"/>
              </w:rPr>
              <w:t xml:space="preserve">2.45 </w:t>
            </w:r>
          </w:p>
        </w:tc>
        <w:tc>
          <w:tcPr>
            <w:tcW w:w="334" w:type="pct"/>
          </w:tcPr>
          <w:p w14:paraId="248D1042">
            <w:pPr>
              <w:pStyle w:val="72"/>
              <w:rPr>
                <w:rFonts w:hint="eastAsia" w:ascii="仿宋" w:hAnsi="仿宋" w:eastAsia="仿宋" w:cs="仿宋"/>
                <w:sz w:val="21"/>
                <w:szCs w:val="21"/>
              </w:rPr>
            </w:pPr>
            <w:r>
              <w:rPr>
                <w:rFonts w:hint="eastAsia" w:ascii="仿宋" w:hAnsi="仿宋" w:eastAsia="仿宋" w:cs="仿宋"/>
                <w:sz w:val="21"/>
                <w:szCs w:val="21"/>
              </w:rPr>
              <w:t xml:space="preserve">26.45 </w:t>
            </w:r>
          </w:p>
        </w:tc>
        <w:tc>
          <w:tcPr>
            <w:tcW w:w="334" w:type="pct"/>
          </w:tcPr>
          <w:p w14:paraId="52B58D11">
            <w:pPr>
              <w:pStyle w:val="72"/>
              <w:rPr>
                <w:rFonts w:hint="eastAsia" w:ascii="仿宋" w:hAnsi="仿宋" w:eastAsia="仿宋" w:cs="仿宋"/>
                <w:sz w:val="21"/>
                <w:szCs w:val="21"/>
              </w:rPr>
            </w:pPr>
            <w:r>
              <w:rPr>
                <w:rFonts w:hint="eastAsia" w:ascii="仿宋" w:hAnsi="仿宋" w:eastAsia="仿宋" w:cs="仿宋"/>
                <w:sz w:val="21"/>
                <w:szCs w:val="21"/>
              </w:rPr>
              <w:t xml:space="preserve">51.04 </w:t>
            </w:r>
          </w:p>
        </w:tc>
        <w:tc>
          <w:tcPr>
            <w:tcW w:w="334" w:type="pct"/>
          </w:tcPr>
          <w:p w14:paraId="19F19DE5">
            <w:pPr>
              <w:pStyle w:val="72"/>
              <w:rPr>
                <w:rFonts w:hint="eastAsia" w:ascii="仿宋" w:hAnsi="仿宋" w:eastAsia="仿宋" w:cs="仿宋"/>
                <w:sz w:val="21"/>
                <w:szCs w:val="21"/>
              </w:rPr>
            </w:pPr>
          </w:p>
        </w:tc>
        <w:tc>
          <w:tcPr>
            <w:tcW w:w="334" w:type="pct"/>
          </w:tcPr>
          <w:p w14:paraId="65431010">
            <w:pPr>
              <w:pStyle w:val="72"/>
              <w:rPr>
                <w:rFonts w:hint="eastAsia" w:ascii="仿宋" w:hAnsi="仿宋" w:eastAsia="仿宋" w:cs="仿宋"/>
                <w:sz w:val="21"/>
                <w:szCs w:val="21"/>
              </w:rPr>
            </w:pPr>
          </w:p>
        </w:tc>
        <w:tc>
          <w:tcPr>
            <w:tcW w:w="334" w:type="pct"/>
          </w:tcPr>
          <w:p w14:paraId="58CC26A7">
            <w:pPr>
              <w:pStyle w:val="72"/>
              <w:rPr>
                <w:rFonts w:hint="eastAsia" w:ascii="仿宋" w:hAnsi="仿宋" w:eastAsia="仿宋" w:cs="仿宋"/>
                <w:sz w:val="21"/>
                <w:szCs w:val="21"/>
              </w:rPr>
            </w:pPr>
            <w:r>
              <w:rPr>
                <w:rFonts w:hint="eastAsia" w:ascii="仿宋" w:hAnsi="仿宋" w:eastAsia="仿宋" w:cs="仿宋"/>
                <w:sz w:val="21"/>
                <w:szCs w:val="21"/>
              </w:rPr>
              <w:t xml:space="preserve">51.50 </w:t>
            </w:r>
          </w:p>
        </w:tc>
        <w:tc>
          <w:tcPr>
            <w:tcW w:w="334" w:type="pct"/>
          </w:tcPr>
          <w:p w14:paraId="2AF3C3A3">
            <w:pPr>
              <w:pStyle w:val="72"/>
              <w:rPr>
                <w:rFonts w:hint="eastAsia" w:ascii="仿宋" w:hAnsi="仿宋" w:eastAsia="仿宋" w:cs="仿宋"/>
                <w:sz w:val="21"/>
                <w:szCs w:val="21"/>
              </w:rPr>
            </w:pPr>
          </w:p>
        </w:tc>
        <w:tc>
          <w:tcPr>
            <w:tcW w:w="335" w:type="pct"/>
          </w:tcPr>
          <w:p w14:paraId="64A51E6D">
            <w:pPr>
              <w:pStyle w:val="72"/>
              <w:rPr>
                <w:rFonts w:hint="eastAsia" w:ascii="仿宋" w:hAnsi="仿宋" w:eastAsia="仿宋" w:cs="仿宋"/>
                <w:sz w:val="21"/>
                <w:szCs w:val="21"/>
              </w:rPr>
            </w:pPr>
          </w:p>
        </w:tc>
        <w:tc>
          <w:tcPr>
            <w:tcW w:w="334" w:type="pct"/>
          </w:tcPr>
          <w:p w14:paraId="2D8D301D">
            <w:pPr>
              <w:pStyle w:val="72"/>
              <w:rPr>
                <w:rFonts w:hint="eastAsia" w:ascii="仿宋" w:hAnsi="仿宋" w:eastAsia="仿宋" w:cs="仿宋"/>
                <w:sz w:val="21"/>
                <w:szCs w:val="21"/>
              </w:rPr>
            </w:pPr>
            <w:r>
              <w:rPr>
                <w:rFonts w:hint="eastAsia" w:ascii="仿宋" w:hAnsi="仿宋" w:eastAsia="仿宋" w:cs="仿宋"/>
                <w:sz w:val="21"/>
                <w:szCs w:val="21"/>
              </w:rPr>
              <w:t xml:space="preserve">102.54 </w:t>
            </w:r>
          </w:p>
        </w:tc>
        <w:tc>
          <w:tcPr>
            <w:tcW w:w="330" w:type="pct"/>
          </w:tcPr>
          <w:p w14:paraId="1C7B8D52">
            <w:pPr>
              <w:pStyle w:val="72"/>
              <w:rPr>
                <w:rFonts w:hint="eastAsia" w:ascii="仿宋" w:hAnsi="仿宋" w:eastAsia="仿宋" w:cs="仿宋"/>
                <w:sz w:val="21"/>
                <w:szCs w:val="21"/>
              </w:rPr>
            </w:pPr>
            <w:r>
              <w:rPr>
                <w:rFonts w:hint="eastAsia" w:ascii="仿宋" w:hAnsi="仿宋" w:eastAsia="仿宋" w:cs="仿宋"/>
                <w:sz w:val="21"/>
                <w:szCs w:val="21"/>
              </w:rPr>
              <w:t xml:space="preserve">128.99 </w:t>
            </w:r>
          </w:p>
        </w:tc>
      </w:tr>
      <w:tr w14:paraId="08391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34" w:type="pct"/>
          </w:tcPr>
          <w:p w14:paraId="741DAEF8">
            <w:pPr>
              <w:pStyle w:val="72"/>
              <w:rPr>
                <w:rFonts w:hint="eastAsia" w:ascii="仿宋" w:hAnsi="仿宋" w:eastAsia="仿宋" w:cs="仿宋"/>
                <w:sz w:val="21"/>
                <w:szCs w:val="21"/>
              </w:rPr>
            </w:pPr>
            <w:r>
              <w:rPr>
                <w:rFonts w:hint="eastAsia" w:ascii="仿宋" w:hAnsi="仿宋" w:eastAsia="仿宋" w:cs="仿宋"/>
                <w:sz w:val="21"/>
                <w:szCs w:val="21"/>
              </w:rPr>
              <w:t>1052</w:t>
            </w:r>
          </w:p>
        </w:tc>
        <w:tc>
          <w:tcPr>
            <w:tcW w:w="661" w:type="pct"/>
          </w:tcPr>
          <w:p w14:paraId="31CE5E80">
            <w:pPr>
              <w:pStyle w:val="72"/>
              <w:rPr>
                <w:rFonts w:hint="eastAsia" w:ascii="仿宋" w:hAnsi="仿宋" w:eastAsia="仿宋" w:cs="仿宋"/>
                <w:sz w:val="21"/>
                <w:szCs w:val="21"/>
              </w:rPr>
            </w:pPr>
            <w:r>
              <w:rPr>
                <w:rFonts w:hint="eastAsia" w:ascii="仿宋" w:hAnsi="仿宋" w:eastAsia="仿宋" w:cs="仿宋"/>
                <w:sz w:val="21"/>
                <w:szCs w:val="21"/>
              </w:rPr>
              <w:t>风镐</w:t>
            </w:r>
          </w:p>
        </w:tc>
        <w:tc>
          <w:tcPr>
            <w:tcW w:w="334" w:type="pct"/>
          </w:tcPr>
          <w:p w14:paraId="550C1876">
            <w:pPr>
              <w:pStyle w:val="72"/>
              <w:rPr>
                <w:rFonts w:hint="eastAsia" w:ascii="仿宋" w:hAnsi="仿宋" w:eastAsia="仿宋" w:cs="仿宋"/>
                <w:sz w:val="21"/>
                <w:szCs w:val="21"/>
              </w:rPr>
            </w:pPr>
            <w:r>
              <w:rPr>
                <w:rFonts w:hint="eastAsia" w:ascii="仿宋" w:hAnsi="仿宋" w:eastAsia="仿宋" w:cs="仿宋"/>
                <w:sz w:val="21"/>
                <w:szCs w:val="21"/>
              </w:rPr>
              <w:t xml:space="preserve">0.83 </w:t>
            </w:r>
          </w:p>
        </w:tc>
        <w:tc>
          <w:tcPr>
            <w:tcW w:w="334" w:type="pct"/>
          </w:tcPr>
          <w:p w14:paraId="4C13370A">
            <w:pPr>
              <w:pStyle w:val="72"/>
              <w:rPr>
                <w:rFonts w:hint="eastAsia" w:ascii="仿宋" w:hAnsi="仿宋" w:eastAsia="仿宋" w:cs="仿宋"/>
                <w:sz w:val="21"/>
                <w:szCs w:val="21"/>
              </w:rPr>
            </w:pPr>
            <w:r>
              <w:rPr>
                <w:rFonts w:hint="eastAsia" w:ascii="仿宋" w:hAnsi="仿宋" w:eastAsia="仿宋" w:cs="仿宋"/>
                <w:sz w:val="21"/>
                <w:szCs w:val="21"/>
              </w:rPr>
              <w:t xml:space="preserve">3.03 </w:t>
            </w:r>
          </w:p>
        </w:tc>
        <w:tc>
          <w:tcPr>
            <w:tcW w:w="334" w:type="pct"/>
          </w:tcPr>
          <w:p w14:paraId="1833621D">
            <w:pPr>
              <w:pStyle w:val="72"/>
              <w:rPr>
                <w:rFonts w:hint="eastAsia" w:ascii="仿宋" w:hAnsi="仿宋" w:eastAsia="仿宋" w:cs="仿宋"/>
                <w:sz w:val="21"/>
                <w:szCs w:val="21"/>
              </w:rPr>
            </w:pPr>
            <w:r>
              <w:rPr>
                <w:rFonts w:hint="eastAsia" w:ascii="仿宋" w:hAnsi="仿宋" w:eastAsia="仿宋" w:cs="仿宋"/>
                <w:sz w:val="21"/>
                <w:szCs w:val="21"/>
              </w:rPr>
              <w:t xml:space="preserve">0.00 </w:t>
            </w:r>
          </w:p>
        </w:tc>
        <w:tc>
          <w:tcPr>
            <w:tcW w:w="334" w:type="pct"/>
          </w:tcPr>
          <w:p w14:paraId="0647A018">
            <w:pPr>
              <w:pStyle w:val="72"/>
              <w:rPr>
                <w:rFonts w:hint="eastAsia" w:ascii="仿宋" w:hAnsi="仿宋" w:eastAsia="仿宋" w:cs="仿宋"/>
                <w:sz w:val="21"/>
                <w:szCs w:val="21"/>
              </w:rPr>
            </w:pPr>
            <w:r>
              <w:rPr>
                <w:rFonts w:hint="eastAsia" w:ascii="仿宋" w:hAnsi="仿宋" w:eastAsia="仿宋" w:cs="仿宋"/>
                <w:sz w:val="21"/>
                <w:szCs w:val="21"/>
              </w:rPr>
              <w:t xml:space="preserve">3.86 </w:t>
            </w:r>
          </w:p>
        </w:tc>
        <w:tc>
          <w:tcPr>
            <w:tcW w:w="334" w:type="pct"/>
          </w:tcPr>
          <w:p w14:paraId="04D57CFB">
            <w:pPr>
              <w:pStyle w:val="72"/>
              <w:rPr>
                <w:rFonts w:hint="eastAsia" w:ascii="仿宋" w:hAnsi="仿宋" w:eastAsia="仿宋" w:cs="仿宋"/>
                <w:sz w:val="21"/>
                <w:szCs w:val="21"/>
              </w:rPr>
            </w:pPr>
          </w:p>
        </w:tc>
        <w:tc>
          <w:tcPr>
            <w:tcW w:w="334" w:type="pct"/>
          </w:tcPr>
          <w:p w14:paraId="0D286EDF">
            <w:pPr>
              <w:pStyle w:val="72"/>
              <w:rPr>
                <w:rFonts w:hint="eastAsia" w:ascii="仿宋" w:hAnsi="仿宋" w:eastAsia="仿宋" w:cs="仿宋"/>
                <w:sz w:val="21"/>
                <w:szCs w:val="21"/>
              </w:rPr>
            </w:pPr>
          </w:p>
        </w:tc>
        <w:tc>
          <w:tcPr>
            <w:tcW w:w="334" w:type="pct"/>
          </w:tcPr>
          <w:p w14:paraId="633211A3">
            <w:pPr>
              <w:pStyle w:val="72"/>
              <w:rPr>
                <w:rFonts w:hint="eastAsia" w:ascii="仿宋" w:hAnsi="仿宋" w:eastAsia="仿宋" w:cs="仿宋"/>
                <w:sz w:val="21"/>
                <w:szCs w:val="21"/>
              </w:rPr>
            </w:pPr>
          </w:p>
        </w:tc>
        <w:tc>
          <w:tcPr>
            <w:tcW w:w="334" w:type="pct"/>
          </w:tcPr>
          <w:p w14:paraId="12DB9600">
            <w:pPr>
              <w:pStyle w:val="72"/>
              <w:rPr>
                <w:rFonts w:hint="eastAsia" w:ascii="仿宋" w:hAnsi="仿宋" w:eastAsia="仿宋" w:cs="仿宋"/>
                <w:sz w:val="21"/>
                <w:szCs w:val="21"/>
              </w:rPr>
            </w:pPr>
          </w:p>
        </w:tc>
        <w:tc>
          <w:tcPr>
            <w:tcW w:w="334" w:type="pct"/>
          </w:tcPr>
          <w:p w14:paraId="0D16342D">
            <w:pPr>
              <w:pStyle w:val="72"/>
              <w:rPr>
                <w:rFonts w:hint="eastAsia" w:ascii="仿宋" w:hAnsi="仿宋" w:eastAsia="仿宋" w:cs="仿宋"/>
                <w:sz w:val="21"/>
                <w:szCs w:val="21"/>
              </w:rPr>
            </w:pPr>
            <w:r>
              <w:rPr>
                <w:rFonts w:hint="eastAsia" w:ascii="仿宋" w:hAnsi="仿宋" w:eastAsia="仿宋" w:cs="仿宋"/>
                <w:sz w:val="21"/>
                <w:szCs w:val="21"/>
              </w:rPr>
              <w:t xml:space="preserve">32.00 </w:t>
            </w:r>
          </w:p>
        </w:tc>
        <w:tc>
          <w:tcPr>
            <w:tcW w:w="335" w:type="pct"/>
          </w:tcPr>
          <w:p w14:paraId="27DC6257">
            <w:pPr>
              <w:pStyle w:val="72"/>
              <w:rPr>
                <w:rFonts w:hint="eastAsia" w:ascii="仿宋" w:hAnsi="仿宋" w:eastAsia="仿宋" w:cs="仿宋"/>
                <w:sz w:val="21"/>
                <w:szCs w:val="21"/>
              </w:rPr>
            </w:pPr>
          </w:p>
        </w:tc>
        <w:tc>
          <w:tcPr>
            <w:tcW w:w="334" w:type="pct"/>
          </w:tcPr>
          <w:p w14:paraId="4CB55BBA">
            <w:pPr>
              <w:pStyle w:val="72"/>
              <w:rPr>
                <w:rFonts w:hint="eastAsia" w:ascii="仿宋" w:hAnsi="仿宋" w:eastAsia="仿宋" w:cs="仿宋"/>
                <w:sz w:val="21"/>
                <w:szCs w:val="21"/>
              </w:rPr>
            </w:pPr>
            <w:r>
              <w:rPr>
                <w:rFonts w:hint="eastAsia" w:ascii="仿宋" w:hAnsi="仿宋" w:eastAsia="仿宋" w:cs="仿宋"/>
                <w:sz w:val="21"/>
                <w:szCs w:val="21"/>
              </w:rPr>
              <w:t xml:space="preserve">32.00 </w:t>
            </w:r>
          </w:p>
        </w:tc>
        <w:tc>
          <w:tcPr>
            <w:tcW w:w="330" w:type="pct"/>
          </w:tcPr>
          <w:p w14:paraId="648CCA48">
            <w:pPr>
              <w:pStyle w:val="72"/>
              <w:rPr>
                <w:rFonts w:hint="eastAsia" w:ascii="仿宋" w:hAnsi="仿宋" w:eastAsia="仿宋" w:cs="仿宋"/>
                <w:sz w:val="21"/>
                <w:szCs w:val="21"/>
              </w:rPr>
            </w:pPr>
            <w:r>
              <w:rPr>
                <w:rFonts w:hint="eastAsia" w:ascii="仿宋" w:hAnsi="仿宋" w:eastAsia="仿宋" w:cs="仿宋"/>
                <w:sz w:val="21"/>
                <w:szCs w:val="21"/>
              </w:rPr>
              <w:t xml:space="preserve">35.86 </w:t>
            </w:r>
          </w:p>
        </w:tc>
      </w:tr>
      <w:tr w14:paraId="3C9B1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34" w:type="pct"/>
            <w:vAlign w:val="center"/>
          </w:tcPr>
          <w:p w14:paraId="108AC396">
            <w:pPr>
              <w:pStyle w:val="72"/>
              <w:rPr>
                <w:rFonts w:hint="eastAsia" w:ascii="仿宋" w:hAnsi="仿宋" w:eastAsia="仿宋" w:cs="仿宋"/>
                <w:sz w:val="21"/>
                <w:szCs w:val="21"/>
              </w:rPr>
            </w:pPr>
            <w:r>
              <w:rPr>
                <w:rFonts w:hint="eastAsia" w:ascii="仿宋" w:hAnsi="仿宋" w:eastAsia="仿宋" w:cs="仿宋"/>
                <w:sz w:val="21"/>
                <w:szCs w:val="21"/>
              </w:rPr>
              <w:t>1012</w:t>
            </w:r>
          </w:p>
        </w:tc>
        <w:tc>
          <w:tcPr>
            <w:tcW w:w="661" w:type="pct"/>
            <w:vAlign w:val="center"/>
          </w:tcPr>
          <w:p w14:paraId="367E02B9">
            <w:pPr>
              <w:pStyle w:val="72"/>
              <w:rPr>
                <w:rFonts w:hint="eastAsia" w:ascii="仿宋" w:hAnsi="仿宋" w:eastAsia="仿宋" w:cs="仿宋"/>
                <w:sz w:val="21"/>
                <w:szCs w:val="21"/>
              </w:rPr>
            </w:pPr>
            <w:r>
              <w:rPr>
                <w:rFonts w:hint="eastAsia" w:ascii="仿宋" w:hAnsi="仿宋" w:eastAsia="仿宋" w:cs="仿宋"/>
                <w:sz w:val="21"/>
                <w:szCs w:val="21"/>
              </w:rPr>
              <w:t>推土机55kW</w:t>
            </w:r>
          </w:p>
        </w:tc>
        <w:tc>
          <w:tcPr>
            <w:tcW w:w="334" w:type="pct"/>
            <w:vAlign w:val="center"/>
          </w:tcPr>
          <w:p w14:paraId="1B3B33A6">
            <w:pPr>
              <w:pStyle w:val="72"/>
              <w:rPr>
                <w:rFonts w:hint="eastAsia" w:ascii="仿宋" w:hAnsi="仿宋" w:eastAsia="仿宋" w:cs="仿宋"/>
                <w:sz w:val="21"/>
                <w:szCs w:val="21"/>
              </w:rPr>
            </w:pPr>
            <w:r>
              <w:rPr>
                <w:rFonts w:hint="eastAsia" w:ascii="仿宋" w:hAnsi="仿宋" w:eastAsia="仿宋" w:cs="仿宋"/>
                <w:sz w:val="21"/>
                <w:szCs w:val="21"/>
              </w:rPr>
              <w:t xml:space="preserve">26.04 </w:t>
            </w:r>
          </w:p>
        </w:tc>
        <w:tc>
          <w:tcPr>
            <w:tcW w:w="334" w:type="pct"/>
            <w:vAlign w:val="center"/>
          </w:tcPr>
          <w:p w14:paraId="493922DF">
            <w:pPr>
              <w:pStyle w:val="72"/>
              <w:rPr>
                <w:rFonts w:hint="eastAsia" w:ascii="仿宋" w:hAnsi="仿宋" w:eastAsia="仿宋" w:cs="仿宋"/>
                <w:sz w:val="21"/>
                <w:szCs w:val="21"/>
              </w:rPr>
            </w:pPr>
            <w:r>
              <w:rPr>
                <w:rFonts w:hint="eastAsia" w:ascii="仿宋" w:hAnsi="仿宋" w:eastAsia="仿宋" w:cs="仿宋"/>
                <w:sz w:val="21"/>
                <w:szCs w:val="21"/>
              </w:rPr>
              <w:t xml:space="preserve">35.83 </w:t>
            </w:r>
          </w:p>
        </w:tc>
        <w:tc>
          <w:tcPr>
            <w:tcW w:w="334" w:type="pct"/>
            <w:vAlign w:val="center"/>
          </w:tcPr>
          <w:p w14:paraId="2FFBAE5D">
            <w:pPr>
              <w:pStyle w:val="72"/>
              <w:rPr>
                <w:rFonts w:hint="eastAsia" w:ascii="仿宋" w:hAnsi="仿宋" w:eastAsia="仿宋" w:cs="仿宋"/>
                <w:sz w:val="21"/>
                <w:szCs w:val="21"/>
              </w:rPr>
            </w:pPr>
            <w:r>
              <w:rPr>
                <w:rFonts w:hint="eastAsia" w:ascii="仿宋" w:hAnsi="仿宋" w:eastAsia="仿宋" w:cs="仿宋"/>
                <w:sz w:val="21"/>
                <w:szCs w:val="21"/>
              </w:rPr>
              <w:t xml:space="preserve">1.37 </w:t>
            </w:r>
          </w:p>
        </w:tc>
        <w:tc>
          <w:tcPr>
            <w:tcW w:w="334" w:type="pct"/>
            <w:vAlign w:val="center"/>
          </w:tcPr>
          <w:p w14:paraId="655CE818">
            <w:pPr>
              <w:pStyle w:val="72"/>
              <w:rPr>
                <w:rFonts w:hint="eastAsia" w:ascii="仿宋" w:hAnsi="仿宋" w:eastAsia="仿宋" w:cs="仿宋"/>
                <w:sz w:val="21"/>
                <w:szCs w:val="21"/>
              </w:rPr>
            </w:pPr>
            <w:r>
              <w:rPr>
                <w:rFonts w:hint="eastAsia" w:ascii="仿宋" w:hAnsi="仿宋" w:eastAsia="仿宋" w:cs="仿宋"/>
                <w:sz w:val="21"/>
                <w:szCs w:val="21"/>
              </w:rPr>
              <w:t xml:space="preserve">63.24 </w:t>
            </w:r>
          </w:p>
        </w:tc>
        <w:tc>
          <w:tcPr>
            <w:tcW w:w="334" w:type="pct"/>
            <w:vAlign w:val="center"/>
          </w:tcPr>
          <w:p w14:paraId="3840D768">
            <w:pPr>
              <w:pStyle w:val="72"/>
              <w:rPr>
                <w:rFonts w:hint="eastAsia" w:ascii="仿宋" w:hAnsi="仿宋" w:eastAsia="仿宋" w:cs="仿宋"/>
                <w:sz w:val="21"/>
                <w:szCs w:val="21"/>
              </w:rPr>
            </w:pPr>
            <w:r>
              <w:rPr>
                <w:rFonts w:hint="eastAsia" w:ascii="仿宋" w:hAnsi="仿宋" w:eastAsia="仿宋" w:cs="仿宋"/>
                <w:sz w:val="21"/>
                <w:szCs w:val="21"/>
              </w:rPr>
              <w:t xml:space="preserve">102.08 </w:t>
            </w:r>
          </w:p>
        </w:tc>
        <w:tc>
          <w:tcPr>
            <w:tcW w:w="334" w:type="pct"/>
            <w:vAlign w:val="center"/>
          </w:tcPr>
          <w:p w14:paraId="2A947FD5">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1DF8DA0F">
            <w:pPr>
              <w:pStyle w:val="72"/>
              <w:rPr>
                <w:rFonts w:hint="eastAsia" w:ascii="仿宋" w:hAnsi="仿宋" w:eastAsia="仿宋" w:cs="仿宋"/>
                <w:sz w:val="21"/>
                <w:szCs w:val="21"/>
              </w:rPr>
            </w:pPr>
            <w:r>
              <w:rPr>
                <w:rFonts w:hint="eastAsia" w:ascii="仿宋" w:hAnsi="仿宋" w:eastAsia="仿宋" w:cs="仿宋"/>
                <w:sz w:val="21"/>
                <w:szCs w:val="21"/>
              </w:rPr>
              <w:t xml:space="preserve">180.00 </w:t>
            </w:r>
          </w:p>
        </w:tc>
        <w:tc>
          <w:tcPr>
            <w:tcW w:w="334" w:type="pct"/>
            <w:vAlign w:val="center"/>
          </w:tcPr>
          <w:p w14:paraId="6ED23675">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11800B83">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5" w:type="pct"/>
            <w:vAlign w:val="center"/>
          </w:tcPr>
          <w:p w14:paraId="78464E5E">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3C396BAD">
            <w:pPr>
              <w:pStyle w:val="72"/>
              <w:rPr>
                <w:rFonts w:hint="eastAsia" w:ascii="仿宋" w:hAnsi="仿宋" w:eastAsia="仿宋" w:cs="仿宋"/>
                <w:sz w:val="21"/>
                <w:szCs w:val="21"/>
              </w:rPr>
            </w:pPr>
            <w:r>
              <w:rPr>
                <w:rFonts w:hint="eastAsia" w:ascii="仿宋" w:hAnsi="仿宋" w:eastAsia="仿宋" w:cs="仿宋"/>
                <w:sz w:val="21"/>
                <w:szCs w:val="21"/>
              </w:rPr>
              <w:t xml:space="preserve">282.08 </w:t>
            </w:r>
          </w:p>
        </w:tc>
        <w:tc>
          <w:tcPr>
            <w:tcW w:w="330" w:type="pct"/>
            <w:vAlign w:val="center"/>
          </w:tcPr>
          <w:p w14:paraId="01E4ABAF">
            <w:pPr>
              <w:pStyle w:val="72"/>
              <w:rPr>
                <w:rFonts w:hint="eastAsia" w:ascii="仿宋" w:hAnsi="仿宋" w:eastAsia="仿宋" w:cs="仿宋"/>
                <w:sz w:val="21"/>
                <w:szCs w:val="21"/>
              </w:rPr>
            </w:pPr>
            <w:r>
              <w:rPr>
                <w:rFonts w:hint="eastAsia" w:ascii="仿宋" w:hAnsi="仿宋" w:eastAsia="仿宋" w:cs="仿宋"/>
                <w:sz w:val="21"/>
                <w:szCs w:val="21"/>
              </w:rPr>
              <w:t xml:space="preserve">345.32 </w:t>
            </w:r>
          </w:p>
        </w:tc>
      </w:tr>
      <w:tr w14:paraId="34052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34" w:type="pct"/>
            <w:vAlign w:val="center"/>
          </w:tcPr>
          <w:p w14:paraId="24FEAB52">
            <w:pPr>
              <w:pStyle w:val="72"/>
              <w:rPr>
                <w:rFonts w:hint="eastAsia" w:ascii="仿宋" w:hAnsi="仿宋" w:eastAsia="仿宋" w:cs="仿宋"/>
                <w:sz w:val="21"/>
                <w:szCs w:val="21"/>
              </w:rPr>
            </w:pPr>
            <w:r>
              <w:rPr>
                <w:rFonts w:hint="eastAsia" w:ascii="仿宋" w:hAnsi="仿宋" w:eastAsia="仿宋" w:cs="仿宋"/>
                <w:sz w:val="21"/>
                <w:szCs w:val="21"/>
              </w:rPr>
              <w:t>1013</w:t>
            </w:r>
          </w:p>
        </w:tc>
        <w:tc>
          <w:tcPr>
            <w:tcW w:w="661" w:type="pct"/>
            <w:vAlign w:val="center"/>
          </w:tcPr>
          <w:p w14:paraId="58FF1F43">
            <w:pPr>
              <w:pStyle w:val="72"/>
              <w:rPr>
                <w:rFonts w:hint="eastAsia" w:ascii="仿宋" w:hAnsi="仿宋" w:eastAsia="仿宋" w:cs="仿宋"/>
                <w:sz w:val="21"/>
                <w:szCs w:val="21"/>
              </w:rPr>
            </w:pPr>
            <w:r>
              <w:rPr>
                <w:rFonts w:hint="eastAsia" w:ascii="仿宋" w:hAnsi="仿宋" w:eastAsia="仿宋" w:cs="仿宋"/>
                <w:sz w:val="21"/>
                <w:szCs w:val="21"/>
              </w:rPr>
              <w:t>推土机59kW</w:t>
            </w:r>
          </w:p>
        </w:tc>
        <w:tc>
          <w:tcPr>
            <w:tcW w:w="334" w:type="pct"/>
            <w:vAlign w:val="center"/>
          </w:tcPr>
          <w:p w14:paraId="4E5F2934">
            <w:pPr>
              <w:pStyle w:val="72"/>
              <w:rPr>
                <w:rFonts w:hint="eastAsia" w:ascii="仿宋" w:hAnsi="仿宋" w:eastAsia="仿宋" w:cs="仿宋"/>
                <w:sz w:val="21"/>
                <w:szCs w:val="21"/>
              </w:rPr>
            </w:pPr>
            <w:r>
              <w:rPr>
                <w:rFonts w:hint="eastAsia" w:ascii="仿宋" w:hAnsi="仿宋" w:eastAsia="仿宋" w:cs="仿宋"/>
                <w:sz w:val="21"/>
                <w:szCs w:val="21"/>
              </w:rPr>
              <w:t xml:space="preserve">29.66 </w:t>
            </w:r>
          </w:p>
        </w:tc>
        <w:tc>
          <w:tcPr>
            <w:tcW w:w="334" w:type="pct"/>
            <w:vAlign w:val="center"/>
          </w:tcPr>
          <w:p w14:paraId="33BC7DE4">
            <w:pPr>
              <w:pStyle w:val="72"/>
              <w:rPr>
                <w:rFonts w:hint="eastAsia" w:ascii="仿宋" w:hAnsi="仿宋" w:eastAsia="仿宋" w:cs="仿宋"/>
                <w:sz w:val="21"/>
                <w:szCs w:val="21"/>
              </w:rPr>
            </w:pPr>
            <w:r>
              <w:rPr>
                <w:rFonts w:hint="eastAsia" w:ascii="仿宋" w:hAnsi="仿宋" w:eastAsia="仿宋" w:cs="仿宋"/>
                <w:sz w:val="21"/>
                <w:szCs w:val="21"/>
              </w:rPr>
              <w:t xml:space="preserve">37.08 </w:t>
            </w:r>
          </w:p>
        </w:tc>
        <w:tc>
          <w:tcPr>
            <w:tcW w:w="334" w:type="pct"/>
            <w:vAlign w:val="center"/>
          </w:tcPr>
          <w:p w14:paraId="6136710A">
            <w:pPr>
              <w:pStyle w:val="72"/>
              <w:rPr>
                <w:rFonts w:hint="eastAsia" w:ascii="仿宋" w:hAnsi="仿宋" w:eastAsia="仿宋" w:cs="仿宋"/>
                <w:sz w:val="21"/>
                <w:szCs w:val="21"/>
              </w:rPr>
            </w:pPr>
            <w:r>
              <w:rPr>
                <w:rFonts w:hint="eastAsia" w:ascii="仿宋" w:hAnsi="仿宋" w:eastAsia="仿宋" w:cs="仿宋"/>
                <w:sz w:val="21"/>
                <w:szCs w:val="21"/>
              </w:rPr>
              <w:t xml:space="preserve">1.52 </w:t>
            </w:r>
          </w:p>
        </w:tc>
        <w:tc>
          <w:tcPr>
            <w:tcW w:w="334" w:type="pct"/>
            <w:vAlign w:val="center"/>
          </w:tcPr>
          <w:p w14:paraId="009B64FA">
            <w:pPr>
              <w:pStyle w:val="72"/>
              <w:rPr>
                <w:rFonts w:hint="eastAsia" w:ascii="仿宋" w:hAnsi="仿宋" w:eastAsia="仿宋" w:cs="仿宋"/>
                <w:sz w:val="21"/>
                <w:szCs w:val="21"/>
              </w:rPr>
            </w:pPr>
            <w:r>
              <w:rPr>
                <w:rFonts w:hint="eastAsia" w:ascii="仿宋" w:hAnsi="仿宋" w:eastAsia="仿宋" w:cs="仿宋"/>
                <w:sz w:val="21"/>
                <w:szCs w:val="21"/>
              </w:rPr>
              <w:t xml:space="preserve">68.27 </w:t>
            </w:r>
          </w:p>
        </w:tc>
        <w:tc>
          <w:tcPr>
            <w:tcW w:w="334" w:type="pct"/>
            <w:vAlign w:val="center"/>
          </w:tcPr>
          <w:p w14:paraId="647D8437">
            <w:pPr>
              <w:pStyle w:val="72"/>
              <w:rPr>
                <w:rFonts w:hint="eastAsia" w:ascii="仿宋" w:hAnsi="仿宋" w:eastAsia="仿宋" w:cs="仿宋"/>
                <w:sz w:val="21"/>
                <w:szCs w:val="21"/>
              </w:rPr>
            </w:pPr>
            <w:r>
              <w:rPr>
                <w:rFonts w:hint="eastAsia" w:ascii="仿宋" w:hAnsi="仿宋" w:eastAsia="仿宋" w:cs="仿宋"/>
                <w:sz w:val="21"/>
                <w:szCs w:val="21"/>
              </w:rPr>
              <w:t xml:space="preserve">102.08 </w:t>
            </w:r>
          </w:p>
        </w:tc>
        <w:tc>
          <w:tcPr>
            <w:tcW w:w="334" w:type="pct"/>
            <w:vAlign w:val="center"/>
          </w:tcPr>
          <w:p w14:paraId="3E461111">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21098B60">
            <w:pPr>
              <w:pStyle w:val="72"/>
              <w:rPr>
                <w:rFonts w:hint="eastAsia" w:ascii="仿宋" w:hAnsi="仿宋" w:eastAsia="仿宋" w:cs="仿宋"/>
                <w:sz w:val="21"/>
                <w:szCs w:val="21"/>
              </w:rPr>
            </w:pPr>
            <w:r>
              <w:rPr>
                <w:rFonts w:hint="eastAsia" w:ascii="仿宋" w:hAnsi="仿宋" w:eastAsia="仿宋" w:cs="仿宋"/>
                <w:sz w:val="21"/>
                <w:szCs w:val="21"/>
              </w:rPr>
              <w:t xml:space="preserve">198.00 </w:t>
            </w:r>
          </w:p>
        </w:tc>
        <w:tc>
          <w:tcPr>
            <w:tcW w:w="334" w:type="pct"/>
            <w:vAlign w:val="center"/>
          </w:tcPr>
          <w:p w14:paraId="06349F52">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2BD0BE2B">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5" w:type="pct"/>
            <w:vAlign w:val="center"/>
          </w:tcPr>
          <w:p w14:paraId="021C4600">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11B62154">
            <w:pPr>
              <w:pStyle w:val="72"/>
              <w:rPr>
                <w:rFonts w:hint="eastAsia" w:ascii="仿宋" w:hAnsi="仿宋" w:eastAsia="仿宋" w:cs="仿宋"/>
                <w:sz w:val="21"/>
                <w:szCs w:val="21"/>
              </w:rPr>
            </w:pPr>
            <w:r>
              <w:rPr>
                <w:rFonts w:hint="eastAsia" w:ascii="仿宋" w:hAnsi="仿宋" w:eastAsia="仿宋" w:cs="仿宋"/>
                <w:sz w:val="21"/>
                <w:szCs w:val="21"/>
              </w:rPr>
              <w:t xml:space="preserve">300.08 </w:t>
            </w:r>
          </w:p>
        </w:tc>
        <w:tc>
          <w:tcPr>
            <w:tcW w:w="330" w:type="pct"/>
            <w:vAlign w:val="center"/>
          </w:tcPr>
          <w:p w14:paraId="13295742">
            <w:pPr>
              <w:pStyle w:val="72"/>
              <w:rPr>
                <w:rFonts w:hint="eastAsia" w:ascii="仿宋" w:hAnsi="仿宋" w:eastAsia="仿宋" w:cs="仿宋"/>
                <w:sz w:val="21"/>
                <w:szCs w:val="21"/>
              </w:rPr>
            </w:pPr>
            <w:r>
              <w:rPr>
                <w:rFonts w:hint="eastAsia" w:ascii="仿宋" w:hAnsi="仿宋" w:eastAsia="仿宋" w:cs="仿宋"/>
                <w:sz w:val="21"/>
                <w:szCs w:val="21"/>
              </w:rPr>
              <w:t xml:space="preserve">368.35 </w:t>
            </w:r>
          </w:p>
        </w:tc>
      </w:tr>
      <w:tr w14:paraId="23E1E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34" w:type="pct"/>
            <w:vAlign w:val="center"/>
          </w:tcPr>
          <w:p w14:paraId="454B0AE0">
            <w:pPr>
              <w:pStyle w:val="72"/>
              <w:rPr>
                <w:rFonts w:hint="eastAsia" w:ascii="仿宋" w:hAnsi="仿宋" w:eastAsia="仿宋" w:cs="仿宋"/>
                <w:sz w:val="21"/>
                <w:szCs w:val="21"/>
              </w:rPr>
            </w:pPr>
            <w:r>
              <w:rPr>
                <w:rFonts w:hint="eastAsia" w:ascii="仿宋" w:hAnsi="仿宋" w:eastAsia="仿宋" w:cs="仿宋"/>
                <w:sz w:val="21"/>
                <w:szCs w:val="21"/>
              </w:rPr>
              <w:t>4013</w:t>
            </w:r>
          </w:p>
        </w:tc>
        <w:tc>
          <w:tcPr>
            <w:tcW w:w="661" w:type="pct"/>
            <w:vAlign w:val="center"/>
          </w:tcPr>
          <w:p w14:paraId="6AED06FE">
            <w:pPr>
              <w:pStyle w:val="72"/>
              <w:rPr>
                <w:rFonts w:hint="eastAsia" w:ascii="仿宋" w:hAnsi="仿宋" w:eastAsia="仿宋" w:cs="仿宋"/>
                <w:sz w:val="21"/>
                <w:szCs w:val="21"/>
              </w:rPr>
            </w:pPr>
            <w:r>
              <w:rPr>
                <w:rFonts w:hint="eastAsia" w:ascii="仿宋" w:hAnsi="仿宋" w:eastAsia="仿宋" w:cs="仿宋"/>
                <w:sz w:val="21"/>
                <w:szCs w:val="21"/>
              </w:rPr>
              <w:t>自卸汽车10t</w:t>
            </w:r>
          </w:p>
        </w:tc>
        <w:tc>
          <w:tcPr>
            <w:tcW w:w="334" w:type="pct"/>
            <w:vAlign w:val="center"/>
          </w:tcPr>
          <w:p w14:paraId="22323363">
            <w:pPr>
              <w:pStyle w:val="72"/>
              <w:rPr>
                <w:rFonts w:hint="eastAsia" w:ascii="仿宋" w:hAnsi="仿宋" w:eastAsia="仿宋" w:cs="仿宋"/>
                <w:sz w:val="21"/>
                <w:szCs w:val="21"/>
              </w:rPr>
            </w:pPr>
            <w:r>
              <w:rPr>
                <w:rFonts w:hint="eastAsia" w:ascii="仿宋" w:hAnsi="仿宋" w:eastAsia="仿宋" w:cs="仿宋"/>
                <w:sz w:val="21"/>
                <w:szCs w:val="21"/>
              </w:rPr>
              <w:t xml:space="preserve">129.66 </w:t>
            </w:r>
          </w:p>
        </w:tc>
        <w:tc>
          <w:tcPr>
            <w:tcW w:w="334" w:type="pct"/>
            <w:vAlign w:val="center"/>
          </w:tcPr>
          <w:p w14:paraId="7AEA3334">
            <w:pPr>
              <w:pStyle w:val="72"/>
              <w:rPr>
                <w:rFonts w:hint="eastAsia" w:ascii="仿宋" w:hAnsi="仿宋" w:eastAsia="仿宋" w:cs="仿宋"/>
                <w:sz w:val="21"/>
                <w:szCs w:val="21"/>
              </w:rPr>
            </w:pPr>
            <w:r>
              <w:rPr>
                <w:rFonts w:hint="eastAsia" w:ascii="仿宋" w:hAnsi="仿宋" w:eastAsia="仿宋" w:cs="仿宋"/>
                <w:sz w:val="21"/>
                <w:szCs w:val="21"/>
              </w:rPr>
              <w:t xml:space="preserve">80.68 </w:t>
            </w:r>
          </w:p>
        </w:tc>
        <w:tc>
          <w:tcPr>
            <w:tcW w:w="334" w:type="pct"/>
            <w:vAlign w:val="center"/>
          </w:tcPr>
          <w:p w14:paraId="05BB54B8">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7EADD003">
            <w:pPr>
              <w:pStyle w:val="72"/>
              <w:rPr>
                <w:rFonts w:hint="eastAsia" w:ascii="仿宋" w:hAnsi="仿宋" w:eastAsia="仿宋" w:cs="仿宋"/>
                <w:sz w:val="21"/>
                <w:szCs w:val="21"/>
              </w:rPr>
            </w:pPr>
            <w:r>
              <w:rPr>
                <w:rFonts w:hint="eastAsia" w:ascii="仿宋" w:hAnsi="仿宋" w:eastAsia="仿宋" w:cs="仿宋"/>
                <w:sz w:val="21"/>
                <w:szCs w:val="21"/>
              </w:rPr>
              <w:t xml:space="preserve">210.34 </w:t>
            </w:r>
          </w:p>
        </w:tc>
        <w:tc>
          <w:tcPr>
            <w:tcW w:w="334" w:type="pct"/>
            <w:vAlign w:val="center"/>
          </w:tcPr>
          <w:p w14:paraId="6D11F3A1">
            <w:pPr>
              <w:pStyle w:val="72"/>
              <w:rPr>
                <w:rFonts w:hint="eastAsia" w:ascii="仿宋" w:hAnsi="仿宋" w:eastAsia="仿宋" w:cs="仿宋"/>
                <w:sz w:val="21"/>
                <w:szCs w:val="21"/>
              </w:rPr>
            </w:pPr>
            <w:r>
              <w:rPr>
                <w:rFonts w:hint="eastAsia" w:ascii="仿宋" w:hAnsi="仿宋" w:eastAsia="仿宋" w:cs="仿宋"/>
                <w:sz w:val="21"/>
                <w:szCs w:val="21"/>
              </w:rPr>
              <w:t xml:space="preserve">102.08 </w:t>
            </w:r>
          </w:p>
        </w:tc>
        <w:tc>
          <w:tcPr>
            <w:tcW w:w="334" w:type="pct"/>
            <w:vAlign w:val="center"/>
          </w:tcPr>
          <w:p w14:paraId="64BC6118">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29E5CE6E">
            <w:pPr>
              <w:pStyle w:val="72"/>
              <w:rPr>
                <w:rFonts w:hint="eastAsia" w:ascii="仿宋" w:hAnsi="仿宋" w:eastAsia="仿宋" w:cs="仿宋"/>
                <w:sz w:val="21"/>
                <w:szCs w:val="21"/>
              </w:rPr>
            </w:pPr>
            <w:r>
              <w:rPr>
                <w:rFonts w:hint="eastAsia" w:ascii="仿宋" w:hAnsi="仿宋" w:eastAsia="仿宋" w:cs="仿宋"/>
                <w:sz w:val="21"/>
                <w:szCs w:val="21"/>
              </w:rPr>
              <w:t xml:space="preserve">238.50 </w:t>
            </w:r>
          </w:p>
        </w:tc>
        <w:tc>
          <w:tcPr>
            <w:tcW w:w="334" w:type="pct"/>
            <w:vAlign w:val="center"/>
          </w:tcPr>
          <w:p w14:paraId="702D1D56">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0DCB621C">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5" w:type="pct"/>
            <w:vAlign w:val="center"/>
          </w:tcPr>
          <w:p w14:paraId="4E7F7502">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0AB8A758">
            <w:pPr>
              <w:pStyle w:val="72"/>
              <w:rPr>
                <w:rFonts w:hint="eastAsia" w:ascii="仿宋" w:hAnsi="仿宋" w:eastAsia="仿宋" w:cs="仿宋"/>
                <w:sz w:val="21"/>
                <w:szCs w:val="21"/>
              </w:rPr>
            </w:pPr>
            <w:r>
              <w:rPr>
                <w:rFonts w:hint="eastAsia" w:ascii="仿宋" w:hAnsi="仿宋" w:eastAsia="仿宋" w:cs="仿宋"/>
                <w:sz w:val="21"/>
                <w:szCs w:val="21"/>
              </w:rPr>
              <w:t xml:space="preserve">340.58 </w:t>
            </w:r>
          </w:p>
        </w:tc>
        <w:tc>
          <w:tcPr>
            <w:tcW w:w="330" w:type="pct"/>
            <w:vAlign w:val="center"/>
          </w:tcPr>
          <w:p w14:paraId="68F897BC">
            <w:pPr>
              <w:pStyle w:val="72"/>
              <w:rPr>
                <w:rFonts w:hint="eastAsia" w:ascii="仿宋" w:hAnsi="仿宋" w:eastAsia="仿宋" w:cs="仿宋"/>
                <w:sz w:val="21"/>
                <w:szCs w:val="21"/>
              </w:rPr>
            </w:pPr>
            <w:r>
              <w:rPr>
                <w:rFonts w:hint="eastAsia" w:ascii="仿宋" w:hAnsi="仿宋" w:eastAsia="仿宋" w:cs="仿宋"/>
                <w:sz w:val="21"/>
                <w:szCs w:val="21"/>
              </w:rPr>
              <w:t xml:space="preserve">550.92 </w:t>
            </w:r>
          </w:p>
        </w:tc>
      </w:tr>
      <w:tr w14:paraId="4805E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334" w:type="pct"/>
            <w:vAlign w:val="center"/>
          </w:tcPr>
          <w:p w14:paraId="2D4FD8D3">
            <w:pPr>
              <w:pStyle w:val="72"/>
              <w:rPr>
                <w:rFonts w:hint="eastAsia" w:ascii="仿宋" w:hAnsi="仿宋" w:eastAsia="仿宋" w:cs="仿宋"/>
                <w:sz w:val="21"/>
                <w:szCs w:val="21"/>
              </w:rPr>
            </w:pPr>
            <w:r>
              <w:rPr>
                <w:rFonts w:hint="eastAsia" w:ascii="仿宋" w:hAnsi="仿宋" w:eastAsia="仿宋" w:cs="仿宋"/>
                <w:sz w:val="21"/>
                <w:szCs w:val="21"/>
              </w:rPr>
              <w:t>1025</w:t>
            </w:r>
          </w:p>
        </w:tc>
        <w:tc>
          <w:tcPr>
            <w:tcW w:w="661" w:type="pct"/>
            <w:vAlign w:val="center"/>
          </w:tcPr>
          <w:p w14:paraId="6B3DECF8">
            <w:pPr>
              <w:pStyle w:val="72"/>
              <w:rPr>
                <w:rFonts w:hint="eastAsia" w:ascii="仿宋" w:hAnsi="仿宋" w:eastAsia="仿宋" w:cs="仿宋"/>
                <w:sz w:val="21"/>
                <w:szCs w:val="21"/>
              </w:rPr>
            </w:pPr>
            <w:r>
              <w:rPr>
                <w:rFonts w:hint="eastAsia" w:ascii="仿宋" w:hAnsi="仿宋" w:eastAsia="仿宋" w:cs="仿宋"/>
                <w:sz w:val="21"/>
                <w:szCs w:val="21"/>
              </w:rPr>
              <w:t>铲运机2.5m³</w:t>
            </w:r>
          </w:p>
        </w:tc>
        <w:tc>
          <w:tcPr>
            <w:tcW w:w="334" w:type="pct"/>
            <w:vAlign w:val="center"/>
          </w:tcPr>
          <w:p w14:paraId="41B8C986">
            <w:pPr>
              <w:pStyle w:val="72"/>
              <w:rPr>
                <w:rFonts w:hint="eastAsia" w:ascii="仿宋" w:hAnsi="仿宋" w:eastAsia="仿宋" w:cs="仿宋"/>
                <w:sz w:val="21"/>
                <w:szCs w:val="21"/>
              </w:rPr>
            </w:pPr>
            <w:r>
              <w:rPr>
                <w:rFonts w:hint="eastAsia" w:ascii="仿宋" w:hAnsi="仿宋" w:eastAsia="仿宋" w:cs="仿宋"/>
                <w:sz w:val="21"/>
                <w:szCs w:val="21"/>
              </w:rPr>
              <w:t xml:space="preserve">20.14 </w:t>
            </w:r>
          </w:p>
        </w:tc>
        <w:tc>
          <w:tcPr>
            <w:tcW w:w="334" w:type="pct"/>
            <w:vAlign w:val="center"/>
          </w:tcPr>
          <w:p w14:paraId="6917F504">
            <w:pPr>
              <w:pStyle w:val="72"/>
              <w:rPr>
                <w:rFonts w:hint="eastAsia" w:ascii="仿宋" w:hAnsi="仿宋" w:eastAsia="仿宋" w:cs="仿宋"/>
                <w:sz w:val="21"/>
                <w:szCs w:val="21"/>
              </w:rPr>
            </w:pPr>
            <w:r>
              <w:rPr>
                <w:rFonts w:hint="eastAsia" w:ascii="仿宋" w:hAnsi="仿宋" w:eastAsia="仿宋" w:cs="仿宋"/>
                <w:sz w:val="21"/>
                <w:szCs w:val="21"/>
              </w:rPr>
              <w:t xml:space="preserve">26.94 </w:t>
            </w:r>
          </w:p>
        </w:tc>
        <w:tc>
          <w:tcPr>
            <w:tcW w:w="334" w:type="pct"/>
            <w:vAlign w:val="center"/>
          </w:tcPr>
          <w:p w14:paraId="571F8467">
            <w:pPr>
              <w:pStyle w:val="72"/>
              <w:rPr>
                <w:rFonts w:hint="eastAsia" w:ascii="仿宋" w:hAnsi="仿宋" w:eastAsia="仿宋" w:cs="仿宋"/>
                <w:sz w:val="21"/>
                <w:szCs w:val="21"/>
              </w:rPr>
            </w:pPr>
            <w:r>
              <w:rPr>
                <w:rFonts w:hint="eastAsia" w:ascii="仿宋" w:hAnsi="仿宋" w:eastAsia="仿宋" w:cs="仿宋"/>
                <w:sz w:val="21"/>
                <w:szCs w:val="21"/>
              </w:rPr>
              <w:t xml:space="preserve">2.98 </w:t>
            </w:r>
          </w:p>
        </w:tc>
        <w:tc>
          <w:tcPr>
            <w:tcW w:w="334" w:type="pct"/>
            <w:vAlign w:val="center"/>
          </w:tcPr>
          <w:p w14:paraId="6F27371C">
            <w:pPr>
              <w:pStyle w:val="72"/>
              <w:rPr>
                <w:rFonts w:hint="eastAsia" w:ascii="仿宋" w:hAnsi="仿宋" w:eastAsia="仿宋" w:cs="仿宋"/>
                <w:sz w:val="21"/>
                <w:szCs w:val="21"/>
              </w:rPr>
            </w:pPr>
            <w:r>
              <w:rPr>
                <w:rFonts w:hint="eastAsia" w:ascii="仿宋" w:hAnsi="仿宋" w:eastAsia="仿宋" w:cs="仿宋"/>
                <w:sz w:val="21"/>
                <w:szCs w:val="21"/>
              </w:rPr>
              <w:t xml:space="preserve">50.06 </w:t>
            </w:r>
          </w:p>
        </w:tc>
        <w:tc>
          <w:tcPr>
            <w:tcW w:w="334" w:type="pct"/>
            <w:vAlign w:val="center"/>
          </w:tcPr>
          <w:p w14:paraId="4E7A2941">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3F8D74A9">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30C14D43">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02BDE354">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49C6B4C7">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5" w:type="pct"/>
            <w:vAlign w:val="center"/>
          </w:tcPr>
          <w:p w14:paraId="67121707">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3C0A4521">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0" w:type="pct"/>
            <w:vAlign w:val="center"/>
          </w:tcPr>
          <w:p w14:paraId="710AD7CE">
            <w:pPr>
              <w:pStyle w:val="72"/>
              <w:rPr>
                <w:rFonts w:hint="eastAsia" w:ascii="仿宋" w:hAnsi="仿宋" w:eastAsia="仿宋" w:cs="仿宋"/>
                <w:sz w:val="21"/>
                <w:szCs w:val="21"/>
              </w:rPr>
            </w:pPr>
            <w:r>
              <w:rPr>
                <w:rFonts w:hint="eastAsia" w:ascii="仿宋" w:hAnsi="仿宋" w:eastAsia="仿宋" w:cs="仿宋"/>
                <w:sz w:val="21"/>
                <w:szCs w:val="21"/>
              </w:rPr>
              <w:t xml:space="preserve">50.06 </w:t>
            </w:r>
          </w:p>
        </w:tc>
      </w:tr>
      <w:tr w14:paraId="345E6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34" w:type="pct"/>
            <w:vAlign w:val="center"/>
          </w:tcPr>
          <w:p w14:paraId="2622BCBB">
            <w:pPr>
              <w:pStyle w:val="72"/>
              <w:rPr>
                <w:rFonts w:hint="eastAsia" w:ascii="仿宋" w:hAnsi="仿宋" w:eastAsia="仿宋" w:cs="仿宋"/>
                <w:sz w:val="21"/>
                <w:szCs w:val="21"/>
              </w:rPr>
            </w:pPr>
            <w:r>
              <w:rPr>
                <w:rFonts w:hint="eastAsia" w:ascii="仿宋" w:hAnsi="仿宋" w:eastAsia="仿宋" w:cs="仿宋"/>
                <w:sz w:val="21"/>
                <w:szCs w:val="21"/>
              </w:rPr>
              <w:t>1020</w:t>
            </w:r>
          </w:p>
        </w:tc>
        <w:tc>
          <w:tcPr>
            <w:tcW w:w="661" w:type="pct"/>
            <w:vAlign w:val="center"/>
          </w:tcPr>
          <w:p w14:paraId="1DAF0E07">
            <w:pPr>
              <w:pStyle w:val="72"/>
              <w:rPr>
                <w:rFonts w:hint="eastAsia" w:ascii="仿宋" w:hAnsi="仿宋" w:eastAsia="仿宋" w:cs="仿宋"/>
                <w:sz w:val="21"/>
                <w:szCs w:val="21"/>
              </w:rPr>
            </w:pPr>
            <w:r>
              <w:rPr>
                <w:rFonts w:hint="eastAsia" w:ascii="仿宋" w:hAnsi="仿宋" w:eastAsia="仿宋" w:cs="仿宋"/>
                <w:sz w:val="21"/>
                <w:szCs w:val="21"/>
              </w:rPr>
              <w:t>拖拉机55kW</w:t>
            </w:r>
          </w:p>
        </w:tc>
        <w:tc>
          <w:tcPr>
            <w:tcW w:w="334" w:type="pct"/>
            <w:vAlign w:val="center"/>
          </w:tcPr>
          <w:p w14:paraId="5FB9EFF1">
            <w:pPr>
              <w:pStyle w:val="72"/>
              <w:rPr>
                <w:rFonts w:hint="eastAsia" w:ascii="仿宋" w:hAnsi="仿宋" w:eastAsia="仿宋" w:cs="仿宋"/>
                <w:sz w:val="21"/>
                <w:szCs w:val="21"/>
              </w:rPr>
            </w:pPr>
            <w:r>
              <w:rPr>
                <w:rFonts w:hint="eastAsia" w:ascii="仿宋" w:hAnsi="仿宋" w:eastAsia="仿宋" w:cs="仿宋"/>
                <w:sz w:val="21"/>
                <w:szCs w:val="21"/>
              </w:rPr>
              <w:t xml:space="preserve">27.49 </w:t>
            </w:r>
          </w:p>
        </w:tc>
        <w:tc>
          <w:tcPr>
            <w:tcW w:w="334" w:type="pct"/>
            <w:vAlign w:val="center"/>
          </w:tcPr>
          <w:p w14:paraId="7B36E2BD">
            <w:pPr>
              <w:pStyle w:val="72"/>
              <w:rPr>
                <w:rFonts w:hint="eastAsia" w:ascii="仿宋" w:hAnsi="仿宋" w:eastAsia="仿宋" w:cs="仿宋"/>
                <w:sz w:val="21"/>
                <w:szCs w:val="21"/>
              </w:rPr>
            </w:pPr>
            <w:r>
              <w:rPr>
                <w:rFonts w:hint="eastAsia" w:ascii="仿宋" w:hAnsi="仿宋" w:eastAsia="仿宋" w:cs="仿宋"/>
                <w:sz w:val="21"/>
                <w:szCs w:val="21"/>
              </w:rPr>
              <w:t xml:space="preserve">34.19 </w:t>
            </w:r>
          </w:p>
        </w:tc>
        <w:tc>
          <w:tcPr>
            <w:tcW w:w="334" w:type="pct"/>
            <w:vAlign w:val="center"/>
          </w:tcPr>
          <w:p w14:paraId="03A565F9">
            <w:pPr>
              <w:pStyle w:val="72"/>
              <w:rPr>
                <w:rFonts w:hint="eastAsia" w:ascii="仿宋" w:hAnsi="仿宋" w:eastAsia="仿宋" w:cs="仿宋"/>
                <w:sz w:val="21"/>
                <w:szCs w:val="21"/>
              </w:rPr>
            </w:pPr>
            <w:r>
              <w:rPr>
                <w:rFonts w:hint="eastAsia" w:ascii="仿宋" w:hAnsi="仿宋" w:eastAsia="仿宋" w:cs="仿宋"/>
                <w:sz w:val="21"/>
                <w:szCs w:val="21"/>
              </w:rPr>
              <w:t xml:space="preserve">1.79 </w:t>
            </w:r>
          </w:p>
        </w:tc>
        <w:tc>
          <w:tcPr>
            <w:tcW w:w="334" w:type="pct"/>
            <w:vAlign w:val="center"/>
          </w:tcPr>
          <w:p w14:paraId="7B45B7ED">
            <w:pPr>
              <w:pStyle w:val="72"/>
              <w:rPr>
                <w:rFonts w:hint="eastAsia" w:ascii="仿宋" w:hAnsi="仿宋" w:eastAsia="仿宋" w:cs="仿宋"/>
                <w:sz w:val="21"/>
                <w:szCs w:val="21"/>
              </w:rPr>
            </w:pPr>
            <w:r>
              <w:rPr>
                <w:rFonts w:hint="eastAsia" w:ascii="仿宋" w:hAnsi="仿宋" w:eastAsia="仿宋" w:cs="仿宋"/>
                <w:sz w:val="21"/>
                <w:szCs w:val="21"/>
              </w:rPr>
              <w:t xml:space="preserve">63.47 </w:t>
            </w:r>
          </w:p>
        </w:tc>
        <w:tc>
          <w:tcPr>
            <w:tcW w:w="334" w:type="pct"/>
            <w:vAlign w:val="center"/>
          </w:tcPr>
          <w:p w14:paraId="3CAE0153">
            <w:pPr>
              <w:pStyle w:val="72"/>
              <w:rPr>
                <w:rFonts w:hint="eastAsia" w:ascii="仿宋" w:hAnsi="仿宋" w:eastAsia="仿宋" w:cs="仿宋"/>
                <w:sz w:val="21"/>
                <w:szCs w:val="21"/>
              </w:rPr>
            </w:pPr>
            <w:r>
              <w:rPr>
                <w:rFonts w:hint="eastAsia" w:ascii="仿宋" w:hAnsi="仿宋" w:eastAsia="仿宋" w:cs="仿宋"/>
                <w:sz w:val="21"/>
                <w:szCs w:val="21"/>
              </w:rPr>
              <w:t xml:space="preserve">102.08 </w:t>
            </w:r>
          </w:p>
        </w:tc>
        <w:tc>
          <w:tcPr>
            <w:tcW w:w="334" w:type="pct"/>
            <w:vAlign w:val="center"/>
          </w:tcPr>
          <w:p w14:paraId="7A759B4D">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0CD3C420">
            <w:pPr>
              <w:pStyle w:val="72"/>
              <w:rPr>
                <w:rFonts w:hint="eastAsia" w:ascii="仿宋" w:hAnsi="仿宋" w:eastAsia="仿宋" w:cs="仿宋"/>
                <w:sz w:val="21"/>
                <w:szCs w:val="21"/>
              </w:rPr>
            </w:pPr>
            <w:r>
              <w:rPr>
                <w:rFonts w:hint="eastAsia" w:ascii="仿宋" w:hAnsi="仿宋" w:eastAsia="仿宋" w:cs="仿宋"/>
                <w:sz w:val="21"/>
                <w:szCs w:val="21"/>
              </w:rPr>
              <w:t xml:space="preserve">193.50 </w:t>
            </w:r>
          </w:p>
        </w:tc>
        <w:tc>
          <w:tcPr>
            <w:tcW w:w="334" w:type="pct"/>
            <w:vAlign w:val="center"/>
          </w:tcPr>
          <w:p w14:paraId="3317A983">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2DCECEAC">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5" w:type="pct"/>
            <w:vAlign w:val="center"/>
          </w:tcPr>
          <w:p w14:paraId="71DB6C48">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09D5F128">
            <w:pPr>
              <w:pStyle w:val="72"/>
              <w:rPr>
                <w:rFonts w:hint="eastAsia" w:ascii="仿宋" w:hAnsi="仿宋" w:eastAsia="仿宋" w:cs="仿宋"/>
                <w:sz w:val="21"/>
                <w:szCs w:val="21"/>
              </w:rPr>
            </w:pPr>
            <w:r>
              <w:rPr>
                <w:rFonts w:hint="eastAsia" w:ascii="仿宋" w:hAnsi="仿宋" w:eastAsia="仿宋" w:cs="仿宋"/>
                <w:sz w:val="21"/>
                <w:szCs w:val="21"/>
              </w:rPr>
              <w:t xml:space="preserve">295.58 </w:t>
            </w:r>
          </w:p>
        </w:tc>
        <w:tc>
          <w:tcPr>
            <w:tcW w:w="330" w:type="pct"/>
            <w:vAlign w:val="center"/>
          </w:tcPr>
          <w:p w14:paraId="6F914DB1">
            <w:pPr>
              <w:pStyle w:val="72"/>
              <w:rPr>
                <w:rFonts w:hint="eastAsia" w:ascii="仿宋" w:hAnsi="仿宋" w:eastAsia="仿宋" w:cs="仿宋"/>
                <w:sz w:val="21"/>
                <w:szCs w:val="21"/>
              </w:rPr>
            </w:pPr>
            <w:r>
              <w:rPr>
                <w:rFonts w:hint="eastAsia" w:ascii="仿宋" w:hAnsi="仿宋" w:eastAsia="仿宋" w:cs="仿宋"/>
                <w:sz w:val="21"/>
                <w:szCs w:val="21"/>
              </w:rPr>
              <w:t xml:space="preserve">359.05 </w:t>
            </w:r>
          </w:p>
        </w:tc>
      </w:tr>
      <w:tr w14:paraId="56A38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34" w:type="pct"/>
            <w:noWrap/>
            <w:vAlign w:val="center"/>
          </w:tcPr>
          <w:p w14:paraId="24CA922A">
            <w:pPr>
              <w:pStyle w:val="72"/>
              <w:rPr>
                <w:rFonts w:hint="eastAsia" w:ascii="仿宋" w:hAnsi="仿宋" w:eastAsia="仿宋" w:cs="仿宋"/>
                <w:sz w:val="21"/>
                <w:szCs w:val="21"/>
              </w:rPr>
            </w:pPr>
            <w:r>
              <w:rPr>
                <w:rFonts w:hint="eastAsia" w:ascii="仿宋" w:hAnsi="仿宋" w:eastAsia="仿宋" w:cs="仿宋"/>
                <w:sz w:val="21"/>
                <w:szCs w:val="21"/>
              </w:rPr>
              <w:t>4004</w:t>
            </w:r>
          </w:p>
        </w:tc>
        <w:tc>
          <w:tcPr>
            <w:tcW w:w="661" w:type="pct"/>
            <w:noWrap/>
            <w:vAlign w:val="center"/>
          </w:tcPr>
          <w:p w14:paraId="0A562E20">
            <w:pPr>
              <w:pStyle w:val="72"/>
              <w:rPr>
                <w:rFonts w:hint="eastAsia" w:ascii="仿宋" w:hAnsi="仿宋" w:eastAsia="仿宋" w:cs="仿宋"/>
                <w:sz w:val="21"/>
                <w:szCs w:val="21"/>
              </w:rPr>
            </w:pPr>
            <w:r>
              <w:rPr>
                <w:rFonts w:hint="eastAsia" w:ascii="仿宋" w:hAnsi="仿宋" w:eastAsia="仿宋" w:cs="仿宋"/>
                <w:sz w:val="21"/>
                <w:szCs w:val="21"/>
              </w:rPr>
              <w:t>载重汽车5t</w:t>
            </w:r>
          </w:p>
        </w:tc>
        <w:tc>
          <w:tcPr>
            <w:tcW w:w="334" w:type="pct"/>
            <w:vAlign w:val="center"/>
          </w:tcPr>
          <w:p w14:paraId="27344570">
            <w:pPr>
              <w:pStyle w:val="72"/>
              <w:rPr>
                <w:rFonts w:hint="eastAsia" w:ascii="仿宋" w:hAnsi="仿宋" w:eastAsia="仿宋" w:cs="仿宋"/>
                <w:sz w:val="21"/>
                <w:szCs w:val="21"/>
              </w:rPr>
            </w:pPr>
            <w:r>
              <w:rPr>
                <w:rFonts w:hint="eastAsia" w:ascii="仿宋" w:hAnsi="仿宋" w:eastAsia="仿宋" w:cs="仿宋"/>
                <w:sz w:val="21"/>
                <w:szCs w:val="21"/>
              </w:rPr>
              <w:t xml:space="preserve">32.75 </w:t>
            </w:r>
          </w:p>
        </w:tc>
        <w:tc>
          <w:tcPr>
            <w:tcW w:w="334" w:type="pct"/>
            <w:vAlign w:val="center"/>
          </w:tcPr>
          <w:p w14:paraId="1B589BED">
            <w:pPr>
              <w:pStyle w:val="72"/>
              <w:rPr>
                <w:rFonts w:hint="eastAsia" w:ascii="仿宋" w:hAnsi="仿宋" w:eastAsia="仿宋" w:cs="仿宋"/>
                <w:sz w:val="21"/>
                <w:szCs w:val="21"/>
              </w:rPr>
            </w:pPr>
            <w:r>
              <w:rPr>
                <w:rFonts w:hint="eastAsia" w:ascii="仿宋" w:hAnsi="仿宋" w:eastAsia="仿宋" w:cs="仿宋"/>
                <w:sz w:val="21"/>
                <w:szCs w:val="21"/>
              </w:rPr>
              <w:t xml:space="preserve">47.45 </w:t>
            </w:r>
          </w:p>
        </w:tc>
        <w:tc>
          <w:tcPr>
            <w:tcW w:w="334" w:type="pct"/>
            <w:vAlign w:val="center"/>
          </w:tcPr>
          <w:p w14:paraId="31629C74">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2F18E150">
            <w:pPr>
              <w:pStyle w:val="72"/>
              <w:rPr>
                <w:rFonts w:hint="eastAsia" w:ascii="仿宋" w:hAnsi="仿宋" w:eastAsia="仿宋" w:cs="仿宋"/>
                <w:sz w:val="21"/>
                <w:szCs w:val="21"/>
              </w:rPr>
            </w:pPr>
            <w:r>
              <w:rPr>
                <w:rFonts w:hint="eastAsia" w:ascii="仿宋" w:hAnsi="仿宋" w:eastAsia="仿宋" w:cs="仿宋"/>
                <w:sz w:val="21"/>
                <w:szCs w:val="21"/>
              </w:rPr>
              <w:t xml:space="preserve">80.20 </w:t>
            </w:r>
          </w:p>
        </w:tc>
        <w:tc>
          <w:tcPr>
            <w:tcW w:w="334" w:type="pct"/>
            <w:vAlign w:val="center"/>
          </w:tcPr>
          <w:p w14:paraId="6888855D">
            <w:pPr>
              <w:pStyle w:val="72"/>
              <w:rPr>
                <w:rFonts w:hint="eastAsia" w:ascii="仿宋" w:hAnsi="仿宋" w:eastAsia="仿宋" w:cs="仿宋"/>
                <w:sz w:val="21"/>
                <w:szCs w:val="21"/>
              </w:rPr>
            </w:pPr>
            <w:r>
              <w:rPr>
                <w:rFonts w:hint="eastAsia" w:ascii="仿宋" w:hAnsi="仿宋" w:eastAsia="仿宋" w:cs="仿宋"/>
                <w:sz w:val="21"/>
                <w:szCs w:val="21"/>
              </w:rPr>
              <w:t xml:space="preserve">51.04 </w:t>
            </w:r>
          </w:p>
        </w:tc>
        <w:tc>
          <w:tcPr>
            <w:tcW w:w="334" w:type="pct"/>
            <w:vAlign w:val="center"/>
          </w:tcPr>
          <w:p w14:paraId="58712FAE">
            <w:pPr>
              <w:pStyle w:val="72"/>
              <w:rPr>
                <w:rFonts w:hint="eastAsia" w:ascii="仿宋" w:hAnsi="仿宋" w:eastAsia="仿宋" w:cs="仿宋"/>
                <w:sz w:val="21"/>
                <w:szCs w:val="21"/>
              </w:rPr>
            </w:pPr>
            <w:r>
              <w:rPr>
                <w:rFonts w:hint="eastAsia" w:ascii="仿宋" w:hAnsi="仿宋" w:eastAsia="仿宋" w:cs="仿宋"/>
                <w:sz w:val="21"/>
                <w:szCs w:val="21"/>
              </w:rPr>
              <w:t xml:space="preserve">150.00 </w:t>
            </w:r>
          </w:p>
        </w:tc>
        <w:tc>
          <w:tcPr>
            <w:tcW w:w="334" w:type="pct"/>
            <w:vAlign w:val="center"/>
          </w:tcPr>
          <w:p w14:paraId="093EF976">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4FF4CFC6">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7DD3C9B3">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5" w:type="pct"/>
            <w:vAlign w:val="center"/>
          </w:tcPr>
          <w:p w14:paraId="40EDD203">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7E9E8BD6">
            <w:pPr>
              <w:pStyle w:val="72"/>
              <w:rPr>
                <w:rFonts w:hint="eastAsia" w:ascii="仿宋" w:hAnsi="仿宋" w:eastAsia="仿宋" w:cs="仿宋"/>
                <w:sz w:val="21"/>
                <w:szCs w:val="21"/>
              </w:rPr>
            </w:pPr>
            <w:r>
              <w:rPr>
                <w:rFonts w:hint="eastAsia" w:ascii="仿宋" w:hAnsi="仿宋" w:eastAsia="仿宋" w:cs="仿宋"/>
                <w:sz w:val="21"/>
                <w:szCs w:val="21"/>
              </w:rPr>
              <w:t xml:space="preserve">201.04 </w:t>
            </w:r>
          </w:p>
        </w:tc>
        <w:tc>
          <w:tcPr>
            <w:tcW w:w="330" w:type="pct"/>
            <w:vAlign w:val="center"/>
          </w:tcPr>
          <w:p w14:paraId="23678D46">
            <w:pPr>
              <w:pStyle w:val="72"/>
              <w:rPr>
                <w:rFonts w:hint="eastAsia" w:ascii="仿宋" w:hAnsi="仿宋" w:eastAsia="仿宋" w:cs="仿宋"/>
                <w:sz w:val="21"/>
                <w:szCs w:val="21"/>
              </w:rPr>
            </w:pPr>
            <w:r>
              <w:rPr>
                <w:rFonts w:hint="eastAsia" w:ascii="仿宋" w:hAnsi="仿宋" w:eastAsia="仿宋" w:cs="仿宋"/>
                <w:sz w:val="21"/>
                <w:szCs w:val="21"/>
              </w:rPr>
              <w:t xml:space="preserve">281.24 </w:t>
            </w:r>
          </w:p>
        </w:tc>
      </w:tr>
      <w:tr w14:paraId="4C7A3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34" w:type="pct"/>
            <w:noWrap/>
            <w:vAlign w:val="center"/>
          </w:tcPr>
          <w:p w14:paraId="5B417FFB">
            <w:pPr>
              <w:pStyle w:val="72"/>
              <w:rPr>
                <w:rFonts w:hint="eastAsia" w:ascii="仿宋" w:hAnsi="仿宋" w:eastAsia="仿宋" w:cs="仿宋"/>
                <w:sz w:val="21"/>
                <w:szCs w:val="21"/>
              </w:rPr>
            </w:pPr>
            <w:r>
              <w:rPr>
                <w:rFonts w:hint="eastAsia" w:ascii="仿宋" w:hAnsi="仿宋" w:eastAsia="仿宋" w:cs="仿宋"/>
                <w:sz w:val="21"/>
                <w:szCs w:val="21"/>
              </w:rPr>
              <w:t>1041</w:t>
            </w:r>
          </w:p>
        </w:tc>
        <w:tc>
          <w:tcPr>
            <w:tcW w:w="661" w:type="pct"/>
            <w:noWrap/>
            <w:vAlign w:val="center"/>
          </w:tcPr>
          <w:p w14:paraId="7AD79A2B">
            <w:pPr>
              <w:pStyle w:val="72"/>
              <w:rPr>
                <w:rFonts w:hint="eastAsia" w:ascii="仿宋" w:hAnsi="仿宋" w:eastAsia="仿宋" w:cs="仿宋"/>
                <w:sz w:val="21"/>
                <w:szCs w:val="21"/>
              </w:rPr>
            </w:pPr>
            <w:r>
              <w:rPr>
                <w:rFonts w:hint="eastAsia" w:ascii="仿宋" w:hAnsi="仿宋" w:eastAsia="仿宋" w:cs="仿宋"/>
                <w:sz w:val="21"/>
                <w:szCs w:val="21"/>
              </w:rPr>
              <w:t>风钻手持式</w:t>
            </w:r>
          </w:p>
        </w:tc>
        <w:tc>
          <w:tcPr>
            <w:tcW w:w="334" w:type="pct"/>
            <w:vAlign w:val="center"/>
          </w:tcPr>
          <w:p w14:paraId="3C426998">
            <w:pPr>
              <w:pStyle w:val="72"/>
              <w:rPr>
                <w:rFonts w:hint="eastAsia" w:ascii="仿宋" w:hAnsi="仿宋" w:eastAsia="仿宋" w:cs="仿宋"/>
                <w:sz w:val="21"/>
                <w:szCs w:val="21"/>
              </w:rPr>
            </w:pPr>
            <w:r>
              <w:rPr>
                <w:rFonts w:hint="eastAsia" w:ascii="仿宋" w:hAnsi="仿宋" w:eastAsia="仿宋" w:cs="仿宋"/>
                <w:sz w:val="21"/>
                <w:szCs w:val="21"/>
              </w:rPr>
              <w:t xml:space="preserve">1.58 </w:t>
            </w:r>
          </w:p>
        </w:tc>
        <w:tc>
          <w:tcPr>
            <w:tcW w:w="334" w:type="pct"/>
            <w:vAlign w:val="center"/>
          </w:tcPr>
          <w:p w14:paraId="5AD9BD5D">
            <w:pPr>
              <w:pStyle w:val="72"/>
              <w:rPr>
                <w:rFonts w:hint="eastAsia" w:ascii="仿宋" w:hAnsi="仿宋" w:eastAsia="仿宋" w:cs="仿宋"/>
                <w:sz w:val="21"/>
                <w:szCs w:val="21"/>
              </w:rPr>
            </w:pPr>
            <w:r>
              <w:rPr>
                <w:rFonts w:hint="eastAsia" w:ascii="仿宋" w:hAnsi="仿宋" w:eastAsia="仿宋" w:cs="仿宋"/>
                <w:sz w:val="21"/>
                <w:szCs w:val="21"/>
              </w:rPr>
              <w:t xml:space="preserve">5.70 </w:t>
            </w:r>
          </w:p>
        </w:tc>
        <w:tc>
          <w:tcPr>
            <w:tcW w:w="334" w:type="pct"/>
            <w:vAlign w:val="center"/>
          </w:tcPr>
          <w:p w14:paraId="6E428E1F">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0A532656">
            <w:pPr>
              <w:pStyle w:val="72"/>
              <w:rPr>
                <w:rFonts w:hint="eastAsia" w:ascii="仿宋" w:hAnsi="仿宋" w:eastAsia="仿宋" w:cs="仿宋"/>
                <w:sz w:val="21"/>
                <w:szCs w:val="21"/>
              </w:rPr>
            </w:pPr>
            <w:r>
              <w:rPr>
                <w:rFonts w:hint="eastAsia" w:ascii="仿宋" w:hAnsi="仿宋" w:eastAsia="仿宋" w:cs="仿宋"/>
                <w:sz w:val="21"/>
                <w:szCs w:val="21"/>
              </w:rPr>
              <w:t xml:space="preserve">7.27 </w:t>
            </w:r>
          </w:p>
        </w:tc>
        <w:tc>
          <w:tcPr>
            <w:tcW w:w="334" w:type="pct"/>
            <w:vAlign w:val="center"/>
          </w:tcPr>
          <w:p w14:paraId="32F27A73">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1B505303">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738D6DA2">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13B3CE00">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73F28A13">
            <w:pPr>
              <w:pStyle w:val="72"/>
              <w:rPr>
                <w:rFonts w:hint="eastAsia" w:ascii="仿宋" w:hAnsi="仿宋" w:eastAsia="仿宋" w:cs="仿宋"/>
                <w:sz w:val="21"/>
                <w:szCs w:val="21"/>
              </w:rPr>
            </w:pPr>
            <w:r>
              <w:rPr>
                <w:rFonts w:hint="eastAsia" w:ascii="仿宋" w:hAnsi="仿宋" w:eastAsia="仿宋" w:cs="仿宋"/>
                <w:sz w:val="21"/>
                <w:szCs w:val="21"/>
              </w:rPr>
              <w:t xml:space="preserve">159.00 </w:t>
            </w:r>
          </w:p>
        </w:tc>
        <w:tc>
          <w:tcPr>
            <w:tcW w:w="335" w:type="pct"/>
            <w:vAlign w:val="center"/>
          </w:tcPr>
          <w:p w14:paraId="3AA7DDF5">
            <w:pPr>
              <w:pStyle w:val="72"/>
              <w:rPr>
                <w:rFonts w:hint="eastAsia" w:ascii="仿宋" w:hAnsi="仿宋" w:eastAsia="仿宋" w:cs="仿宋"/>
                <w:sz w:val="21"/>
                <w:szCs w:val="21"/>
              </w:rPr>
            </w:pPr>
            <w:r>
              <w:rPr>
                <w:rFonts w:hint="eastAsia" w:ascii="仿宋" w:hAnsi="仿宋" w:eastAsia="仿宋" w:cs="仿宋"/>
                <w:sz w:val="21"/>
                <w:szCs w:val="21"/>
              </w:rPr>
              <w:t xml:space="preserve">0.55 </w:t>
            </w:r>
          </w:p>
        </w:tc>
        <w:tc>
          <w:tcPr>
            <w:tcW w:w="334" w:type="pct"/>
            <w:vAlign w:val="center"/>
          </w:tcPr>
          <w:p w14:paraId="54FADEF0">
            <w:pPr>
              <w:pStyle w:val="72"/>
              <w:rPr>
                <w:rFonts w:hint="eastAsia" w:ascii="仿宋" w:hAnsi="仿宋" w:eastAsia="仿宋" w:cs="仿宋"/>
                <w:sz w:val="21"/>
                <w:szCs w:val="21"/>
              </w:rPr>
            </w:pPr>
            <w:r>
              <w:rPr>
                <w:rFonts w:hint="eastAsia" w:ascii="仿宋" w:hAnsi="仿宋" w:eastAsia="仿宋" w:cs="仿宋"/>
                <w:sz w:val="21"/>
                <w:szCs w:val="21"/>
              </w:rPr>
              <w:t xml:space="preserve">159.55 </w:t>
            </w:r>
          </w:p>
        </w:tc>
        <w:tc>
          <w:tcPr>
            <w:tcW w:w="330" w:type="pct"/>
            <w:vAlign w:val="center"/>
          </w:tcPr>
          <w:p w14:paraId="37477C59">
            <w:pPr>
              <w:pStyle w:val="72"/>
              <w:rPr>
                <w:rFonts w:hint="eastAsia" w:ascii="仿宋" w:hAnsi="仿宋" w:eastAsia="仿宋" w:cs="仿宋"/>
                <w:sz w:val="21"/>
                <w:szCs w:val="21"/>
              </w:rPr>
            </w:pPr>
            <w:r>
              <w:rPr>
                <w:rFonts w:hint="eastAsia" w:ascii="仿宋" w:hAnsi="仿宋" w:eastAsia="仿宋" w:cs="仿宋"/>
                <w:sz w:val="21"/>
                <w:szCs w:val="21"/>
              </w:rPr>
              <w:t xml:space="preserve">166.82 </w:t>
            </w:r>
          </w:p>
        </w:tc>
      </w:tr>
      <w:tr w14:paraId="7E325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34" w:type="pct"/>
            <w:noWrap/>
            <w:vAlign w:val="center"/>
          </w:tcPr>
          <w:p w14:paraId="06918A9C">
            <w:pPr>
              <w:pStyle w:val="72"/>
              <w:rPr>
                <w:rFonts w:hint="eastAsia" w:ascii="仿宋" w:hAnsi="仿宋" w:eastAsia="仿宋" w:cs="仿宋"/>
                <w:sz w:val="21"/>
                <w:szCs w:val="21"/>
              </w:rPr>
            </w:pPr>
            <w:r>
              <w:rPr>
                <w:rFonts w:hint="eastAsia" w:ascii="仿宋" w:hAnsi="仿宋" w:eastAsia="仿宋" w:cs="仿宋"/>
                <w:sz w:val="21"/>
                <w:szCs w:val="21"/>
              </w:rPr>
              <w:t>1046</w:t>
            </w:r>
          </w:p>
        </w:tc>
        <w:tc>
          <w:tcPr>
            <w:tcW w:w="661" w:type="pct"/>
            <w:noWrap/>
            <w:vAlign w:val="center"/>
          </w:tcPr>
          <w:p w14:paraId="187F4523">
            <w:pPr>
              <w:pStyle w:val="72"/>
              <w:rPr>
                <w:rFonts w:hint="eastAsia" w:ascii="仿宋" w:hAnsi="仿宋" w:eastAsia="仿宋" w:cs="仿宋"/>
                <w:sz w:val="21"/>
                <w:szCs w:val="21"/>
              </w:rPr>
            </w:pPr>
            <w:r>
              <w:rPr>
                <w:rFonts w:hint="eastAsia" w:ascii="仿宋" w:hAnsi="仿宋" w:eastAsia="仿宋" w:cs="仿宋"/>
                <w:sz w:val="21"/>
                <w:szCs w:val="21"/>
              </w:rPr>
              <w:t>修钎设备</w:t>
            </w:r>
          </w:p>
        </w:tc>
        <w:tc>
          <w:tcPr>
            <w:tcW w:w="1002" w:type="pct"/>
            <w:gridSpan w:val="3"/>
            <w:noWrap/>
            <w:vAlign w:val="center"/>
          </w:tcPr>
          <w:p w14:paraId="658C079C">
            <w:pPr>
              <w:pStyle w:val="72"/>
              <w:rPr>
                <w:rFonts w:hint="eastAsia" w:ascii="仿宋" w:hAnsi="仿宋" w:eastAsia="仿宋" w:cs="仿宋"/>
                <w:sz w:val="21"/>
                <w:szCs w:val="21"/>
              </w:rPr>
            </w:pPr>
            <w:r>
              <w:rPr>
                <w:rFonts w:hint="eastAsia" w:ascii="仿宋" w:hAnsi="仿宋" w:eastAsia="仿宋" w:cs="仿宋"/>
                <w:sz w:val="21"/>
                <w:szCs w:val="21"/>
              </w:rPr>
              <w:t>包括（锻、修、磨机）</w:t>
            </w:r>
          </w:p>
        </w:tc>
        <w:tc>
          <w:tcPr>
            <w:tcW w:w="334" w:type="pct"/>
            <w:noWrap/>
            <w:vAlign w:val="center"/>
          </w:tcPr>
          <w:p w14:paraId="480CD8D8">
            <w:pPr>
              <w:pStyle w:val="72"/>
              <w:rPr>
                <w:rFonts w:hint="eastAsia" w:ascii="仿宋" w:hAnsi="仿宋" w:eastAsia="仿宋" w:cs="仿宋"/>
                <w:sz w:val="21"/>
                <w:szCs w:val="21"/>
              </w:rPr>
            </w:pPr>
            <w:r>
              <w:rPr>
                <w:rFonts w:hint="eastAsia" w:ascii="仿宋" w:hAnsi="仿宋" w:eastAsia="仿宋" w:cs="仿宋"/>
                <w:sz w:val="21"/>
                <w:szCs w:val="21"/>
              </w:rPr>
              <w:t>423.03</w:t>
            </w:r>
          </w:p>
        </w:tc>
        <w:tc>
          <w:tcPr>
            <w:tcW w:w="2006" w:type="pct"/>
            <w:gridSpan w:val="6"/>
            <w:noWrap/>
            <w:vAlign w:val="center"/>
          </w:tcPr>
          <w:p w14:paraId="2FE7A2E6">
            <w:pPr>
              <w:pStyle w:val="72"/>
              <w:rPr>
                <w:rFonts w:hint="eastAsia" w:ascii="仿宋" w:hAnsi="仿宋" w:eastAsia="仿宋" w:cs="仿宋"/>
                <w:sz w:val="21"/>
                <w:szCs w:val="21"/>
              </w:rPr>
            </w:pPr>
            <w:r>
              <w:rPr>
                <w:rFonts w:hint="eastAsia" w:ascii="仿宋" w:hAnsi="仿宋" w:eastAsia="仿宋" w:cs="仿宋"/>
                <w:sz w:val="21"/>
                <w:szCs w:val="21"/>
              </w:rPr>
              <w:t>包括（人工、燃料、淬火材料）</w:t>
            </w:r>
          </w:p>
        </w:tc>
        <w:tc>
          <w:tcPr>
            <w:tcW w:w="334" w:type="pct"/>
            <w:noWrap/>
            <w:vAlign w:val="center"/>
          </w:tcPr>
          <w:p w14:paraId="64610F85">
            <w:pPr>
              <w:pStyle w:val="72"/>
              <w:rPr>
                <w:rFonts w:hint="eastAsia" w:ascii="仿宋" w:hAnsi="仿宋" w:eastAsia="仿宋" w:cs="仿宋"/>
                <w:sz w:val="21"/>
                <w:szCs w:val="21"/>
              </w:rPr>
            </w:pPr>
            <w:r>
              <w:rPr>
                <w:rFonts w:hint="eastAsia" w:ascii="仿宋" w:hAnsi="仿宋" w:eastAsia="仿宋" w:cs="仿宋"/>
                <w:sz w:val="21"/>
                <w:szCs w:val="21"/>
              </w:rPr>
              <w:t>94.08</w:t>
            </w:r>
          </w:p>
        </w:tc>
        <w:tc>
          <w:tcPr>
            <w:tcW w:w="330" w:type="pct"/>
            <w:vAlign w:val="center"/>
          </w:tcPr>
          <w:p w14:paraId="7A9D4378">
            <w:pPr>
              <w:pStyle w:val="72"/>
              <w:rPr>
                <w:rFonts w:hint="eastAsia" w:ascii="仿宋" w:hAnsi="仿宋" w:eastAsia="仿宋" w:cs="仿宋"/>
                <w:sz w:val="21"/>
                <w:szCs w:val="21"/>
              </w:rPr>
            </w:pPr>
            <w:r>
              <w:rPr>
                <w:rFonts w:hint="eastAsia" w:ascii="仿宋" w:hAnsi="仿宋" w:eastAsia="仿宋" w:cs="仿宋"/>
                <w:sz w:val="21"/>
                <w:szCs w:val="21"/>
              </w:rPr>
              <w:t xml:space="preserve">517.11 </w:t>
            </w:r>
          </w:p>
        </w:tc>
      </w:tr>
      <w:tr w14:paraId="224D8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334" w:type="pct"/>
            <w:vAlign w:val="center"/>
          </w:tcPr>
          <w:p w14:paraId="6B547137">
            <w:pPr>
              <w:pStyle w:val="72"/>
              <w:rPr>
                <w:rFonts w:hint="eastAsia" w:ascii="仿宋" w:hAnsi="仿宋" w:eastAsia="仿宋" w:cs="仿宋"/>
                <w:sz w:val="21"/>
                <w:szCs w:val="21"/>
              </w:rPr>
            </w:pPr>
            <w:r>
              <w:rPr>
                <w:rFonts w:hint="eastAsia" w:ascii="仿宋" w:hAnsi="仿宋" w:eastAsia="仿宋" w:cs="仿宋"/>
                <w:sz w:val="21"/>
                <w:szCs w:val="21"/>
              </w:rPr>
              <w:t>1005</w:t>
            </w:r>
          </w:p>
        </w:tc>
        <w:tc>
          <w:tcPr>
            <w:tcW w:w="661" w:type="pct"/>
            <w:vAlign w:val="center"/>
          </w:tcPr>
          <w:p w14:paraId="218849D6">
            <w:pPr>
              <w:pStyle w:val="72"/>
              <w:rPr>
                <w:rFonts w:hint="eastAsia" w:ascii="仿宋" w:hAnsi="仿宋" w:eastAsia="仿宋" w:cs="仿宋"/>
                <w:sz w:val="21"/>
                <w:szCs w:val="21"/>
              </w:rPr>
            </w:pPr>
            <w:r>
              <w:rPr>
                <w:rFonts w:hint="eastAsia" w:ascii="仿宋" w:hAnsi="仿宋" w:eastAsia="仿宋" w:cs="仿宋"/>
                <w:sz w:val="21"/>
                <w:szCs w:val="21"/>
              </w:rPr>
              <w:t>挖掘机油动1.2m³</w:t>
            </w:r>
          </w:p>
        </w:tc>
        <w:tc>
          <w:tcPr>
            <w:tcW w:w="334" w:type="pct"/>
            <w:vAlign w:val="center"/>
          </w:tcPr>
          <w:p w14:paraId="04855E27">
            <w:pPr>
              <w:pStyle w:val="72"/>
              <w:rPr>
                <w:rFonts w:hint="eastAsia" w:ascii="仿宋" w:hAnsi="仿宋" w:eastAsia="仿宋" w:cs="仿宋"/>
                <w:sz w:val="21"/>
                <w:szCs w:val="21"/>
              </w:rPr>
            </w:pPr>
            <w:r>
              <w:rPr>
                <w:rFonts w:hint="eastAsia" w:ascii="仿宋" w:hAnsi="仿宋" w:eastAsia="仿宋" w:cs="仿宋"/>
                <w:sz w:val="21"/>
                <w:szCs w:val="21"/>
              </w:rPr>
              <w:t xml:space="preserve">158.63 </w:t>
            </w:r>
          </w:p>
        </w:tc>
        <w:tc>
          <w:tcPr>
            <w:tcW w:w="334" w:type="pct"/>
            <w:vAlign w:val="center"/>
          </w:tcPr>
          <w:p w14:paraId="0B79B59E">
            <w:pPr>
              <w:pStyle w:val="72"/>
              <w:rPr>
                <w:rFonts w:hint="eastAsia" w:ascii="仿宋" w:hAnsi="仿宋" w:eastAsia="仿宋" w:cs="仿宋"/>
                <w:sz w:val="21"/>
                <w:szCs w:val="21"/>
              </w:rPr>
            </w:pPr>
            <w:r>
              <w:rPr>
                <w:rFonts w:hint="eastAsia" w:ascii="仿宋" w:hAnsi="仿宋" w:eastAsia="仿宋" w:cs="仿宋"/>
                <w:sz w:val="21"/>
                <w:szCs w:val="21"/>
              </w:rPr>
              <w:t xml:space="preserve">176.35 </w:t>
            </w:r>
          </w:p>
        </w:tc>
        <w:tc>
          <w:tcPr>
            <w:tcW w:w="334" w:type="pct"/>
            <w:vAlign w:val="center"/>
          </w:tcPr>
          <w:p w14:paraId="573931C2">
            <w:pPr>
              <w:pStyle w:val="72"/>
              <w:rPr>
                <w:rFonts w:hint="eastAsia" w:ascii="仿宋" w:hAnsi="仿宋" w:eastAsia="仿宋" w:cs="仿宋"/>
                <w:sz w:val="21"/>
                <w:szCs w:val="21"/>
              </w:rPr>
            </w:pPr>
            <w:r>
              <w:rPr>
                <w:rFonts w:hint="eastAsia" w:ascii="仿宋" w:hAnsi="仿宋" w:eastAsia="仿宋" w:cs="仿宋"/>
                <w:sz w:val="21"/>
                <w:szCs w:val="21"/>
              </w:rPr>
              <w:t xml:space="preserve">16.38 </w:t>
            </w:r>
          </w:p>
        </w:tc>
        <w:tc>
          <w:tcPr>
            <w:tcW w:w="334" w:type="pct"/>
            <w:vAlign w:val="center"/>
          </w:tcPr>
          <w:p w14:paraId="4836C4A1">
            <w:pPr>
              <w:pStyle w:val="72"/>
              <w:rPr>
                <w:rFonts w:hint="eastAsia" w:ascii="仿宋" w:hAnsi="仿宋" w:eastAsia="仿宋" w:cs="仿宋"/>
                <w:sz w:val="21"/>
                <w:szCs w:val="21"/>
              </w:rPr>
            </w:pPr>
            <w:r>
              <w:rPr>
                <w:rFonts w:hint="eastAsia" w:ascii="仿宋" w:hAnsi="仿宋" w:eastAsia="仿宋" w:cs="仿宋"/>
                <w:sz w:val="21"/>
                <w:szCs w:val="21"/>
              </w:rPr>
              <w:t xml:space="preserve">351.36 </w:t>
            </w:r>
          </w:p>
        </w:tc>
        <w:tc>
          <w:tcPr>
            <w:tcW w:w="334" w:type="pct"/>
            <w:vAlign w:val="center"/>
          </w:tcPr>
          <w:p w14:paraId="78223691">
            <w:pPr>
              <w:pStyle w:val="72"/>
              <w:rPr>
                <w:rFonts w:hint="eastAsia" w:ascii="仿宋" w:hAnsi="仿宋" w:eastAsia="仿宋" w:cs="仿宋"/>
                <w:sz w:val="21"/>
                <w:szCs w:val="21"/>
              </w:rPr>
            </w:pPr>
            <w:r>
              <w:rPr>
                <w:rFonts w:hint="eastAsia" w:ascii="仿宋" w:hAnsi="仿宋" w:eastAsia="仿宋" w:cs="仿宋"/>
                <w:sz w:val="21"/>
                <w:szCs w:val="21"/>
              </w:rPr>
              <w:t xml:space="preserve">102.08 </w:t>
            </w:r>
          </w:p>
        </w:tc>
        <w:tc>
          <w:tcPr>
            <w:tcW w:w="334" w:type="pct"/>
            <w:vAlign w:val="center"/>
          </w:tcPr>
          <w:p w14:paraId="53944FF6">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7BCC70CC">
            <w:pPr>
              <w:pStyle w:val="72"/>
              <w:rPr>
                <w:rFonts w:hint="eastAsia" w:ascii="仿宋" w:hAnsi="仿宋" w:eastAsia="仿宋" w:cs="仿宋"/>
                <w:sz w:val="21"/>
                <w:szCs w:val="21"/>
              </w:rPr>
            </w:pPr>
            <w:r>
              <w:rPr>
                <w:rFonts w:hint="eastAsia" w:ascii="仿宋" w:hAnsi="仿宋" w:eastAsia="仿宋" w:cs="仿宋"/>
                <w:sz w:val="21"/>
                <w:szCs w:val="21"/>
              </w:rPr>
              <w:t xml:space="preserve">387.00 </w:t>
            </w:r>
          </w:p>
        </w:tc>
        <w:tc>
          <w:tcPr>
            <w:tcW w:w="334" w:type="pct"/>
            <w:vAlign w:val="center"/>
          </w:tcPr>
          <w:p w14:paraId="6D10398B">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227C7804">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5" w:type="pct"/>
            <w:vAlign w:val="center"/>
          </w:tcPr>
          <w:p w14:paraId="1C15084C">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6DEC1317">
            <w:pPr>
              <w:pStyle w:val="72"/>
              <w:rPr>
                <w:rFonts w:hint="eastAsia" w:ascii="仿宋" w:hAnsi="仿宋" w:eastAsia="仿宋" w:cs="仿宋"/>
                <w:sz w:val="21"/>
                <w:szCs w:val="21"/>
              </w:rPr>
            </w:pPr>
            <w:r>
              <w:rPr>
                <w:rFonts w:hint="eastAsia" w:ascii="仿宋" w:hAnsi="仿宋" w:eastAsia="仿宋" w:cs="仿宋"/>
                <w:sz w:val="21"/>
                <w:szCs w:val="21"/>
              </w:rPr>
              <w:t xml:space="preserve">489.08 </w:t>
            </w:r>
          </w:p>
        </w:tc>
        <w:tc>
          <w:tcPr>
            <w:tcW w:w="330" w:type="pct"/>
            <w:vAlign w:val="center"/>
          </w:tcPr>
          <w:p w14:paraId="14A53E23">
            <w:pPr>
              <w:pStyle w:val="72"/>
              <w:rPr>
                <w:rFonts w:hint="eastAsia" w:ascii="仿宋" w:hAnsi="仿宋" w:eastAsia="仿宋" w:cs="仿宋"/>
                <w:sz w:val="21"/>
                <w:szCs w:val="21"/>
              </w:rPr>
            </w:pPr>
            <w:r>
              <w:rPr>
                <w:rFonts w:hint="eastAsia" w:ascii="仿宋" w:hAnsi="仿宋" w:eastAsia="仿宋" w:cs="仿宋"/>
                <w:sz w:val="21"/>
                <w:szCs w:val="21"/>
              </w:rPr>
              <w:t xml:space="preserve">840.44 </w:t>
            </w:r>
          </w:p>
        </w:tc>
      </w:tr>
      <w:tr w14:paraId="4E186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34" w:type="pct"/>
            <w:noWrap/>
            <w:vAlign w:val="center"/>
          </w:tcPr>
          <w:p w14:paraId="12CEED0B">
            <w:pPr>
              <w:pStyle w:val="72"/>
              <w:rPr>
                <w:rFonts w:hint="eastAsia" w:ascii="仿宋" w:hAnsi="仿宋" w:eastAsia="仿宋" w:cs="仿宋"/>
                <w:sz w:val="21"/>
                <w:szCs w:val="21"/>
              </w:rPr>
            </w:pPr>
            <w:r>
              <w:rPr>
                <w:rFonts w:hint="eastAsia" w:ascii="仿宋" w:hAnsi="仿宋" w:eastAsia="仿宋" w:cs="仿宋"/>
                <w:sz w:val="21"/>
                <w:szCs w:val="21"/>
              </w:rPr>
              <w:t>1014</w:t>
            </w:r>
          </w:p>
        </w:tc>
        <w:tc>
          <w:tcPr>
            <w:tcW w:w="661" w:type="pct"/>
            <w:vAlign w:val="center"/>
          </w:tcPr>
          <w:p w14:paraId="27687313">
            <w:pPr>
              <w:pStyle w:val="72"/>
              <w:rPr>
                <w:rFonts w:hint="eastAsia" w:ascii="仿宋" w:hAnsi="仿宋" w:eastAsia="仿宋" w:cs="仿宋"/>
                <w:sz w:val="21"/>
                <w:szCs w:val="21"/>
              </w:rPr>
            </w:pPr>
            <w:r>
              <w:rPr>
                <w:rFonts w:hint="eastAsia" w:ascii="仿宋" w:hAnsi="仿宋" w:eastAsia="仿宋" w:cs="仿宋"/>
                <w:sz w:val="21"/>
                <w:szCs w:val="21"/>
              </w:rPr>
              <w:t>推土机74kW</w:t>
            </w:r>
          </w:p>
        </w:tc>
        <w:tc>
          <w:tcPr>
            <w:tcW w:w="334" w:type="pct"/>
            <w:vAlign w:val="center"/>
          </w:tcPr>
          <w:p w14:paraId="6D135C98">
            <w:pPr>
              <w:pStyle w:val="72"/>
              <w:rPr>
                <w:rFonts w:hint="eastAsia" w:ascii="仿宋" w:hAnsi="仿宋" w:eastAsia="仿宋" w:cs="仿宋"/>
                <w:sz w:val="21"/>
                <w:szCs w:val="21"/>
              </w:rPr>
            </w:pPr>
            <w:r>
              <w:rPr>
                <w:rFonts w:hint="eastAsia" w:ascii="仿宋" w:hAnsi="仿宋" w:eastAsia="仿宋" w:cs="仿宋"/>
                <w:sz w:val="21"/>
                <w:szCs w:val="21"/>
              </w:rPr>
              <w:t xml:space="preserve">81.76 </w:t>
            </w:r>
          </w:p>
        </w:tc>
        <w:tc>
          <w:tcPr>
            <w:tcW w:w="334" w:type="pct"/>
            <w:vAlign w:val="center"/>
          </w:tcPr>
          <w:p w14:paraId="1AD41201">
            <w:pPr>
              <w:pStyle w:val="72"/>
              <w:rPr>
                <w:rFonts w:hint="eastAsia" w:ascii="仿宋" w:hAnsi="仿宋" w:eastAsia="仿宋" w:cs="仿宋"/>
                <w:sz w:val="21"/>
                <w:szCs w:val="21"/>
              </w:rPr>
            </w:pPr>
            <w:r>
              <w:rPr>
                <w:rFonts w:hint="eastAsia" w:ascii="仿宋" w:hAnsi="仿宋" w:eastAsia="仿宋" w:cs="仿宋"/>
                <w:sz w:val="21"/>
                <w:szCs w:val="21"/>
              </w:rPr>
              <w:t xml:space="preserve">101.76 </w:t>
            </w:r>
          </w:p>
        </w:tc>
        <w:tc>
          <w:tcPr>
            <w:tcW w:w="334" w:type="pct"/>
            <w:vAlign w:val="center"/>
          </w:tcPr>
          <w:p w14:paraId="54C381A9">
            <w:pPr>
              <w:pStyle w:val="72"/>
              <w:rPr>
                <w:rFonts w:hint="eastAsia" w:ascii="仿宋" w:hAnsi="仿宋" w:eastAsia="仿宋" w:cs="仿宋"/>
                <w:sz w:val="21"/>
                <w:szCs w:val="21"/>
              </w:rPr>
            </w:pPr>
            <w:r>
              <w:rPr>
                <w:rFonts w:hint="eastAsia" w:ascii="仿宋" w:hAnsi="仿宋" w:eastAsia="仿宋" w:cs="仿宋"/>
                <w:sz w:val="21"/>
                <w:szCs w:val="21"/>
              </w:rPr>
              <w:t xml:space="preserve">4.18 </w:t>
            </w:r>
          </w:p>
        </w:tc>
        <w:tc>
          <w:tcPr>
            <w:tcW w:w="334" w:type="pct"/>
            <w:vAlign w:val="center"/>
          </w:tcPr>
          <w:p w14:paraId="6B520D4E">
            <w:pPr>
              <w:pStyle w:val="72"/>
              <w:rPr>
                <w:rFonts w:hint="eastAsia" w:ascii="仿宋" w:hAnsi="仿宋" w:eastAsia="仿宋" w:cs="仿宋"/>
                <w:sz w:val="21"/>
                <w:szCs w:val="21"/>
              </w:rPr>
            </w:pPr>
            <w:r>
              <w:rPr>
                <w:rFonts w:hint="eastAsia" w:ascii="仿宋" w:hAnsi="仿宋" w:eastAsia="仿宋" w:cs="仿宋"/>
                <w:sz w:val="21"/>
                <w:szCs w:val="21"/>
              </w:rPr>
              <w:t xml:space="preserve">187.70 </w:t>
            </w:r>
          </w:p>
        </w:tc>
        <w:tc>
          <w:tcPr>
            <w:tcW w:w="334" w:type="pct"/>
            <w:vAlign w:val="center"/>
          </w:tcPr>
          <w:p w14:paraId="45D54C2B">
            <w:pPr>
              <w:pStyle w:val="72"/>
              <w:rPr>
                <w:rFonts w:hint="eastAsia" w:ascii="仿宋" w:hAnsi="仿宋" w:eastAsia="仿宋" w:cs="仿宋"/>
                <w:sz w:val="21"/>
                <w:szCs w:val="21"/>
              </w:rPr>
            </w:pPr>
            <w:r>
              <w:rPr>
                <w:rFonts w:hint="eastAsia" w:ascii="仿宋" w:hAnsi="仿宋" w:eastAsia="仿宋" w:cs="仿宋"/>
                <w:sz w:val="21"/>
                <w:szCs w:val="21"/>
              </w:rPr>
              <w:t xml:space="preserve">102.08 </w:t>
            </w:r>
          </w:p>
        </w:tc>
        <w:tc>
          <w:tcPr>
            <w:tcW w:w="334" w:type="pct"/>
            <w:noWrap/>
            <w:vAlign w:val="center"/>
          </w:tcPr>
          <w:p w14:paraId="22D7D794">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4D7606F5">
            <w:pPr>
              <w:pStyle w:val="72"/>
              <w:rPr>
                <w:rFonts w:hint="eastAsia" w:ascii="仿宋" w:hAnsi="仿宋" w:eastAsia="仿宋" w:cs="仿宋"/>
                <w:sz w:val="21"/>
                <w:szCs w:val="21"/>
              </w:rPr>
            </w:pPr>
            <w:r>
              <w:rPr>
                <w:rFonts w:hint="eastAsia" w:ascii="仿宋" w:hAnsi="仿宋" w:eastAsia="仿宋" w:cs="仿宋"/>
                <w:sz w:val="21"/>
                <w:szCs w:val="21"/>
              </w:rPr>
              <w:t xml:space="preserve">247.50 </w:t>
            </w:r>
          </w:p>
        </w:tc>
        <w:tc>
          <w:tcPr>
            <w:tcW w:w="334" w:type="pct"/>
            <w:vAlign w:val="center"/>
          </w:tcPr>
          <w:p w14:paraId="43F5B5B4">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noWrap/>
            <w:vAlign w:val="center"/>
          </w:tcPr>
          <w:p w14:paraId="444885EB">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5" w:type="pct"/>
            <w:noWrap/>
            <w:vAlign w:val="center"/>
          </w:tcPr>
          <w:p w14:paraId="2D4665CF">
            <w:pPr>
              <w:pStyle w:val="72"/>
              <w:rPr>
                <w:rFonts w:hint="eastAsia" w:ascii="仿宋" w:hAnsi="仿宋" w:eastAsia="仿宋" w:cs="仿宋"/>
                <w:sz w:val="21"/>
                <w:szCs w:val="21"/>
              </w:rPr>
            </w:pPr>
            <w:r>
              <w:rPr>
                <w:rFonts w:hint="eastAsia" w:ascii="仿宋" w:hAnsi="仿宋" w:eastAsia="仿宋" w:cs="仿宋"/>
                <w:sz w:val="21"/>
                <w:szCs w:val="21"/>
              </w:rPr>
              <w:t>　</w:t>
            </w:r>
          </w:p>
        </w:tc>
        <w:tc>
          <w:tcPr>
            <w:tcW w:w="334" w:type="pct"/>
            <w:vAlign w:val="center"/>
          </w:tcPr>
          <w:p w14:paraId="00BC7D16">
            <w:pPr>
              <w:pStyle w:val="72"/>
              <w:rPr>
                <w:rFonts w:hint="eastAsia" w:ascii="仿宋" w:hAnsi="仿宋" w:eastAsia="仿宋" w:cs="仿宋"/>
                <w:sz w:val="21"/>
                <w:szCs w:val="21"/>
              </w:rPr>
            </w:pPr>
            <w:r>
              <w:rPr>
                <w:rFonts w:hint="eastAsia" w:ascii="仿宋" w:hAnsi="仿宋" w:eastAsia="仿宋" w:cs="仿宋"/>
                <w:sz w:val="21"/>
                <w:szCs w:val="21"/>
              </w:rPr>
              <w:t xml:space="preserve">349.58 </w:t>
            </w:r>
          </w:p>
        </w:tc>
        <w:tc>
          <w:tcPr>
            <w:tcW w:w="330" w:type="pct"/>
            <w:vAlign w:val="center"/>
          </w:tcPr>
          <w:p w14:paraId="5A176206">
            <w:pPr>
              <w:pStyle w:val="72"/>
              <w:rPr>
                <w:rFonts w:hint="eastAsia" w:ascii="仿宋" w:hAnsi="仿宋" w:eastAsia="仿宋" w:cs="仿宋"/>
                <w:sz w:val="21"/>
                <w:szCs w:val="21"/>
              </w:rPr>
            </w:pPr>
            <w:r>
              <w:rPr>
                <w:rFonts w:hint="eastAsia" w:ascii="仿宋" w:hAnsi="仿宋" w:eastAsia="仿宋" w:cs="仿宋"/>
                <w:sz w:val="21"/>
                <w:szCs w:val="21"/>
              </w:rPr>
              <w:t xml:space="preserve">537.28 </w:t>
            </w:r>
          </w:p>
        </w:tc>
      </w:tr>
    </w:tbl>
    <w:p w14:paraId="1836A3F6">
      <w:pPr>
        <w:spacing w:line="240" w:lineRule="auto"/>
        <w:ind w:firstLine="0" w:firstLineChars="0"/>
        <w:rPr>
          <w:kern w:val="0"/>
          <w:sz w:val="21"/>
          <w:szCs w:val="21"/>
        </w:rPr>
      </w:pPr>
    </w:p>
    <w:p w14:paraId="033CE0B9">
      <w:pPr>
        <w:ind w:firstLine="560"/>
        <w:rPr>
          <w:color w:val="FF0000"/>
        </w:rPr>
        <w:sectPr>
          <w:pgSz w:w="16838" w:h="11906" w:orient="landscape"/>
          <w:pgMar w:top="1134" w:right="1134" w:bottom="1134" w:left="1418" w:header="851" w:footer="992" w:gutter="0"/>
          <w:pgNumType w:fmt="decimal"/>
          <w:cols w:space="720" w:num="1"/>
          <w:docGrid w:type="linesAndChars" w:linePitch="312" w:charSpace="0"/>
        </w:sectPr>
      </w:pPr>
    </w:p>
    <w:p w14:paraId="5185D034">
      <w:pPr>
        <w:pStyle w:val="57"/>
        <w:bidi w:val="0"/>
      </w:pPr>
      <w:r>
        <w:t>表6-14  工程施工费单价分析表</w:t>
      </w:r>
    </w:p>
    <w:p w14:paraId="1591412C">
      <w:pPr>
        <w:pStyle w:val="41"/>
        <w:spacing w:after="0" w:line="240" w:lineRule="auto"/>
        <w:ind w:left="0" w:leftChars="0" w:firstLine="0" w:firstLineChars="0"/>
        <w:jc w:val="center"/>
        <w:rPr>
          <w:rFonts w:eastAsia="黑体"/>
          <w:bCs/>
          <w:sz w:val="24"/>
          <w:szCs w:val="24"/>
        </w:rPr>
      </w:pPr>
      <w:r>
        <w:rPr>
          <w:rFonts w:eastAsia="黑体"/>
          <w:bCs/>
          <w:sz w:val="24"/>
          <w:szCs w:val="24"/>
        </w:rPr>
        <w:t>1.边坡修饰</w:t>
      </w:r>
    </w:p>
    <w:tbl>
      <w:tblPr>
        <w:tblStyle w:val="42"/>
        <w:tblW w:w="5000" w:type="pct"/>
        <w:tblInd w:w="0" w:type="dxa"/>
        <w:tblLayout w:type="autofit"/>
        <w:tblCellMar>
          <w:top w:w="0" w:type="dxa"/>
          <w:left w:w="108" w:type="dxa"/>
          <w:bottom w:w="0" w:type="dxa"/>
          <w:right w:w="108" w:type="dxa"/>
        </w:tblCellMar>
      </w:tblPr>
      <w:tblGrid>
        <w:gridCol w:w="1358"/>
        <w:gridCol w:w="2167"/>
        <w:gridCol w:w="1535"/>
        <w:gridCol w:w="1497"/>
        <w:gridCol w:w="1497"/>
        <w:gridCol w:w="1516"/>
      </w:tblGrid>
      <w:tr w14:paraId="7C6524D7">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007DFD2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定额编号：20056                         定额单位：100m³</w:t>
            </w:r>
          </w:p>
        </w:tc>
      </w:tr>
      <w:tr w14:paraId="65C7797B">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4F43595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施工方法：风钻钻孔、爆破、撬移、解小、翻碴、清面。</w:t>
            </w:r>
          </w:p>
        </w:tc>
      </w:tr>
      <w:tr w14:paraId="29D94E03">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08C4ED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序号</w:t>
            </w:r>
          </w:p>
        </w:tc>
        <w:tc>
          <w:tcPr>
            <w:tcW w:w="1132" w:type="pct"/>
            <w:tcBorders>
              <w:top w:val="nil"/>
              <w:left w:val="nil"/>
              <w:bottom w:val="single" w:color="auto" w:sz="4" w:space="0"/>
              <w:right w:val="single" w:color="auto" w:sz="4" w:space="0"/>
            </w:tcBorders>
            <w:vAlign w:val="center"/>
          </w:tcPr>
          <w:p w14:paraId="11B9117B">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项目名称</w:t>
            </w:r>
          </w:p>
        </w:tc>
        <w:tc>
          <w:tcPr>
            <w:tcW w:w="802" w:type="pct"/>
            <w:tcBorders>
              <w:top w:val="nil"/>
              <w:left w:val="nil"/>
              <w:bottom w:val="single" w:color="auto" w:sz="4" w:space="0"/>
              <w:right w:val="single" w:color="auto" w:sz="4" w:space="0"/>
            </w:tcBorders>
            <w:vAlign w:val="center"/>
          </w:tcPr>
          <w:p w14:paraId="03E055D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单位</w:t>
            </w:r>
          </w:p>
        </w:tc>
        <w:tc>
          <w:tcPr>
            <w:tcW w:w="782" w:type="pct"/>
            <w:tcBorders>
              <w:top w:val="nil"/>
              <w:left w:val="nil"/>
              <w:bottom w:val="single" w:color="auto" w:sz="4" w:space="0"/>
              <w:right w:val="single" w:color="auto" w:sz="4" w:space="0"/>
            </w:tcBorders>
            <w:vAlign w:val="center"/>
          </w:tcPr>
          <w:p w14:paraId="50497E0E">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数量</w:t>
            </w:r>
          </w:p>
        </w:tc>
        <w:tc>
          <w:tcPr>
            <w:tcW w:w="782" w:type="pct"/>
            <w:tcBorders>
              <w:top w:val="nil"/>
              <w:left w:val="nil"/>
              <w:bottom w:val="single" w:color="auto" w:sz="4" w:space="0"/>
              <w:right w:val="single" w:color="auto" w:sz="4" w:space="0"/>
            </w:tcBorders>
            <w:vAlign w:val="center"/>
          </w:tcPr>
          <w:p w14:paraId="2E75C956">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单价</w:t>
            </w:r>
          </w:p>
        </w:tc>
        <w:tc>
          <w:tcPr>
            <w:tcW w:w="792" w:type="pct"/>
            <w:tcBorders>
              <w:top w:val="nil"/>
              <w:left w:val="nil"/>
              <w:bottom w:val="single" w:color="auto" w:sz="4" w:space="0"/>
              <w:right w:val="single" w:color="auto" w:sz="4" w:space="0"/>
            </w:tcBorders>
            <w:vAlign w:val="center"/>
          </w:tcPr>
          <w:p w14:paraId="77B9B17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小计（元）</w:t>
            </w:r>
          </w:p>
        </w:tc>
      </w:tr>
      <w:tr w14:paraId="595D4483">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0929CA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一</w:t>
            </w:r>
          </w:p>
        </w:tc>
        <w:tc>
          <w:tcPr>
            <w:tcW w:w="1132" w:type="pct"/>
            <w:tcBorders>
              <w:top w:val="nil"/>
              <w:left w:val="nil"/>
              <w:bottom w:val="single" w:color="auto" w:sz="4" w:space="0"/>
              <w:right w:val="single" w:color="auto" w:sz="4" w:space="0"/>
            </w:tcBorders>
            <w:vAlign w:val="center"/>
          </w:tcPr>
          <w:p w14:paraId="638FE0F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直接费</w:t>
            </w:r>
          </w:p>
        </w:tc>
        <w:tc>
          <w:tcPr>
            <w:tcW w:w="802" w:type="pct"/>
            <w:tcBorders>
              <w:top w:val="nil"/>
              <w:left w:val="nil"/>
              <w:bottom w:val="single" w:color="auto" w:sz="4" w:space="0"/>
              <w:right w:val="single" w:color="auto" w:sz="4" w:space="0"/>
            </w:tcBorders>
            <w:vAlign w:val="center"/>
          </w:tcPr>
          <w:p w14:paraId="21B770E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15740938">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tcBorders>
              <w:top w:val="nil"/>
              <w:left w:val="nil"/>
              <w:bottom w:val="single" w:color="auto" w:sz="4" w:space="0"/>
              <w:right w:val="single" w:color="auto" w:sz="4" w:space="0"/>
            </w:tcBorders>
            <w:vAlign w:val="center"/>
          </w:tcPr>
          <w:p w14:paraId="1F926A02">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tcBorders>
              <w:top w:val="nil"/>
              <w:left w:val="nil"/>
              <w:bottom w:val="single" w:color="auto" w:sz="4" w:space="0"/>
              <w:right w:val="single" w:color="auto" w:sz="4" w:space="0"/>
            </w:tcBorders>
            <w:vAlign w:val="center"/>
          </w:tcPr>
          <w:p w14:paraId="4EF99F33">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2121.17 </w:t>
            </w:r>
          </w:p>
        </w:tc>
      </w:tr>
      <w:tr w14:paraId="0354EAE4">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A1A3F6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（一）</w:t>
            </w:r>
          </w:p>
        </w:tc>
        <w:tc>
          <w:tcPr>
            <w:tcW w:w="1132" w:type="pct"/>
            <w:tcBorders>
              <w:top w:val="nil"/>
              <w:left w:val="nil"/>
              <w:bottom w:val="single" w:color="auto" w:sz="4" w:space="0"/>
              <w:right w:val="single" w:color="auto" w:sz="4" w:space="0"/>
            </w:tcBorders>
            <w:vAlign w:val="center"/>
          </w:tcPr>
          <w:p w14:paraId="0BFEA51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直接工程费</w:t>
            </w:r>
          </w:p>
        </w:tc>
        <w:tc>
          <w:tcPr>
            <w:tcW w:w="802" w:type="pct"/>
            <w:tcBorders>
              <w:top w:val="nil"/>
              <w:left w:val="nil"/>
              <w:bottom w:val="single" w:color="auto" w:sz="4" w:space="0"/>
              <w:right w:val="single" w:color="auto" w:sz="4" w:space="0"/>
            </w:tcBorders>
            <w:vAlign w:val="center"/>
          </w:tcPr>
          <w:p w14:paraId="43101AF4">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5BE6D3F0">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tcBorders>
              <w:top w:val="nil"/>
              <w:left w:val="nil"/>
              <w:bottom w:val="single" w:color="auto" w:sz="4" w:space="0"/>
              <w:right w:val="single" w:color="auto" w:sz="4" w:space="0"/>
            </w:tcBorders>
            <w:vAlign w:val="center"/>
          </w:tcPr>
          <w:p w14:paraId="415D7B19">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tcBorders>
              <w:top w:val="nil"/>
              <w:left w:val="nil"/>
              <w:bottom w:val="single" w:color="auto" w:sz="4" w:space="0"/>
              <w:right w:val="single" w:color="auto" w:sz="4" w:space="0"/>
            </w:tcBorders>
            <w:vAlign w:val="center"/>
          </w:tcPr>
          <w:p w14:paraId="3A4850EA">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2043.52 </w:t>
            </w:r>
          </w:p>
        </w:tc>
      </w:tr>
      <w:tr w14:paraId="68D6C904">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BC3E40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1 </w:t>
            </w:r>
          </w:p>
        </w:tc>
        <w:tc>
          <w:tcPr>
            <w:tcW w:w="1132" w:type="pct"/>
            <w:tcBorders>
              <w:top w:val="nil"/>
              <w:left w:val="nil"/>
              <w:bottom w:val="single" w:color="auto" w:sz="4" w:space="0"/>
              <w:right w:val="single" w:color="auto" w:sz="4" w:space="0"/>
            </w:tcBorders>
            <w:vAlign w:val="center"/>
          </w:tcPr>
          <w:p w14:paraId="55109B8B">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人工费</w:t>
            </w:r>
          </w:p>
        </w:tc>
        <w:tc>
          <w:tcPr>
            <w:tcW w:w="802" w:type="pct"/>
            <w:tcBorders>
              <w:top w:val="nil"/>
              <w:left w:val="nil"/>
              <w:bottom w:val="single" w:color="auto" w:sz="4" w:space="0"/>
              <w:right w:val="single" w:color="auto" w:sz="4" w:space="0"/>
            </w:tcBorders>
            <w:vAlign w:val="center"/>
          </w:tcPr>
          <w:p w14:paraId="792C05B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28E48F6E">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tcBorders>
              <w:top w:val="nil"/>
              <w:left w:val="nil"/>
              <w:bottom w:val="single" w:color="auto" w:sz="4" w:space="0"/>
              <w:right w:val="single" w:color="auto" w:sz="4" w:space="0"/>
            </w:tcBorders>
            <w:vAlign w:val="center"/>
          </w:tcPr>
          <w:p w14:paraId="635F474D">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tcBorders>
              <w:top w:val="nil"/>
              <w:left w:val="nil"/>
              <w:bottom w:val="single" w:color="auto" w:sz="4" w:space="0"/>
              <w:right w:val="single" w:color="auto" w:sz="4" w:space="0"/>
            </w:tcBorders>
            <w:vAlign w:val="center"/>
          </w:tcPr>
          <w:p w14:paraId="593F34BB">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1100.19 </w:t>
            </w:r>
          </w:p>
        </w:tc>
      </w:tr>
      <w:tr w14:paraId="59419F44">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2EA8B8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4AF865AE">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甲类工</w:t>
            </w:r>
          </w:p>
        </w:tc>
        <w:tc>
          <w:tcPr>
            <w:tcW w:w="802" w:type="pct"/>
            <w:tcBorders>
              <w:top w:val="nil"/>
              <w:left w:val="nil"/>
              <w:bottom w:val="single" w:color="auto" w:sz="4" w:space="0"/>
              <w:right w:val="single" w:color="auto" w:sz="4" w:space="0"/>
            </w:tcBorders>
            <w:vAlign w:val="center"/>
          </w:tcPr>
          <w:p w14:paraId="3661ACA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工日</w:t>
            </w:r>
          </w:p>
        </w:tc>
        <w:tc>
          <w:tcPr>
            <w:tcW w:w="782" w:type="pct"/>
            <w:tcBorders>
              <w:top w:val="nil"/>
              <w:left w:val="nil"/>
              <w:bottom w:val="single" w:color="auto" w:sz="4" w:space="0"/>
              <w:right w:val="single" w:color="auto" w:sz="4" w:space="0"/>
            </w:tcBorders>
            <w:vAlign w:val="center"/>
          </w:tcPr>
          <w:p w14:paraId="5C29B12D">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1.30 </w:t>
            </w:r>
          </w:p>
        </w:tc>
        <w:tc>
          <w:tcPr>
            <w:tcW w:w="782" w:type="pct"/>
            <w:tcBorders>
              <w:top w:val="nil"/>
              <w:left w:val="nil"/>
              <w:bottom w:val="single" w:color="auto" w:sz="4" w:space="0"/>
              <w:right w:val="single" w:color="auto" w:sz="4" w:space="0"/>
            </w:tcBorders>
            <w:vAlign w:val="center"/>
          </w:tcPr>
          <w:p w14:paraId="467EE6C3">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51.04 </w:t>
            </w:r>
          </w:p>
        </w:tc>
        <w:tc>
          <w:tcPr>
            <w:tcW w:w="792" w:type="pct"/>
            <w:tcBorders>
              <w:top w:val="nil"/>
              <w:left w:val="nil"/>
              <w:bottom w:val="single" w:color="auto" w:sz="4" w:space="0"/>
              <w:right w:val="single" w:color="auto" w:sz="4" w:space="0"/>
            </w:tcBorders>
            <w:vAlign w:val="center"/>
          </w:tcPr>
          <w:p w14:paraId="0D679166">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66.35 </w:t>
            </w:r>
          </w:p>
        </w:tc>
      </w:tr>
      <w:tr w14:paraId="50408319">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587C9C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055565A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乙类工</w:t>
            </w:r>
          </w:p>
        </w:tc>
        <w:tc>
          <w:tcPr>
            <w:tcW w:w="802" w:type="pct"/>
            <w:tcBorders>
              <w:top w:val="nil"/>
              <w:left w:val="nil"/>
              <w:bottom w:val="single" w:color="auto" w:sz="4" w:space="0"/>
              <w:right w:val="single" w:color="auto" w:sz="4" w:space="0"/>
            </w:tcBorders>
            <w:vAlign w:val="center"/>
          </w:tcPr>
          <w:p w14:paraId="3828DF7A">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工日</w:t>
            </w:r>
          </w:p>
        </w:tc>
        <w:tc>
          <w:tcPr>
            <w:tcW w:w="782" w:type="pct"/>
            <w:tcBorders>
              <w:top w:val="nil"/>
              <w:left w:val="nil"/>
              <w:bottom w:val="single" w:color="auto" w:sz="4" w:space="0"/>
              <w:right w:val="single" w:color="auto" w:sz="4" w:space="0"/>
            </w:tcBorders>
            <w:vAlign w:val="center"/>
          </w:tcPr>
          <w:p w14:paraId="13122D2E">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25.90 </w:t>
            </w:r>
          </w:p>
        </w:tc>
        <w:tc>
          <w:tcPr>
            <w:tcW w:w="782" w:type="pct"/>
            <w:tcBorders>
              <w:top w:val="nil"/>
              <w:left w:val="nil"/>
              <w:bottom w:val="single" w:color="auto" w:sz="4" w:space="0"/>
              <w:right w:val="single" w:color="auto" w:sz="4" w:space="0"/>
            </w:tcBorders>
            <w:vAlign w:val="center"/>
          </w:tcPr>
          <w:p w14:paraId="3B5BF9BB">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38.84 </w:t>
            </w:r>
          </w:p>
        </w:tc>
        <w:tc>
          <w:tcPr>
            <w:tcW w:w="792" w:type="pct"/>
            <w:tcBorders>
              <w:top w:val="nil"/>
              <w:left w:val="nil"/>
              <w:bottom w:val="single" w:color="auto" w:sz="4" w:space="0"/>
              <w:right w:val="single" w:color="auto" w:sz="4" w:space="0"/>
            </w:tcBorders>
            <w:vAlign w:val="center"/>
          </w:tcPr>
          <w:p w14:paraId="5288415E">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1005.96 </w:t>
            </w:r>
          </w:p>
        </w:tc>
      </w:tr>
      <w:tr w14:paraId="2A28A750">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5F228A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460E6EF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其他费用</w:t>
            </w:r>
          </w:p>
        </w:tc>
        <w:tc>
          <w:tcPr>
            <w:tcW w:w="802" w:type="pct"/>
            <w:tcBorders>
              <w:top w:val="nil"/>
              <w:left w:val="nil"/>
              <w:bottom w:val="single" w:color="auto" w:sz="4" w:space="0"/>
              <w:right w:val="single" w:color="auto" w:sz="4" w:space="0"/>
            </w:tcBorders>
            <w:vAlign w:val="center"/>
          </w:tcPr>
          <w:p w14:paraId="32C349C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tcBorders>
              <w:top w:val="nil"/>
              <w:left w:val="nil"/>
              <w:bottom w:val="single" w:color="auto" w:sz="4" w:space="0"/>
              <w:right w:val="single" w:color="auto" w:sz="4" w:space="0"/>
            </w:tcBorders>
            <w:vAlign w:val="center"/>
          </w:tcPr>
          <w:p w14:paraId="08F2278B">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2.60 </w:t>
            </w:r>
          </w:p>
        </w:tc>
        <w:tc>
          <w:tcPr>
            <w:tcW w:w="782" w:type="pct"/>
            <w:tcBorders>
              <w:top w:val="nil"/>
              <w:left w:val="nil"/>
              <w:bottom w:val="single" w:color="auto" w:sz="4" w:space="0"/>
              <w:right w:val="single" w:color="auto" w:sz="4" w:space="0"/>
            </w:tcBorders>
            <w:vAlign w:val="center"/>
          </w:tcPr>
          <w:p w14:paraId="4CE3C794">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1072.31 </w:t>
            </w:r>
          </w:p>
        </w:tc>
        <w:tc>
          <w:tcPr>
            <w:tcW w:w="792" w:type="pct"/>
            <w:tcBorders>
              <w:top w:val="nil"/>
              <w:left w:val="nil"/>
              <w:bottom w:val="single" w:color="auto" w:sz="4" w:space="0"/>
              <w:right w:val="single" w:color="auto" w:sz="4" w:space="0"/>
            </w:tcBorders>
            <w:vAlign w:val="center"/>
          </w:tcPr>
          <w:p w14:paraId="596C4890">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27.88 </w:t>
            </w:r>
          </w:p>
        </w:tc>
      </w:tr>
      <w:tr w14:paraId="5A61E5BC">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4A76A3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2 </w:t>
            </w:r>
          </w:p>
        </w:tc>
        <w:tc>
          <w:tcPr>
            <w:tcW w:w="1132" w:type="pct"/>
            <w:tcBorders>
              <w:top w:val="nil"/>
              <w:left w:val="nil"/>
              <w:bottom w:val="single" w:color="auto" w:sz="4" w:space="0"/>
              <w:right w:val="single" w:color="auto" w:sz="4" w:space="0"/>
            </w:tcBorders>
            <w:vAlign w:val="center"/>
          </w:tcPr>
          <w:p w14:paraId="55A2F57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材料费</w:t>
            </w:r>
          </w:p>
        </w:tc>
        <w:tc>
          <w:tcPr>
            <w:tcW w:w="802" w:type="pct"/>
            <w:tcBorders>
              <w:top w:val="nil"/>
              <w:left w:val="nil"/>
              <w:bottom w:val="single" w:color="auto" w:sz="4" w:space="0"/>
              <w:right w:val="single" w:color="auto" w:sz="4" w:space="0"/>
            </w:tcBorders>
            <w:vAlign w:val="center"/>
          </w:tcPr>
          <w:p w14:paraId="67AF60F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4E26FCC7">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tcBorders>
              <w:top w:val="nil"/>
              <w:left w:val="nil"/>
              <w:bottom w:val="single" w:color="auto" w:sz="4" w:space="0"/>
              <w:right w:val="single" w:color="auto" w:sz="4" w:space="0"/>
            </w:tcBorders>
            <w:vAlign w:val="center"/>
          </w:tcPr>
          <w:p w14:paraId="48BC4877">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tcBorders>
              <w:top w:val="nil"/>
              <w:left w:val="nil"/>
              <w:bottom w:val="single" w:color="auto" w:sz="4" w:space="0"/>
              <w:right w:val="single" w:color="auto" w:sz="4" w:space="0"/>
            </w:tcBorders>
            <w:vAlign w:val="center"/>
          </w:tcPr>
          <w:p w14:paraId="7A34E5D4">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720.62 </w:t>
            </w:r>
          </w:p>
        </w:tc>
      </w:tr>
      <w:tr w14:paraId="19D27BD0">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8B7308A">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26CE16C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合金钻头</w:t>
            </w:r>
          </w:p>
        </w:tc>
        <w:tc>
          <w:tcPr>
            <w:tcW w:w="802" w:type="pct"/>
            <w:tcBorders>
              <w:top w:val="nil"/>
              <w:left w:val="nil"/>
              <w:bottom w:val="single" w:color="auto" w:sz="4" w:space="0"/>
              <w:right w:val="single" w:color="auto" w:sz="4" w:space="0"/>
            </w:tcBorders>
            <w:vAlign w:val="center"/>
          </w:tcPr>
          <w:p w14:paraId="4B4C482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个</w:t>
            </w:r>
          </w:p>
        </w:tc>
        <w:tc>
          <w:tcPr>
            <w:tcW w:w="782" w:type="pct"/>
            <w:tcBorders>
              <w:top w:val="nil"/>
              <w:left w:val="nil"/>
              <w:bottom w:val="single" w:color="auto" w:sz="4" w:space="0"/>
              <w:right w:val="single" w:color="auto" w:sz="4" w:space="0"/>
            </w:tcBorders>
            <w:vAlign w:val="center"/>
          </w:tcPr>
          <w:p w14:paraId="4877D52E">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1.02 </w:t>
            </w:r>
          </w:p>
        </w:tc>
        <w:tc>
          <w:tcPr>
            <w:tcW w:w="782" w:type="pct"/>
            <w:tcBorders>
              <w:top w:val="nil"/>
              <w:left w:val="nil"/>
              <w:bottom w:val="single" w:color="auto" w:sz="4" w:space="0"/>
              <w:right w:val="single" w:color="auto" w:sz="4" w:space="0"/>
            </w:tcBorders>
            <w:vAlign w:val="center"/>
          </w:tcPr>
          <w:p w14:paraId="383A3295">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130.00 </w:t>
            </w:r>
          </w:p>
        </w:tc>
        <w:tc>
          <w:tcPr>
            <w:tcW w:w="792" w:type="pct"/>
            <w:tcBorders>
              <w:top w:val="nil"/>
              <w:left w:val="nil"/>
              <w:bottom w:val="single" w:color="auto" w:sz="4" w:space="0"/>
              <w:right w:val="single" w:color="auto" w:sz="4" w:space="0"/>
            </w:tcBorders>
            <w:vAlign w:val="center"/>
          </w:tcPr>
          <w:p w14:paraId="2BB3550C">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132.60 </w:t>
            </w:r>
          </w:p>
        </w:tc>
      </w:tr>
      <w:tr w14:paraId="231F5548">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AE494DB">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6E2F7B8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空心钢</w:t>
            </w:r>
          </w:p>
        </w:tc>
        <w:tc>
          <w:tcPr>
            <w:tcW w:w="802" w:type="pct"/>
            <w:tcBorders>
              <w:top w:val="nil"/>
              <w:left w:val="nil"/>
              <w:bottom w:val="single" w:color="auto" w:sz="4" w:space="0"/>
              <w:right w:val="single" w:color="auto" w:sz="4" w:space="0"/>
            </w:tcBorders>
            <w:vAlign w:val="center"/>
          </w:tcPr>
          <w:p w14:paraId="2EA318C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kg</w:t>
            </w:r>
          </w:p>
        </w:tc>
        <w:tc>
          <w:tcPr>
            <w:tcW w:w="782" w:type="pct"/>
            <w:tcBorders>
              <w:top w:val="nil"/>
              <w:left w:val="nil"/>
              <w:bottom w:val="single" w:color="auto" w:sz="4" w:space="0"/>
              <w:right w:val="single" w:color="auto" w:sz="4" w:space="0"/>
            </w:tcBorders>
            <w:vAlign w:val="center"/>
          </w:tcPr>
          <w:p w14:paraId="41FA543F">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0.48 </w:t>
            </w:r>
          </w:p>
        </w:tc>
        <w:tc>
          <w:tcPr>
            <w:tcW w:w="782" w:type="pct"/>
            <w:tcBorders>
              <w:top w:val="nil"/>
              <w:left w:val="nil"/>
              <w:bottom w:val="single" w:color="auto" w:sz="4" w:space="0"/>
              <w:right w:val="single" w:color="auto" w:sz="4" w:space="0"/>
            </w:tcBorders>
            <w:vAlign w:val="center"/>
          </w:tcPr>
          <w:p w14:paraId="3B7ED971">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4.50 </w:t>
            </w:r>
          </w:p>
        </w:tc>
        <w:tc>
          <w:tcPr>
            <w:tcW w:w="792" w:type="pct"/>
            <w:tcBorders>
              <w:top w:val="nil"/>
              <w:left w:val="nil"/>
              <w:bottom w:val="single" w:color="auto" w:sz="4" w:space="0"/>
              <w:right w:val="single" w:color="auto" w:sz="4" w:space="0"/>
            </w:tcBorders>
            <w:vAlign w:val="center"/>
          </w:tcPr>
          <w:p w14:paraId="0C6894C1">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2.16 </w:t>
            </w:r>
          </w:p>
        </w:tc>
      </w:tr>
      <w:tr w14:paraId="650CEDA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417623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1020385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炸药</w:t>
            </w:r>
          </w:p>
        </w:tc>
        <w:tc>
          <w:tcPr>
            <w:tcW w:w="802" w:type="pct"/>
            <w:tcBorders>
              <w:top w:val="nil"/>
              <w:left w:val="nil"/>
              <w:bottom w:val="single" w:color="auto" w:sz="4" w:space="0"/>
              <w:right w:val="single" w:color="auto" w:sz="4" w:space="0"/>
            </w:tcBorders>
            <w:vAlign w:val="center"/>
          </w:tcPr>
          <w:p w14:paraId="3F1D4ED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kg</w:t>
            </w:r>
          </w:p>
        </w:tc>
        <w:tc>
          <w:tcPr>
            <w:tcW w:w="782" w:type="pct"/>
            <w:tcBorders>
              <w:top w:val="nil"/>
              <w:left w:val="nil"/>
              <w:bottom w:val="single" w:color="auto" w:sz="4" w:space="0"/>
              <w:right w:val="single" w:color="auto" w:sz="4" w:space="0"/>
            </w:tcBorders>
            <w:vAlign w:val="center"/>
          </w:tcPr>
          <w:p w14:paraId="6265AE7F">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26.40 </w:t>
            </w:r>
          </w:p>
        </w:tc>
        <w:tc>
          <w:tcPr>
            <w:tcW w:w="782" w:type="pct"/>
            <w:tcBorders>
              <w:top w:val="nil"/>
              <w:left w:val="nil"/>
              <w:bottom w:val="single" w:color="auto" w:sz="4" w:space="0"/>
              <w:right w:val="single" w:color="auto" w:sz="4" w:space="0"/>
            </w:tcBorders>
            <w:vAlign w:val="center"/>
          </w:tcPr>
          <w:p w14:paraId="71E420AA">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14.00 </w:t>
            </w:r>
          </w:p>
        </w:tc>
        <w:tc>
          <w:tcPr>
            <w:tcW w:w="792" w:type="pct"/>
            <w:tcBorders>
              <w:top w:val="nil"/>
              <w:left w:val="nil"/>
              <w:bottom w:val="single" w:color="auto" w:sz="4" w:space="0"/>
              <w:right w:val="single" w:color="auto" w:sz="4" w:space="0"/>
            </w:tcBorders>
            <w:vAlign w:val="center"/>
          </w:tcPr>
          <w:p w14:paraId="57C6147D">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369.60 </w:t>
            </w:r>
          </w:p>
        </w:tc>
      </w:tr>
      <w:tr w14:paraId="3BB07ABE">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C051AB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2ADFE26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电雷管</w:t>
            </w:r>
          </w:p>
        </w:tc>
        <w:tc>
          <w:tcPr>
            <w:tcW w:w="802" w:type="pct"/>
            <w:tcBorders>
              <w:top w:val="nil"/>
              <w:left w:val="nil"/>
              <w:bottom w:val="single" w:color="auto" w:sz="4" w:space="0"/>
              <w:right w:val="single" w:color="auto" w:sz="4" w:space="0"/>
            </w:tcBorders>
            <w:vAlign w:val="center"/>
          </w:tcPr>
          <w:p w14:paraId="69FCB10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个</w:t>
            </w:r>
          </w:p>
        </w:tc>
        <w:tc>
          <w:tcPr>
            <w:tcW w:w="782" w:type="pct"/>
            <w:tcBorders>
              <w:top w:val="nil"/>
              <w:left w:val="nil"/>
              <w:bottom w:val="single" w:color="auto" w:sz="4" w:space="0"/>
              <w:right w:val="single" w:color="auto" w:sz="4" w:space="0"/>
            </w:tcBorders>
            <w:vAlign w:val="center"/>
          </w:tcPr>
          <w:p w14:paraId="1E1F4051">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39.00 </w:t>
            </w:r>
          </w:p>
        </w:tc>
        <w:tc>
          <w:tcPr>
            <w:tcW w:w="782" w:type="pct"/>
            <w:tcBorders>
              <w:top w:val="nil"/>
              <w:left w:val="nil"/>
              <w:bottom w:val="single" w:color="auto" w:sz="4" w:space="0"/>
              <w:right w:val="single" w:color="auto" w:sz="4" w:space="0"/>
            </w:tcBorders>
            <w:vAlign w:val="center"/>
          </w:tcPr>
          <w:p w14:paraId="2FF32BCF">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2.00 </w:t>
            </w:r>
          </w:p>
        </w:tc>
        <w:tc>
          <w:tcPr>
            <w:tcW w:w="792" w:type="pct"/>
            <w:tcBorders>
              <w:top w:val="nil"/>
              <w:left w:val="nil"/>
              <w:bottom w:val="single" w:color="auto" w:sz="4" w:space="0"/>
              <w:right w:val="single" w:color="auto" w:sz="4" w:space="0"/>
            </w:tcBorders>
            <w:vAlign w:val="center"/>
          </w:tcPr>
          <w:p w14:paraId="1EE46983">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78.00 </w:t>
            </w:r>
          </w:p>
        </w:tc>
      </w:tr>
      <w:tr w14:paraId="276712B8">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C618EAE">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45ABAA3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导电线</w:t>
            </w:r>
          </w:p>
        </w:tc>
        <w:tc>
          <w:tcPr>
            <w:tcW w:w="802" w:type="pct"/>
            <w:tcBorders>
              <w:top w:val="nil"/>
              <w:left w:val="nil"/>
              <w:bottom w:val="single" w:color="auto" w:sz="4" w:space="0"/>
              <w:right w:val="single" w:color="auto" w:sz="4" w:space="0"/>
            </w:tcBorders>
            <w:vAlign w:val="center"/>
          </w:tcPr>
          <w:p w14:paraId="65AEB7E8">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m</w:t>
            </w:r>
          </w:p>
        </w:tc>
        <w:tc>
          <w:tcPr>
            <w:tcW w:w="782" w:type="pct"/>
            <w:tcBorders>
              <w:top w:val="nil"/>
              <w:left w:val="nil"/>
              <w:bottom w:val="single" w:color="auto" w:sz="4" w:space="0"/>
              <w:right w:val="single" w:color="auto" w:sz="4" w:space="0"/>
            </w:tcBorders>
            <w:vAlign w:val="center"/>
          </w:tcPr>
          <w:p w14:paraId="7AD21FA3">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120.00 </w:t>
            </w:r>
          </w:p>
        </w:tc>
        <w:tc>
          <w:tcPr>
            <w:tcW w:w="782" w:type="pct"/>
            <w:tcBorders>
              <w:top w:val="nil"/>
              <w:left w:val="nil"/>
              <w:bottom w:val="single" w:color="auto" w:sz="4" w:space="0"/>
              <w:right w:val="single" w:color="auto" w:sz="4" w:space="0"/>
            </w:tcBorders>
            <w:vAlign w:val="center"/>
          </w:tcPr>
          <w:p w14:paraId="6A14A0AE">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1.00 </w:t>
            </w:r>
          </w:p>
        </w:tc>
        <w:tc>
          <w:tcPr>
            <w:tcW w:w="792" w:type="pct"/>
            <w:tcBorders>
              <w:top w:val="nil"/>
              <w:left w:val="nil"/>
              <w:bottom w:val="single" w:color="auto" w:sz="4" w:space="0"/>
              <w:right w:val="single" w:color="auto" w:sz="4" w:space="0"/>
            </w:tcBorders>
            <w:vAlign w:val="center"/>
          </w:tcPr>
          <w:p w14:paraId="346525C7">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120.00 </w:t>
            </w:r>
          </w:p>
        </w:tc>
      </w:tr>
      <w:tr w14:paraId="1A72E4FB">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845E50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6C6F07C4">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其他费用</w:t>
            </w:r>
          </w:p>
        </w:tc>
        <w:tc>
          <w:tcPr>
            <w:tcW w:w="802" w:type="pct"/>
            <w:tcBorders>
              <w:top w:val="nil"/>
              <w:left w:val="nil"/>
              <w:bottom w:val="single" w:color="auto" w:sz="4" w:space="0"/>
              <w:right w:val="single" w:color="auto" w:sz="4" w:space="0"/>
            </w:tcBorders>
            <w:vAlign w:val="center"/>
          </w:tcPr>
          <w:p w14:paraId="7A89D114">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tcBorders>
              <w:top w:val="nil"/>
              <w:left w:val="nil"/>
              <w:bottom w:val="single" w:color="auto" w:sz="4" w:space="0"/>
              <w:right w:val="single" w:color="auto" w:sz="4" w:space="0"/>
            </w:tcBorders>
            <w:vAlign w:val="center"/>
          </w:tcPr>
          <w:p w14:paraId="1426D53E">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2.60 </w:t>
            </w:r>
          </w:p>
        </w:tc>
        <w:tc>
          <w:tcPr>
            <w:tcW w:w="782" w:type="pct"/>
            <w:tcBorders>
              <w:top w:val="nil"/>
              <w:left w:val="nil"/>
              <w:bottom w:val="single" w:color="auto" w:sz="4" w:space="0"/>
              <w:right w:val="single" w:color="auto" w:sz="4" w:space="0"/>
            </w:tcBorders>
            <w:vAlign w:val="center"/>
          </w:tcPr>
          <w:p w14:paraId="30CF716F">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702.36 </w:t>
            </w:r>
          </w:p>
        </w:tc>
        <w:tc>
          <w:tcPr>
            <w:tcW w:w="792" w:type="pct"/>
            <w:tcBorders>
              <w:top w:val="nil"/>
              <w:left w:val="nil"/>
              <w:bottom w:val="single" w:color="auto" w:sz="4" w:space="0"/>
              <w:right w:val="single" w:color="auto" w:sz="4" w:space="0"/>
            </w:tcBorders>
            <w:vAlign w:val="center"/>
          </w:tcPr>
          <w:p w14:paraId="213F74DC">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18.26 </w:t>
            </w:r>
          </w:p>
        </w:tc>
      </w:tr>
      <w:tr w14:paraId="5C449EAA">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4C7287B">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3 </w:t>
            </w:r>
          </w:p>
        </w:tc>
        <w:tc>
          <w:tcPr>
            <w:tcW w:w="1132" w:type="pct"/>
            <w:tcBorders>
              <w:top w:val="nil"/>
              <w:left w:val="nil"/>
              <w:bottom w:val="single" w:color="auto" w:sz="4" w:space="0"/>
              <w:right w:val="single" w:color="auto" w:sz="4" w:space="0"/>
            </w:tcBorders>
            <w:vAlign w:val="center"/>
          </w:tcPr>
          <w:p w14:paraId="2768D27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机械费</w:t>
            </w:r>
          </w:p>
        </w:tc>
        <w:tc>
          <w:tcPr>
            <w:tcW w:w="802" w:type="pct"/>
            <w:tcBorders>
              <w:top w:val="nil"/>
              <w:left w:val="nil"/>
              <w:bottom w:val="single" w:color="auto" w:sz="4" w:space="0"/>
              <w:right w:val="single" w:color="auto" w:sz="4" w:space="0"/>
            </w:tcBorders>
            <w:vAlign w:val="center"/>
          </w:tcPr>
          <w:p w14:paraId="7B5F32F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0E33F53F">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tcBorders>
              <w:top w:val="nil"/>
              <w:left w:val="nil"/>
              <w:bottom w:val="single" w:color="auto" w:sz="4" w:space="0"/>
              <w:right w:val="single" w:color="auto" w:sz="4" w:space="0"/>
            </w:tcBorders>
            <w:vAlign w:val="center"/>
          </w:tcPr>
          <w:p w14:paraId="7A542390">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tcBorders>
              <w:top w:val="nil"/>
              <w:left w:val="nil"/>
              <w:bottom w:val="single" w:color="auto" w:sz="4" w:space="0"/>
              <w:right w:val="single" w:color="auto" w:sz="4" w:space="0"/>
            </w:tcBorders>
            <w:vAlign w:val="center"/>
          </w:tcPr>
          <w:p w14:paraId="08E53591">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222.71 </w:t>
            </w:r>
          </w:p>
        </w:tc>
      </w:tr>
      <w:tr w14:paraId="6EA6F998">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F87D94A">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29A7DD8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风钻（手持式）</w:t>
            </w:r>
          </w:p>
        </w:tc>
        <w:tc>
          <w:tcPr>
            <w:tcW w:w="802" w:type="pct"/>
            <w:tcBorders>
              <w:top w:val="nil"/>
              <w:left w:val="nil"/>
              <w:bottom w:val="single" w:color="auto" w:sz="4" w:space="0"/>
              <w:right w:val="single" w:color="auto" w:sz="4" w:space="0"/>
            </w:tcBorders>
            <w:vAlign w:val="center"/>
          </w:tcPr>
          <w:p w14:paraId="27EB32C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台班</w:t>
            </w:r>
          </w:p>
        </w:tc>
        <w:tc>
          <w:tcPr>
            <w:tcW w:w="782" w:type="pct"/>
            <w:tcBorders>
              <w:top w:val="nil"/>
              <w:left w:val="nil"/>
              <w:bottom w:val="single" w:color="auto" w:sz="4" w:space="0"/>
              <w:right w:val="single" w:color="auto" w:sz="4" w:space="0"/>
            </w:tcBorders>
            <w:vAlign w:val="center"/>
          </w:tcPr>
          <w:p w14:paraId="0506E95D">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0.84 </w:t>
            </w:r>
          </w:p>
        </w:tc>
        <w:tc>
          <w:tcPr>
            <w:tcW w:w="782" w:type="pct"/>
            <w:tcBorders>
              <w:top w:val="nil"/>
              <w:left w:val="nil"/>
              <w:bottom w:val="single" w:color="auto" w:sz="4" w:space="0"/>
              <w:right w:val="single" w:color="auto" w:sz="4" w:space="0"/>
            </w:tcBorders>
            <w:vAlign w:val="center"/>
          </w:tcPr>
          <w:p w14:paraId="753340B1">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166.82 </w:t>
            </w:r>
          </w:p>
        </w:tc>
        <w:tc>
          <w:tcPr>
            <w:tcW w:w="792" w:type="pct"/>
            <w:tcBorders>
              <w:top w:val="nil"/>
              <w:left w:val="nil"/>
              <w:bottom w:val="single" w:color="auto" w:sz="4" w:space="0"/>
              <w:right w:val="single" w:color="auto" w:sz="4" w:space="0"/>
            </w:tcBorders>
            <w:vAlign w:val="center"/>
          </w:tcPr>
          <w:p w14:paraId="4A45B113">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140.13 </w:t>
            </w:r>
          </w:p>
        </w:tc>
      </w:tr>
      <w:tr w14:paraId="3889664C">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6C2384E">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33F6B40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修钎设备</w:t>
            </w:r>
          </w:p>
        </w:tc>
        <w:tc>
          <w:tcPr>
            <w:tcW w:w="802" w:type="pct"/>
            <w:tcBorders>
              <w:top w:val="nil"/>
              <w:left w:val="nil"/>
              <w:bottom w:val="single" w:color="auto" w:sz="4" w:space="0"/>
              <w:right w:val="single" w:color="auto" w:sz="4" w:space="0"/>
            </w:tcBorders>
            <w:vAlign w:val="center"/>
          </w:tcPr>
          <w:p w14:paraId="1A64F9B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台班</w:t>
            </w:r>
          </w:p>
        </w:tc>
        <w:tc>
          <w:tcPr>
            <w:tcW w:w="782" w:type="pct"/>
            <w:tcBorders>
              <w:top w:val="nil"/>
              <w:left w:val="nil"/>
              <w:bottom w:val="single" w:color="auto" w:sz="4" w:space="0"/>
              <w:right w:val="single" w:color="auto" w:sz="4" w:space="0"/>
            </w:tcBorders>
            <w:vAlign w:val="center"/>
          </w:tcPr>
          <w:p w14:paraId="2ECB8E8F">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0.04 </w:t>
            </w:r>
          </w:p>
        </w:tc>
        <w:tc>
          <w:tcPr>
            <w:tcW w:w="782" w:type="pct"/>
            <w:tcBorders>
              <w:top w:val="nil"/>
              <w:left w:val="nil"/>
              <w:bottom w:val="single" w:color="auto" w:sz="4" w:space="0"/>
              <w:right w:val="single" w:color="auto" w:sz="4" w:space="0"/>
            </w:tcBorders>
            <w:vAlign w:val="center"/>
          </w:tcPr>
          <w:p w14:paraId="5228D193">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517.11 </w:t>
            </w:r>
          </w:p>
        </w:tc>
        <w:tc>
          <w:tcPr>
            <w:tcW w:w="792" w:type="pct"/>
            <w:tcBorders>
              <w:top w:val="nil"/>
              <w:left w:val="nil"/>
              <w:bottom w:val="single" w:color="auto" w:sz="4" w:space="0"/>
              <w:right w:val="single" w:color="auto" w:sz="4" w:space="0"/>
            </w:tcBorders>
            <w:vAlign w:val="center"/>
          </w:tcPr>
          <w:p w14:paraId="02FCD524">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20.68 </w:t>
            </w:r>
          </w:p>
        </w:tc>
      </w:tr>
      <w:tr w14:paraId="6D3DFB3D">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A264F8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7AC49C7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载重汽车（5t）</w:t>
            </w:r>
          </w:p>
        </w:tc>
        <w:tc>
          <w:tcPr>
            <w:tcW w:w="802" w:type="pct"/>
            <w:tcBorders>
              <w:top w:val="nil"/>
              <w:left w:val="nil"/>
              <w:bottom w:val="single" w:color="auto" w:sz="4" w:space="0"/>
              <w:right w:val="single" w:color="auto" w:sz="4" w:space="0"/>
            </w:tcBorders>
            <w:vAlign w:val="center"/>
          </w:tcPr>
          <w:p w14:paraId="63B37F8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台班</w:t>
            </w:r>
          </w:p>
        </w:tc>
        <w:tc>
          <w:tcPr>
            <w:tcW w:w="782" w:type="pct"/>
            <w:tcBorders>
              <w:top w:val="nil"/>
              <w:left w:val="nil"/>
              <w:bottom w:val="single" w:color="auto" w:sz="4" w:space="0"/>
              <w:right w:val="single" w:color="auto" w:sz="4" w:space="0"/>
            </w:tcBorders>
            <w:vAlign w:val="center"/>
          </w:tcPr>
          <w:p w14:paraId="78317460">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0.20 </w:t>
            </w:r>
          </w:p>
        </w:tc>
        <w:tc>
          <w:tcPr>
            <w:tcW w:w="782" w:type="pct"/>
            <w:tcBorders>
              <w:top w:val="nil"/>
              <w:left w:val="nil"/>
              <w:bottom w:val="single" w:color="auto" w:sz="4" w:space="0"/>
              <w:right w:val="single" w:color="auto" w:sz="4" w:space="0"/>
            </w:tcBorders>
            <w:vAlign w:val="center"/>
          </w:tcPr>
          <w:p w14:paraId="1C4A8881">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281.24 </w:t>
            </w:r>
          </w:p>
        </w:tc>
        <w:tc>
          <w:tcPr>
            <w:tcW w:w="792" w:type="pct"/>
            <w:tcBorders>
              <w:top w:val="nil"/>
              <w:left w:val="nil"/>
              <w:bottom w:val="single" w:color="auto" w:sz="4" w:space="0"/>
              <w:right w:val="single" w:color="auto" w:sz="4" w:space="0"/>
            </w:tcBorders>
            <w:vAlign w:val="center"/>
          </w:tcPr>
          <w:p w14:paraId="726379A1">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56.25 </w:t>
            </w:r>
          </w:p>
        </w:tc>
      </w:tr>
      <w:tr w14:paraId="4B599096">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DDC46C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0693FE4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其他费用</w:t>
            </w:r>
          </w:p>
        </w:tc>
        <w:tc>
          <w:tcPr>
            <w:tcW w:w="802" w:type="pct"/>
            <w:tcBorders>
              <w:top w:val="nil"/>
              <w:left w:val="nil"/>
              <w:bottom w:val="single" w:color="auto" w:sz="4" w:space="0"/>
              <w:right w:val="single" w:color="auto" w:sz="4" w:space="0"/>
            </w:tcBorders>
            <w:vAlign w:val="center"/>
          </w:tcPr>
          <w:p w14:paraId="768E0C34">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tcBorders>
              <w:top w:val="nil"/>
              <w:left w:val="nil"/>
              <w:bottom w:val="single" w:color="auto" w:sz="4" w:space="0"/>
              <w:right w:val="single" w:color="auto" w:sz="4" w:space="0"/>
            </w:tcBorders>
            <w:vAlign w:val="center"/>
          </w:tcPr>
          <w:p w14:paraId="42772C1D">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2.60 </w:t>
            </w:r>
          </w:p>
        </w:tc>
        <w:tc>
          <w:tcPr>
            <w:tcW w:w="782" w:type="pct"/>
            <w:tcBorders>
              <w:top w:val="nil"/>
              <w:left w:val="nil"/>
              <w:bottom w:val="single" w:color="auto" w:sz="4" w:space="0"/>
              <w:right w:val="single" w:color="auto" w:sz="4" w:space="0"/>
            </w:tcBorders>
            <w:vAlign w:val="center"/>
          </w:tcPr>
          <w:p w14:paraId="70E42CDF">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217.06 </w:t>
            </w:r>
          </w:p>
        </w:tc>
        <w:tc>
          <w:tcPr>
            <w:tcW w:w="792" w:type="pct"/>
            <w:tcBorders>
              <w:top w:val="nil"/>
              <w:left w:val="nil"/>
              <w:bottom w:val="single" w:color="auto" w:sz="4" w:space="0"/>
              <w:right w:val="single" w:color="auto" w:sz="4" w:space="0"/>
            </w:tcBorders>
            <w:vAlign w:val="center"/>
          </w:tcPr>
          <w:p w14:paraId="7C9A6D21">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5.64 </w:t>
            </w:r>
          </w:p>
        </w:tc>
      </w:tr>
      <w:tr w14:paraId="36866A3F">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60C9F3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（二）</w:t>
            </w:r>
          </w:p>
        </w:tc>
        <w:tc>
          <w:tcPr>
            <w:tcW w:w="1132" w:type="pct"/>
            <w:tcBorders>
              <w:top w:val="nil"/>
              <w:left w:val="nil"/>
              <w:bottom w:val="single" w:color="auto" w:sz="4" w:space="0"/>
              <w:right w:val="single" w:color="auto" w:sz="4" w:space="0"/>
            </w:tcBorders>
            <w:vAlign w:val="center"/>
          </w:tcPr>
          <w:p w14:paraId="6D45AB58">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措施费</w:t>
            </w:r>
          </w:p>
        </w:tc>
        <w:tc>
          <w:tcPr>
            <w:tcW w:w="802" w:type="pct"/>
            <w:tcBorders>
              <w:top w:val="nil"/>
              <w:left w:val="nil"/>
              <w:bottom w:val="single" w:color="auto" w:sz="4" w:space="0"/>
              <w:right w:val="single" w:color="auto" w:sz="4" w:space="0"/>
            </w:tcBorders>
            <w:vAlign w:val="center"/>
          </w:tcPr>
          <w:p w14:paraId="24CB340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tcBorders>
              <w:top w:val="nil"/>
              <w:left w:val="nil"/>
              <w:bottom w:val="single" w:color="auto" w:sz="4" w:space="0"/>
              <w:right w:val="single" w:color="auto" w:sz="4" w:space="0"/>
            </w:tcBorders>
            <w:vAlign w:val="center"/>
          </w:tcPr>
          <w:p w14:paraId="22988B8D">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3.80 </w:t>
            </w:r>
          </w:p>
        </w:tc>
        <w:tc>
          <w:tcPr>
            <w:tcW w:w="782" w:type="pct"/>
            <w:tcBorders>
              <w:top w:val="nil"/>
              <w:left w:val="nil"/>
              <w:bottom w:val="single" w:color="auto" w:sz="4" w:space="0"/>
              <w:right w:val="single" w:color="auto" w:sz="4" w:space="0"/>
            </w:tcBorders>
            <w:vAlign w:val="center"/>
          </w:tcPr>
          <w:p w14:paraId="512E55DF">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2043.52 </w:t>
            </w:r>
          </w:p>
        </w:tc>
        <w:tc>
          <w:tcPr>
            <w:tcW w:w="792" w:type="pct"/>
            <w:tcBorders>
              <w:top w:val="nil"/>
              <w:left w:val="nil"/>
              <w:bottom w:val="single" w:color="auto" w:sz="4" w:space="0"/>
              <w:right w:val="single" w:color="auto" w:sz="4" w:space="0"/>
            </w:tcBorders>
            <w:vAlign w:val="center"/>
          </w:tcPr>
          <w:p w14:paraId="79A127F2">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77.65 </w:t>
            </w:r>
          </w:p>
        </w:tc>
      </w:tr>
      <w:tr w14:paraId="1370252D">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DA6CC2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二</w:t>
            </w:r>
          </w:p>
        </w:tc>
        <w:tc>
          <w:tcPr>
            <w:tcW w:w="1132" w:type="pct"/>
            <w:tcBorders>
              <w:top w:val="nil"/>
              <w:left w:val="nil"/>
              <w:bottom w:val="single" w:color="auto" w:sz="4" w:space="0"/>
              <w:right w:val="single" w:color="auto" w:sz="4" w:space="0"/>
            </w:tcBorders>
            <w:vAlign w:val="center"/>
          </w:tcPr>
          <w:p w14:paraId="62F1CE46">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间接费</w:t>
            </w:r>
          </w:p>
        </w:tc>
        <w:tc>
          <w:tcPr>
            <w:tcW w:w="802" w:type="pct"/>
            <w:tcBorders>
              <w:top w:val="nil"/>
              <w:left w:val="nil"/>
              <w:bottom w:val="single" w:color="auto" w:sz="4" w:space="0"/>
              <w:right w:val="single" w:color="auto" w:sz="4" w:space="0"/>
            </w:tcBorders>
            <w:vAlign w:val="center"/>
          </w:tcPr>
          <w:p w14:paraId="71834DC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tcBorders>
              <w:top w:val="nil"/>
              <w:left w:val="nil"/>
              <w:bottom w:val="single" w:color="auto" w:sz="4" w:space="0"/>
              <w:right w:val="single" w:color="auto" w:sz="4" w:space="0"/>
            </w:tcBorders>
            <w:vAlign w:val="center"/>
          </w:tcPr>
          <w:p w14:paraId="554C099C">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7.20 </w:t>
            </w:r>
          </w:p>
        </w:tc>
        <w:tc>
          <w:tcPr>
            <w:tcW w:w="782" w:type="pct"/>
            <w:tcBorders>
              <w:top w:val="nil"/>
              <w:left w:val="nil"/>
              <w:bottom w:val="single" w:color="auto" w:sz="4" w:space="0"/>
              <w:right w:val="single" w:color="auto" w:sz="4" w:space="0"/>
            </w:tcBorders>
            <w:vAlign w:val="center"/>
          </w:tcPr>
          <w:p w14:paraId="61198D99">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2121.17 </w:t>
            </w:r>
          </w:p>
        </w:tc>
        <w:tc>
          <w:tcPr>
            <w:tcW w:w="792" w:type="pct"/>
            <w:tcBorders>
              <w:top w:val="nil"/>
              <w:left w:val="nil"/>
              <w:bottom w:val="single" w:color="auto" w:sz="4" w:space="0"/>
              <w:right w:val="single" w:color="auto" w:sz="4" w:space="0"/>
            </w:tcBorders>
            <w:vAlign w:val="center"/>
          </w:tcPr>
          <w:p w14:paraId="2C59FDF3">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152.72 </w:t>
            </w:r>
          </w:p>
        </w:tc>
      </w:tr>
      <w:tr w14:paraId="77C9974C">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04EF74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三</w:t>
            </w:r>
          </w:p>
        </w:tc>
        <w:tc>
          <w:tcPr>
            <w:tcW w:w="1132" w:type="pct"/>
            <w:tcBorders>
              <w:top w:val="nil"/>
              <w:left w:val="nil"/>
              <w:bottom w:val="single" w:color="auto" w:sz="4" w:space="0"/>
              <w:right w:val="single" w:color="auto" w:sz="4" w:space="0"/>
            </w:tcBorders>
            <w:vAlign w:val="center"/>
          </w:tcPr>
          <w:p w14:paraId="00714706">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利润</w:t>
            </w:r>
          </w:p>
        </w:tc>
        <w:tc>
          <w:tcPr>
            <w:tcW w:w="802" w:type="pct"/>
            <w:tcBorders>
              <w:top w:val="nil"/>
              <w:left w:val="nil"/>
              <w:bottom w:val="single" w:color="auto" w:sz="4" w:space="0"/>
              <w:right w:val="single" w:color="auto" w:sz="4" w:space="0"/>
            </w:tcBorders>
            <w:vAlign w:val="center"/>
          </w:tcPr>
          <w:p w14:paraId="14BE57B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tcBorders>
              <w:top w:val="nil"/>
              <w:left w:val="nil"/>
              <w:bottom w:val="single" w:color="auto" w:sz="4" w:space="0"/>
              <w:right w:val="single" w:color="auto" w:sz="4" w:space="0"/>
            </w:tcBorders>
            <w:vAlign w:val="center"/>
          </w:tcPr>
          <w:p w14:paraId="65370913">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3.00 </w:t>
            </w:r>
          </w:p>
        </w:tc>
        <w:tc>
          <w:tcPr>
            <w:tcW w:w="782" w:type="pct"/>
            <w:tcBorders>
              <w:top w:val="nil"/>
              <w:left w:val="nil"/>
              <w:bottom w:val="single" w:color="auto" w:sz="4" w:space="0"/>
              <w:right w:val="single" w:color="auto" w:sz="4" w:space="0"/>
            </w:tcBorders>
            <w:vAlign w:val="center"/>
          </w:tcPr>
          <w:p w14:paraId="0B641933">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2273.89 </w:t>
            </w:r>
          </w:p>
        </w:tc>
        <w:tc>
          <w:tcPr>
            <w:tcW w:w="792" w:type="pct"/>
            <w:tcBorders>
              <w:top w:val="nil"/>
              <w:left w:val="nil"/>
              <w:bottom w:val="single" w:color="auto" w:sz="4" w:space="0"/>
              <w:right w:val="single" w:color="auto" w:sz="4" w:space="0"/>
            </w:tcBorders>
            <w:vAlign w:val="center"/>
          </w:tcPr>
          <w:p w14:paraId="1A277BEB">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68.22 </w:t>
            </w:r>
          </w:p>
        </w:tc>
      </w:tr>
      <w:tr w14:paraId="195ECBD3">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BBE2FE8">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四</w:t>
            </w:r>
          </w:p>
        </w:tc>
        <w:tc>
          <w:tcPr>
            <w:tcW w:w="1132" w:type="pct"/>
            <w:tcBorders>
              <w:top w:val="nil"/>
              <w:left w:val="nil"/>
              <w:bottom w:val="single" w:color="auto" w:sz="4" w:space="0"/>
              <w:right w:val="single" w:color="auto" w:sz="4" w:space="0"/>
            </w:tcBorders>
            <w:vAlign w:val="center"/>
          </w:tcPr>
          <w:p w14:paraId="1A407CF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材料价差</w:t>
            </w:r>
          </w:p>
        </w:tc>
        <w:tc>
          <w:tcPr>
            <w:tcW w:w="802" w:type="pct"/>
            <w:tcBorders>
              <w:top w:val="nil"/>
              <w:left w:val="nil"/>
              <w:bottom w:val="single" w:color="auto" w:sz="4" w:space="0"/>
              <w:right w:val="single" w:color="auto" w:sz="4" w:space="0"/>
            </w:tcBorders>
            <w:vAlign w:val="center"/>
          </w:tcPr>
          <w:p w14:paraId="37071DF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27149D50">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tcBorders>
              <w:top w:val="nil"/>
              <w:left w:val="nil"/>
              <w:bottom w:val="single" w:color="auto" w:sz="4" w:space="0"/>
              <w:right w:val="single" w:color="auto" w:sz="4" w:space="0"/>
            </w:tcBorders>
            <w:vAlign w:val="center"/>
          </w:tcPr>
          <w:p w14:paraId="5CE3DC14">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tcBorders>
              <w:top w:val="nil"/>
              <w:left w:val="nil"/>
              <w:bottom w:val="single" w:color="auto" w:sz="4" w:space="0"/>
              <w:right w:val="single" w:color="auto" w:sz="4" w:space="0"/>
            </w:tcBorders>
            <w:vAlign w:val="center"/>
          </w:tcPr>
          <w:p w14:paraId="2C7ED930">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24.36 </w:t>
            </w:r>
          </w:p>
        </w:tc>
      </w:tr>
      <w:tr w14:paraId="3003646D">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4BE18C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6BC9237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汽油</w:t>
            </w:r>
          </w:p>
        </w:tc>
        <w:tc>
          <w:tcPr>
            <w:tcW w:w="802" w:type="pct"/>
            <w:tcBorders>
              <w:top w:val="nil"/>
              <w:left w:val="nil"/>
              <w:bottom w:val="single" w:color="auto" w:sz="4" w:space="0"/>
              <w:right w:val="single" w:color="auto" w:sz="4" w:space="0"/>
            </w:tcBorders>
            <w:vAlign w:val="center"/>
          </w:tcPr>
          <w:p w14:paraId="1E628DA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kg</w:t>
            </w:r>
          </w:p>
        </w:tc>
        <w:tc>
          <w:tcPr>
            <w:tcW w:w="782" w:type="pct"/>
            <w:tcBorders>
              <w:top w:val="nil"/>
              <w:left w:val="nil"/>
              <w:bottom w:val="single" w:color="auto" w:sz="4" w:space="0"/>
              <w:right w:val="single" w:color="auto" w:sz="4" w:space="0"/>
            </w:tcBorders>
            <w:vAlign w:val="center"/>
          </w:tcPr>
          <w:p w14:paraId="45E04E00">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6.00 </w:t>
            </w:r>
          </w:p>
        </w:tc>
        <w:tc>
          <w:tcPr>
            <w:tcW w:w="782" w:type="pct"/>
            <w:tcBorders>
              <w:top w:val="nil"/>
              <w:left w:val="nil"/>
              <w:bottom w:val="single" w:color="auto" w:sz="4" w:space="0"/>
              <w:right w:val="single" w:color="auto" w:sz="4" w:space="0"/>
            </w:tcBorders>
            <w:vAlign w:val="center"/>
          </w:tcPr>
          <w:p w14:paraId="491D4126">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4.06 </w:t>
            </w:r>
          </w:p>
        </w:tc>
        <w:tc>
          <w:tcPr>
            <w:tcW w:w="792" w:type="pct"/>
            <w:tcBorders>
              <w:top w:val="nil"/>
              <w:left w:val="nil"/>
              <w:bottom w:val="single" w:color="auto" w:sz="4" w:space="0"/>
              <w:right w:val="single" w:color="auto" w:sz="4" w:space="0"/>
            </w:tcBorders>
            <w:vAlign w:val="center"/>
          </w:tcPr>
          <w:p w14:paraId="02591EE8">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24.36 </w:t>
            </w:r>
          </w:p>
        </w:tc>
      </w:tr>
      <w:tr w14:paraId="208180A5">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D3081A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五</w:t>
            </w:r>
          </w:p>
        </w:tc>
        <w:tc>
          <w:tcPr>
            <w:tcW w:w="1132" w:type="pct"/>
            <w:tcBorders>
              <w:top w:val="nil"/>
              <w:left w:val="nil"/>
              <w:bottom w:val="single" w:color="auto" w:sz="4" w:space="0"/>
              <w:right w:val="single" w:color="auto" w:sz="4" w:space="0"/>
            </w:tcBorders>
            <w:vAlign w:val="center"/>
          </w:tcPr>
          <w:p w14:paraId="18EA4B78">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税金</w:t>
            </w:r>
          </w:p>
        </w:tc>
        <w:tc>
          <w:tcPr>
            <w:tcW w:w="802" w:type="pct"/>
            <w:tcBorders>
              <w:top w:val="nil"/>
              <w:left w:val="nil"/>
              <w:bottom w:val="single" w:color="auto" w:sz="4" w:space="0"/>
              <w:right w:val="single" w:color="auto" w:sz="4" w:space="0"/>
            </w:tcBorders>
            <w:vAlign w:val="center"/>
          </w:tcPr>
          <w:p w14:paraId="6F5DFABB">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tcBorders>
              <w:top w:val="nil"/>
              <w:left w:val="nil"/>
              <w:bottom w:val="single" w:color="auto" w:sz="4" w:space="0"/>
              <w:right w:val="single" w:color="auto" w:sz="4" w:space="0"/>
            </w:tcBorders>
            <w:vAlign w:val="center"/>
          </w:tcPr>
          <w:p w14:paraId="0368C45C">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9.00 </w:t>
            </w:r>
          </w:p>
        </w:tc>
        <w:tc>
          <w:tcPr>
            <w:tcW w:w="782" w:type="pct"/>
            <w:tcBorders>
              <w:top w:val="nil"/>
              <w:left w:val="nil"/>
              <w:bottom w:val="single" w:color="auto" w:sz="4" w:space="0"/>
              <w:right w:val="single" w:color="auto" w:sz="4" w:space="0"/>
            </w:tcBorders>
            <w:vAlign w:val="center"/>
          </w:tcPr>
          <w:p w14:paraId="6541AA9A">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2366.47 </w:t>
            </w:r>
          </w:p>
        </w:tc>
        <w:tc>
          <w:tcPr>
            <w:tcW w:w="792" w:type="pct"/>
            <w:tcBorders>
              <w:top w:val="nil"/>
              <w:left w:val="nil"/>
              <w:bottom w:val="single" w:color="auto" w:sz="4" w:space="0"/>
              <w:right w:val="single" w:color="auto" w:sz="4" w:space="0"/>
            </w:tcBorders>
            <w:vAlign w:val="center"/>
          </w:tcPr>
          <w:p w14:paraId="233AC418">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212.98 </w:t>
            </w:r>
          </w:p>
        </w:tc>
      </w:tr>
      <w:tr w14:paraId="587D2D0B">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3310F1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合计</w:t>
            </w:r>
          </w:p>
        </w:tc>
        <w:tc>
          <w:tcPr>
            <w:tcW w:w="1132" w:type="pct"/>
            <w:tcBorders>
              <w:top w:val="nil"/>
              <w:left w:val="nil"/>
              <w:bottom w:val="single" w:color="auto" w:sz="4" w:space="0"/>
              <w:right w:val="single" w:color="auto" w:sz="4" w:space="0"/>
            </w:tcBorders>
            <w:vAlign w:val="center"/>
          </w:tcPr>
          <w:p w14:paraId="2C1B997A">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802" w:type="pct"/>
            <w:tcBorders>
              <w:top w:val="nil"/>
              <w:left w:val="nil"/>
              <w:bottom w:val="single" w:color="auto" w:sz="4" w:space="0"/>
              <w:right w:val="single" w:color="auto" w:sz="4" w:space="0"/>
            </w:tcBorders>
            <w:vAlign w:val="center"/>
          </w:tcPr>
          <w:p w14:paraId="39DBADCB">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3BA721BC">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tcBorders>
              <w:top w:val="nil"/>
              <w:left w:val="nil"/>
              <w:bottom w:val="single" w:color="auto" w:sz="4" w:space="0"/>
              <w:right w:val="single" w:color="auto" w:sz="4" w:space="0"/>
            </w:tcBorders>
            <w:vAlign w:val="center"/>
          </w:tcPr>
          <w:p w14:paraId="15C5ECBC">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tcBorders>
              <w:top w:val="nil"/>
              <w:left w:val="nil"/>
              <w:bottom w:val="single" w:color="auto" w:sz="4" w:space="0"/>
              <w:right w:val="single" w:color="auto" w:sz="4" w:space="0"/>
            </w:tcBorders>
            <w:vAlign w:val="center"/>
          </w:tcPr>
          <w:p w14:paraId="6517AE0E">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2579.45 </w:t>
            </w:r>
          </w:p>
        </w:tc>
      </w:tr>
    </w:tbl>
    <w:p w14:paraId="5535F6A8">
      <w:pPr>
        <w:pStyle w:val="41"/>
        <w:ind w:left="0" w:leftChars="0" w:firstLine="0" w:firstLineChars="0"/>
        <w:rPr>
          <w:b/>
          <w:sz w:val="21"/>
          <w:szCs w:val="21"/>
        </w:rPr>
      </w:pPr>
    </w:p>
    <w:p w14:paraId="124467F2">
      <w:pPr>
        <w:widowControl/>
        <w:adjustRightInd/>
        <w:snapToGrid/>
        <w:spacing w:line="240" w:lineRule="auto"/>
        <w:ind w:firstLine="0" w:firstLineChars="0"/>
        <w:rPr>
          <w:b/>
          <w:sz w:val="21"/>
          <w:szCs w:val="21"/>
        </w:rPr>
      </w:pPr>
      <w:r>
        <w:rPr>
          <w:b/>
          <w:sz w:val="21"/>
          <w:szCs w:val="21"/>
        </w:rPr>
        <w:br w:type="page"/>
      </w:r>
    </w:p>
    <w:p w14:paraId="65546B61">
      <w:pPr>
        <w:pStyle w:val="41"/>
        <w:spacing w:after="0" w:line="240" w:lineRule="auto"/>
        <w:ind w:left="0" w:leftChars="0" w:firstLine="0" w:firstLineChars="0"/>
        <w:jc w:val="center"/>
        <w:rPr>
          <w:rFonts w:eastAsia="黑体"/>
          <w:bCs/>
          <w:sz w:val="24"/>
          <w:szCs w:val="24"/>
        </w:rPr>
      </w:pPr>
      <w:r>
        <w:rPr>
          <w:rFonts w:eastAsia="黑体"/>
          <w:bCs/>
          <w:sz w:val="24"/>
          <w:szCs w:val="24"/>
        </w:rPr>
        <w:t>2.拆除挡墙及构筑物</w:t>
      </w:r>
    </w:p>
    <w:tbl>
      <w:tblPr>
        <w:tblStyle w:val="42"/>
        <w:tblW w:w="5000" w:type="pct"/>
        <w:tblInd w:w="0" w:type="dxa"/>
        <w:tblLayout w:type="autofit"/>
        <w:tblCellMar>
          <w:top w:w="0" w:type="dxa"/>
          <w:left w:w="108" w:type="dxa"/>
          <w:bottom w:w="0" w:type="dxa"/>
          <w:right w:w="108" w:type="dxa"/>
        </w:tblCellMar>
      </w:tblPr>
      <w:tblGrid>
        <w:gridCol w:w="1358"/>
        <w:gridCol w:w="2167"/>
        <w:gridCol w:w="1535"/>
        <w:gridCol w:w="1497"/>
        <w:gridCol w:w="1497"/>
        <w:gridCol w:w="1516"/>
      </w:tblGrid>
      <w:tr w14:paraId="3F574445">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72A8587A">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定额编号：30069                         定额单位：100m³</w:t>
            </w:r>
          </w:p>
        </w:tc>
      </w:tr>
      <w:tr w14:paraId="47B6B27D">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11E2DFF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施工方法：拆除、清理、堆放。运距30m。</w:t>
            </w:r>
          </w:p>
        </w:tc>
      </w:tr>
      <w:tr w14:paraId="03953BAE">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6EA423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序号</w:t>
            </w:r>
          </w:p>
        </w:tc>
        <w:tc>
          <w:tcPr>
            <w:tcW w:w="1132" w:type="pct"/>
            <w:tcBorders>
              <w:top w:val="nil"/>
              <w:left w:val="nil"/>
              <w:bottom w:val="single" w:color="auto" w:sz="4" w:space="0"/>
              <w:right w:val="single" w:color="auto" w:sz="4" w:space="0"/>
            </w:tcBorders>
            <w:vAlign w:val="center"/>
          </w:tcPr>
          <w:p w14:paraId="23FC46C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项目名称</w:t>
            </w:r>
          </w:p>
        </w:tc>
        <w:tc>
          <w:tcPr>
            <w:tcW w:w="802" w:type="pct"/>
            <w:tcBorders>
              <w:top w:val="nil"/>
              <w:left w:val="nil"/>
              <w:bottom w:val="single" w:color="auto" w:sz="4" w:space="0"/>
              <w:right w:val="single" w:color="auto" w:sz="4" w:space="0"/>
            </w:tcBorders>
            <w:vAlign w:val="center"/>
          </w:tcPr>
          <w:p w14:paraId="203301C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单位</w:t>
            </w:r>
          </w:p>
        </w:tc>
        <w:tc>
          <w:tcPr>
            <w:tcW w:w="782" w:type="pct"/>
            <w:tcBorders>
              <w:top w:val="nil"/>
              <w:left w:val="nil"/>
              <w:bottom w:val="single" w:color="auto" w:sz="4" w:space="0"/>
              <w:right w:val="single" w:color="auto" w:sz="4" w:space="0"/>
            </w:tcBorders>
            <w:vAlign w:val="center"/>
          </w:tcPr>
          <w:p w14:paraId="5FD6FFF6">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数量</w:t>
            </w:r>
          </w:p>
        </w:tc>
        <w:tc>
          <w:tcPr>
            <w:tcW w:w="782" w:type="pct"/>
            <w:tcBorders>
              <w:top w:val="nil"/>
              <w:left w:val="nil"/>
              <w:bottom w:val="single" w:color="auto" w:sz="4" w:space="0"/>
              <w:right w:val="single" w:color="auto" w:sz="4" w:space="0"/>
            </w:tcBorders>
            <w:vAlign w:val="center"/>
          </w:tcPr>
          <w:p w14:paraId="562658B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单价</w:t>
            </w:r>
          </w:p>
        </w:tc>
        <w:tc>
          <w:tcPr>
            <w:tcW w:w="792" w:type="pct"/>
            <w:tcBorders>
              <w:top w:val="nil"/>
              <w:left w:val="nil"/>
              <w:bottom w:val="single" w:color="auto" w:sz="4" w:space="0"/>
              <w:right w:val="single" w:color="auto" w:sz="4" w:space="0"/>
            </w:tcBorders>
            <w:vAlign w:val="center"/>
          </w:tcPr>
          <w:p w14:paraId="1825F784">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小计（元）</w:t>
            </w:r>
          </w:p>
        </w:tc>
      </w:tr>
      <w:tr w14:paraId="0C42DF20">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F1F229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一</w:t>
            </w:r>
          </w:p>
        </w:tc>
        <w:tc>
          <w:tcPr>
            <w:tcW w:w="1132" w:type="pct"/>
            <w:tcBorders>
              <w:top w:val="nil"/>
              <w:left w:val="nil"/>
              <w:bottom w:val="single" w:color="auto" w:sz="4" w:space="0"/>
              <w:right w:val="single" w:color="auto" w:sz="4" w:space="0"/>
            </w:tcBorders>
            <w:vAlign w:val="center"/>
          </w:tcPr>
          <w:p w14:paraId="387E739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直接费</w:t>
            </w:r>
          </w:p>
        </w:tc>
        <w:tc>
          <w:tcPr>
            <w:tcW w:w="802" w:type="pct"/>
            <w:tcBorders>
              <w:top w:val="nil"/>
              <w:left w:val="nil"/>
              <w:bottom w:val="single" w:color="auto" w:sz="4" w:space="0"/>
              <w:right w:val="single" w:color="auto" w:sz="4" w:space="0"/>
            </w:tcBorders>
            <w:vAlign w:val="center"/>
          </w:tcPr>
          <w:p w14:paraId="662529F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3AC6E45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7B326C4A">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92" w:type="pct"/>
            <w:tcBorders>
              <w:top w:val="nil"/>
              <w:left w:val="nil"/>
              <w:bottom w:val="single" w:color="auto" w:sz="4" w:space="0"/>
              <w:right w:val="single" w:color="auto" w:sz="4" w:space="0"/>
            </w:tcBorders>
            <w:vAlign w:val="center"/>
          </w:tcPr>
          <w:p w14:paraId="587143C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7264.97 </w:t>
            </w:r>
          </w:p>
        </w:tc>
      </w:tr>
      <w:tr w14:paraId="1FB9FACC">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C76855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（一）</w:t>
            </w:r>
          </w:p>
        </w:tc>
        <w:tc>
          <w:tcPr>
            <w:tcW w:w="1132" w:type="pct"/>
            <w:tcBorders>
              <w:top w:val="nil"/>
              <w:left w:val="nil"/>
              <w:bottom w:val="single" w:color="auto" w:sz="4" w:space="0"/>
              <w:right w:val="single" w:color="auto" w:sz="4" w:space="0"/>
            </w:tcBorders>
            <w:vAlign w:val="center"/>
          </w:tcPr>
          <w:p w14:paraId="69E58B8E">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直接工程费</w:t>
            </w:r>
          </w:p>
        </w:tc>
        <w:tc>
          <w:tcPr>
            <w:tcW w:w="802" w:type="pct"/>
            <w:tcBorders>
              <w:top w:val="nil"/>
              <w:left w:val="nil"/>
              <w:bottom w:val="single" w:color="auto" w:sz="4" w:space="0"/>
              <w:right w:val="single" w:color="auto" w:sz="4" w:space="0"/>
            </w:tcBorders>
            <w:vAlign w:val="center"/>
          </w:tcPr>
          <w:p w14:paraId="2627AEAA">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5B646EB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36F792A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92" w:type="pct"/>
            <w:tcBorders>
              <w:top w:val="nil"/>
              <w:left w:val="nil"/>
              <w:bottom w:val="single" w:color="auto" w:sz="4" w:space="0"/>
              <w:right w:val="single" w:color="auto" w:sz="4" w:space="0"/>
            </w:tcBorders>
            <w:vAlign w:val="center"/>
          </w:tcPr>
          <w:p w14:paraId="52C30C4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6999.00 </w:t>
            </w:r>
          </w:p>
        </w:tc>
      </w:tr>
      <w:tr w14:paraId="60522475">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CD72E24">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1 </w:t>
            </w:r>
          </w:p>
        </w:tc>
        <w:tc>
          <w:tcPr>
            <w:tcW w:w="1132" w:type="pct"/>
            <w:tcBorders>
              <w:top w:val="nil"/>
              <w:left w:val="nil"/>
              <w:bottom w:val="single" w:color="auto" w:sz="4" w:space="0"/>
              <w:right w:val="single" w:color="auto" w:sz="4" w:space="0"/>
            </w:tcBorders>
            <w:vAlign w:val="center"/>
          </w:tcPr>
          <w:p w14:paraId="2611E03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人工费</w:t>
            </w:r>
          </w:p>
        </w:tc>
        <w:tc>
          <w:tcPr>
            <w:tcW w:w="802" w:type="pct"/>
            <w:tcBorders>
              <w:top w:val="nil"/>
              <w:left w:val="nil"/>
              <w:bottom w:val="single" w:color="auto" w:sz="4" w:space="0"/>
              <w:right w:val="single" w:color="auto" w:sz="4" w:space="0"/>
            </w:tcBorders>
            <w:vAlign w:val="center"/>
          </w:tcPr>
          <w:p w14:paraId="16D450B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6A2A2E8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6F49243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92" w:type="pct"/>
            <w:tcBorders>
              <w:top w:val="nil"/>
              <w:left w:val="nil"/>
              <w:bottom w:val="single" w:color="auto" w:sz="4" w:space="0"/>
              <w:right w:val="single" w:color="auto" w:sz="4" w:space="0"/>
            </w:tcBorders>
            <w:vAlign w:val="center"/>
          </w:tcPr>
          <w:p w14:paraId="63FF9DB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6999.00 </w:t>
            </w:r>
          </w:p>
        </w:tc>
      </w:tr>
      <w:tr w14:paraId="3B249D3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A4D986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1DDDC4C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甲类工</w:t>
            </w:r>
          </w:p>
        </w:tc>
        <w:tc>
          <w:tcPr>
            <w:tcW w:w="802" w:type="pct"/>
            <w:tcBorders>
              <w:top w:val="nil"/>
              <w:left w:val="nil"/>
              <w:bottom w:val="single" w:color="auto" w:sz="4" w:space="0"/>
              <w:right w:val="single" w:color="auto" w:sz="4" w:space="0"/>
            </w:tcBorders>
            <w:vAlign w:val="center"/>
          </w:tcPr>
          <w:p w14:paraId="5FD3A438">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工日</w:t>
            </w:r>
          </w:p>
        </w:tc>
        <w:tc>
          <w:tcPr>
            <w:tcW w:w="782" w:type="pct"/>
            <w:tcBorders>
              <w:top w:val="nil"/>
              <w:left w:val="nil"/>
              <w:bottom w:val="single" w:color="auto" w:sz="4" w:space="0"/>
              <w:right w:val="single" w:color="auto" w:sz="4" w:space="0"/>
            </w:tcBorders>
            <w:vAlign w:val="center"/>
          </w:tcPr>
          <w:p w14:paraId="554FD794">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8.80 </w:t>
            </w:r>
          </w:p>
        </w:tc>
        <w:tc>
          <w:tcPr>
            <w:tcW w:w="782" w:type="pct"/>
            <w:tcBorders>
              <w:top w:val="nil"/>
              <w:left w:val="nil"/>
              <w:bottom w:val="single" w:color="auto" w:sz="4" w:space="0"/>
              <w:right w:val="single" w:color="auto" w:sz="4" w:space="0"/>
            </w:tcBorders>
            <w:vAlign w:val="center"/>
          </w:tcPr>
          <w:p w14:paraId="730E1D6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51.04 </w:t>
            </w:r>
          </w:p>
        </w:tc>
        <w:tc>
          <w:tcPr>
            <w:tcW w:w="792" w:type="pct"/>
            <w:tcBorders>
              <w:top w:val="nil"/>
              <w:left w:val="nil"/>
              <w:bottom w:val="single" w:color="auto" w:sz="4" w:space="0"/>
              <w:right w:val="single" w:color="auto" w:sz="4" w:space="0"/>
            </w:tcBorders>
            <w:vAlign w:val="center"/>
          </w:tcPr>
          <w:p w14:paraId="7F8C0EE6">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449.15 </w:t>
            </w:r>
          </w:p>
        </w:tc>
      </w:tr>
      <w:tr w14:paraId="506092A2">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6AF4296">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0C9A298B">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乙类工</w:t>
            </w:r>
          </w:p>
        </w:tc>
        <w:tc>
          <w:tcPr>
            <w:tcW w:w="802" w:type="pct"/>
            <w:tcBorders>
              <w:top w:val="nil"/>
              <w:left w:val="nil"/>
              <w:bottom w:val="single" w:color="auto" w:sz="4" w:space="0"/>
              <w:right w:val="single" w:color="auto" w:sz="4" w:space="0"/>
            </w:tcBorders>
            <w:vAlign w:val="center"/>
          </w:tcPr>
          <w:p w14:paraId="1138840E">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工日</w:t>
            </w:r>
          </w:p>
        </w:tc>
        <w:tc>
          <w:tcPr>
            <w:tcW w:w="782" w:type="pct"/>
            <w:tcBorders>
              <w:top w:val="nil"/>
              <w:left w:val="nil"/>
              <w:bottom w:val="single" w:color="auto" w:sz="4" w:space="0"/>
              <w:right w:val="single" w:color="auto" w:sz="4" w:space="0"/>
            </w:tcBorders>
            <w:vAlign w:val="center"/>
          </w:tcPr>
          <w:p w14:paraId="402EB64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166.50 </w:t>
            </w:r>
          </w:p>
        </w:tc>
        <w:tc>
          <w:tcPr>
            <w:tcW w:w="782" w:type="pct"/>
            <w:tcBorders>
              <w:top w:val="nil"/>
              <w:left w:val="nil"/>
              <w:bottom w:val="single" w:color="auto" w:sz="4" w:space="0"/>
              <w:right w:val="single" w:color="auto" w:sz="4" w:space="0"/>
            </w:tcBorders>
            <w:vAlign w:val="center"/>
          </w:tcPr>
          <w:p w14:paraId="5B1457B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38.84 </w:t>
            </w:r>
          </w:p>
        </w:tc>
        <w:tc>
          <w:tcPr>
            <w:tcW w:w="792" w:type="pct"/>
            <w:tcBorders>
              <w:top w:val="nil"/>
              <w:left w:val="nil"/>
              <w:bottom w:val="single" w:color="auto" w:sz="4" w:space="0"/>
              <w:right w:val="single" w:color="auto" w:sz="4" w:space="0"/>
            </w:tcBorders>
            <w:vAlign w:val="center"/>
          </w:tcPr>
          <w:p w14:paraId="367562EB">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6466.86 </w:t>
            </w:r>
          </w:p>
        </w:tc>
      </w:tr>
      <w:tr w14:paraId="5B9E540E">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3E632B6">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tcBorders>
              <w:top w:val="nil"/>
              <w:left w:val="nil"/>
              <w:bottom w:val="single" w:color="auto" w:sz="4" w:space="0"/>
              <w:right w:val="single" w:color="auto" w:sz="4" w:space="0"/>
            </w:tcBorders>
            <w:vAlign w:val="center"/>
          </w:tcPr>
          <w:p w14:paraId="51342C2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其他费用</w:t>
            </w:r>
          </w:p>
        </w:tc>
        <w:tc>
          <w:tcPr>
            <w:tcW w:w="802" w:type="pct"/>
            <w:tcBorders>
              <w:top w:val="nil"/>
              <w:left w:val="nil"/>
              <w:bottom w:val="single" w:color="auto" w:sz="4" w:space="0"/>
              <w:right w:val="single" w:color="auto" w:sz="4" w:space="0"/>
            </w:tcBorders>
            <w:vAlign w:val="center"/>
          </w:tcPr>
          <w:p w14:paraId="598E012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tcBorders>
              <w:top w:val="nil"/>
              <w:left w:val="nil"/>
              <w:bottom w:val="single" w:color="auto" w:sz="4" w:space="0"/>
              <w:right w:val="single" w:color="auto" w:sz="4" w:space="0"/>
            </w:tcBorders>
            <w:vAlign w:val="center"/>
          </w:tcPr>
          <w:p w14:paraId="37CEDEC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1.20 </w:t>
            </w:r>
          </w:p>
        </w:tc>
        <w:tc>
          <w:tcPr>
            <w:tcW w:w="782" w:type="pct"/>
            <w:tcBorders>
              <w:top w:val="nil"/>
              <w:left w:val="nil"/>
              <w:bottom w:val="single" w:color="auto" w:sz="4" w:space="0"/>
              <w:right w:val="single" w:color="auto" w:sz="4" w:space="0"/>
            </w:tcBorders>
            <w:vAlign w:val="center"/>
          </w:tcPr>
          <w:p w14:paraId="164464B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6916.01 </w:t>
            </w:r>
          </w:p>
        </w:tc>
        <w:tc>
          <w:tcPr>
            <w:tcW w:w="792" w:type="pct"/>
            <w:tcBorders>
              <w:top w:val="nil"/>
              <w:left w:val="nil"/>
              <w:bottom w:val="single" w:color="auto" w:sz="4" w:space="0"/>
              <w:right w:val="single" w:color="auto" w:sz="4" w:space="0"/>
            </w:tcBorders>
            <w:vAlign w:val="center"/>
          </w:tcPr>
          <w:p w14:paraId="58D76DDB">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82.99 </w:t>
            </w:r>
          </w:p>
        </w:tc>
      </w:tr>
      <w:tr w14:paraId="05D370B5">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40B93B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2 </w:t>
            </w:r>
          </w:p>
        </w:tc>
        <w:tc>
          <w:tcPr>
            <w:tcW w:w="1132" w:type="pct"/>
            <w:tcBorders>
              <w:top w:val="nil"/>
              <w:left w:val="nil"/>
              <w:bottom w:val="single" w:color="auto" w:sz="4" w:space="0"/>
              <w:right w:val="single" w:color="auto" w:sz="4" w:space="0"/>
            </w:tcBorders>
            <w:vAlign w:val="center"/>
          </w:tcPr>
          <w:p w14:paraId="2B2E021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材料费</w:t>
            </w:r>
          </w:p>
        </w:tc>
        <w:tc>
          <w:tcPr>
            <w:tcW w:w="802" w:type="pct"/>
            <w:tcBorders>
              <w:top w:val="nil"/>
              <w:left w:val="nil"/>
              <w:bottom w:val="single" w:color="auto" w:sz="4" w:space="0"/>
              <w:right w:val="single" w:color="auto" w:sz="4" w:space="0"/>
            </w:tcBorders>
            <w:vAlign w:val="center"/>
          </w:tcPr>
          <w:p w14:paraId="1F13BBF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531F041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67ECCEE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92" w:type="pct"/>
            <w:tcBorders>
              <w:top w:val="nil"/>
              <w:left w:val="nil"/>
              <w:bottom w:val="single" w:color="auto" w:sz="4" w:space="0"/>
              <w:right w:val="single" w:color="auto" w:sz="4" w:space="0"/>
            </w:tcBorders>
            <w:vAlign w:val="center"/>
          </w:tcPr>
          <w:p w14:paraId="02C9767E">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0.00 </w:t>
            </w:r>
          </w:p>
        </w:tc>
      </w:tr>
      <w:tr w14:paraId="3E512E0D">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B97745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3 </w:t>
            </w:r>
          </w:p>
        </w:tc>
        <w:tc>
          <w:tcPr>
            <w:tcW w:w="1132" w:type="pct"/>
            <w:tcBorders>
              <w:top w:val="nil"/>
              <w:left w:val="nil"/>
              <w:bottom w:val="single" w:color="auto" w:sz="4" w:space="0"/>
              <w:right w:val="single" w:color="auto" w:sz="4" w:space="0"/>
            </w:tcBorders>
            <w:vAlign w:val="center"/>
          </w:tcPr>
          <w:p w14:paraId="1C5650D6">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机械费</w:t>
            </w:r>
          </w:p>
        </w:tc>
        <w:tc>
          <w:tcPr>
            <w:tcW w:w="802" w:type="pct"/>
            <w:tcBorders>
              <w:top w:val="nil"/>
              <w:left w:val="nil"/>
              <w:bottom w:val="single" w:color="auto" w:sz="4" w:space="0"/>
              <w:right w:val="single" w:color="auto" w:sz="4" w:space="0"/>
            </w:tcBorders>
            <w:vAlign w:val="center"/>
          </w:tcPr>
          <w:p w14:paraId="3667F148">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4CA0169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348F35E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92" w:type="pct"/>
            <w:tcBorders>
              <w:top w:val="nil"/>
              <w:left w:val="nil"/>
              <w:bottom w:val="single" w:color="auto" w:sz="4" w:space="0"/>
              <w:right w:val="single" w:color="auto" w:sz="4" w:space="0"/>
            </w:tcBorders>
            <w:vAlign w:val="center"/>
          </w:tcPr>
          <w:p w14:paraId="7514E99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0.00 </w:t>
            </w:r>
          </w:p>
        </w:tc>
      </w:tr>
      <w:tr w14:paraId="0724C850">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B60829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（二）</w:t>
            </w:r>
          </w:p>
        </w:tc>
        <w:tc>
          <w:tcPr>
            <w:tcW w:w="1132" w:type="pct"/>
            <w:tcBorders>
              <w:top w:val="nil"/>
              <w:left w:val="nil"/>
              <w:bottom w:val="single" w:color="auto" w:sz="4" w:space="0"/>
              <w:right w:val="single" w:color="auto" w:sz="4" w:space="0"/>
            </w:tcBorders>
            <w:vAlign w:val="center"/>
          </w:tcPr>
          <w:p w14:paraId="507D9FF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措施费</w:t>
            </w:r>
          </w:p>
        </w:tc>
        <w:tc>
          <w:tcPr>
            <w:tcW w:w="802" w:type="pct"/>
            <w:tcBorders>
              <w:top w:val="nil"/>
              <w:left w:val="nil"/>
              <w:bottom w:val="single" w:color="auto" w:sz="4" w:space="0"/>
              <w:right w:val="single" w:color="auto" w:sz="4" w:space="0"/>
            </w:tcBorders>
            <w:vAlign w:val="center"/>
          </w:tcPr>
          <w:p w14:paraId="7E6F5FE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tcBorders>
              <w:top w:val="nil"/>
              <w:left w:val="nil"/>
              <w:bottom w:val="single" w:color="auto" w:sz="4" w:space="0"/>
              <w:right w:val="single" w:color="auto" w:sz="4" w:space="0"/>
            </w:tcBorders>
            <w:vAlign w:val="center"/>
          </w:tcPr>
          <w:p w14:paraId="11C0486A">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3.80 </w:t>
            </w:r>
          </w:p>
        </w:tc>
        <w:tc>
          <w:tcPr>
            <w:tcW w:w="782" w:type="pct"/>
            <w:tcBorders>
              <w:top w:val="nil"/>
              <w:left w:val="nil"/>
              <w:bottom w:val="single" w:color="auto" w:sz="4" w:space="0"/>
              <w:right w:val="single" w:color="auto" w:sz="4" w:space="0"/>
            </w:tcBorders>
            <w:vAlign w:val="center"/>
          </w:tcPr>
          <w:p w14:paraId="18A6D64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6999.00 </w:t>
            </w:r>
          </w:p>
        </w:tc>
        <w:tc>
          <w:tcPr>
            <w:tcW w:w="792" w:type="pct"/>
            <w:tcBorders>
              <w:top w:val="nil"/>
              <w:left w:val="nil"/>
              <w:bottom w:val="single" w:color="auto" w:sz="4" w:space="0"/>
              <w:right w:val="single" w:color="auto" w:sz="4" w:space="0"/>
            </w:tcBorders>
            <w:vAlign w:val="center"/>
          </w:tcPr>
          <w:p w14:paraId="5376945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265.96 </w:t>
            </w:r>
          </w:p>
        </w:tc>
      </w:tr>
      <w:tr w14:paraId="5D5982C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9255338">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二</w:t>
            </w:r>
          </w:p>
        </w:tc>
        <w:tc>
          <w:tcPr>
            <w:tcW w:w="1132" w:type="pct"/>
            <w:tcBorders>
              <w:top w:val="nil"/>
              <w:left w:val="nil"/>
              <w:bottom w:val="single" w:color="auto" w:sz="4" w:space="0"/>
              <w:right w:val="single" w:color="auto" w:sz="4" w:space="0"/>
            </w:tcBorders>
            <w:vAlign w:val="center"/>
          </w:tcPr>
          <w:p w14:paraId="17F660F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间接费</w:t>
            </w:r>
          </w:p>
        </w:tc>
        <w:tc>
          <w:tcPr>
            <w:tcW w:w="802" w:type="pct"/>
            <w:tcBorders>
              <w:top w:val="nil"/>
              <w:left w:val="nil"/>
              <w:bottom w:val="single" w:color="auto" w:sz="4" w:space="0"/>
              <w:right w:val="single" w:color="auto" w:sz="4" w:space="0"/>
            </w:tcBorders>
            <w:vAlign w:val="center"/>
          </w:tcPr>
          <w:p w14:paraId="61F394F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tcBorders>
              <w:top w:val="nil"/>
              <w:left w:val="nil"/>
              <w:bottom w:val="single" w:color="auto" w:sz="4" w:space="0"/>
              <w:right w:val="single" w:color="auto" w:sz="4" w:space="0"/>
            </w:tcBorders>
            <w:vAlign w:val="center"/>
          </w:tcPr>
          <w:p w14:paraId="58A787E6">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6.00 </w:t>
            </w:r>
          </w:p>
        </w:tc>
        <w:tc>
          <w:tcPr>
            <w:tcW w:w="782" w:type="pct"/>
            <w:tcBorders>
              <w:top w:val="nil"/>
              <w:left w:val="nil"/>
              <w:bottom w:val="single" w:color="auto" w:sz="4" w:space="0"/>
              <w:right w:val="single" w:color="auto" w:sz="4" w:space="0"/>
            </w:tcBorders>
            <w:vAlign w:val="center"/>
          </w:tcPr>
          <w:p w14:paraId="2E15622A">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7264.97 </w:t>
            </w:r>
          </w:p>
        </w:tc>
        <w:tc>
          <w:tcPr>
            <w:tcW w:w="792" w:type="pct"/>
            <w:tcBorders>
              <w:top w:val="nil"/>
              <w:left w:val="nil"/>
              <w:bottom w:val="single" w:color="auto" w:sz="4" w:space="0"/>
              <w:right w:val="single" w:color="auto" w:sz="4" w:space="0"/>
            </w:tcBorders>
            <w:vAlign w:val="center"/>
          </w:tcPr>
          <w:p w14:paraId="0563B66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435.90 </w:t>
            </w:r>
          </w:p>
        </w:tc>
      </w:tr>
      <w:tr w14:paraId="4428BE6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DFA112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三</w:t>
            </w:r>
          </w:p>
        </w:tc>
        <w:tc>
          <w:tcPr>
            <w:tcW w:w="1132" w:type="pct"/>
            <w:tcBorders>
              <w:top w:val="nil"/>
              <w:left w:val="nil"/>
              <w:bottom w:val="single" w:color="auto" w:sz="4" w:space="0"/>
              <w:right w:val="single" w:color="auto" w:sz="4" w:space="0"/>
            </w:tcBorders>
            <w:vAlign w:val="center"/>
          </w:tcPr>
          <w:p w14:paraId="0D72279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利润</w:t>
            </w:r>
          </w:p>
        </w:tc>
        <w:tc>
          <w:tcPr>
            <w:tcW w:w="802" w:type="pct"/>
            <w:tcBorders>
              <w:top w:val="nil"/>
              <w:left w:val="nil"/>
              <w:bottom w:val="single" w:color="auto" w:sz="4" w:space="0"/>
              <w:right w:val="single" w:color="auto" w:sz="4" w:space="0"/>
            </w:tcBorders>
            <w:vAlign w:val="center"/>
          </w:tcPr>
          <w:p w14:paraId="6F64CA4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tcBorders>
              <w:top w:val="nil"/>
              <w:left w:val="nil"/>
              <w:bottom w:val="single" w:color="auto" w:sz="4" w:space="0"/>
              <w:right w:val="single" w:color="auto" w:sz="4" w:space="0"/>
            </w:tcBorders>
            <w:vAlign w:val="center"/>
          </w:tcPr>
          <w:p w14:paraId="08B1EA0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3.00 </w:t>
            </w:r>
          </w:p>
        </w:tc>
        <w:tc>
          <w:tcPr>
            <w:tcW w:w="782" w:type="pct"/>
            <w:tcBorders>
              <w:top w:val="nil"/>
              <w:left w:val="nil"/>
              <w:bottom w:val="single" w:color="auto" w:sz="4" w:space="0"/>
              <w:right w:val="single" w:color="auto" w:sz="4" w:space="0"/>
            </w:tcBorders>
            <w:vAlign w:val="center"/>
          </w:tcPr>
          <w:p w14:paraId="2C6AEFE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7700.86 </w:t>
            </w:r>
          </w:p>
        </w:tc>
        <w:tc>
          <w:tcPr>
            <w:tcW w:w="792" w:type="pct"/>
            <w:tcBorders>
              <w:top w:val="nil"/>
              <w:left w:val="nil"/>
              <w:bottom w:val="single" w:color="auto" w:sz="4" w:space="0"/>
              <w:right w:val="single" w:color="auto" w:sz="4" w:space="0"/>
            </w:tcBorders>
            <w:vAlign w:val="center"/>
          </w:tcPr>
          <w:p w14:paraId="1D82F61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231.03 </w:t>
            </w:r>
          </w:p>
        </w:tc>
      </w:tr>
      <w:tr w14:paraId="0D6A6412">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A1C752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四</w:t>
            </w:r>
          </w:p>
        </w:tc>
        <w:tc>
          <w:tcPr>
            <w:tcW w:w="1132" w:type="pct"/>
            <w:tcBorders>
              <w:top w:val="nil"/>
              <w:left w:val="nil"/>
              <w:bottom w:val="single" w:color="auto" w:sz="4" w:space="0"/>
              <w:right w:val="single" w:color="auto" w:sz="4" w:space="0"/>
            </w:tcBorders>
            <w:vAlign w:val="center"/>
          </w:tcPr>
          <w:p w14:paraId="60C6C11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材料价差</w:t>
            </w:r>
          </w:p>
        </w:tc>
        <w:tc>
          <w:tcPr>
            <w:tcW w:w="802" w:type="pct"/>
            <w:tcBorders>
              <w:top w:val="nil"/>
              <w:left w:val="nil"/>
              <w:bottom w:val="single" w:color="auto" w:sz="4" w:space="0"/>
              <w:right w:val="single" w:color="auto" w:sz="4" w:space="0"/>
            </w:tcBorders>
            <w:vAlign w:val="center"/>
          </w:tcPr>
          <w:p w14:paraId="43EB69F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394D59A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6774966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92" w:type="pct"/>
            <w:tcBorders>
              <w:top w:val="nil"/>
              <w:left w:val="nil"/>
              <w:bottom w:val="single" w:color="auto" w:sz="4" w:space="0"/>
              <w:right w:val="single" w:color="auto" w:sz="4" w:space="0"/>
            </w:tcBorders>
            <w:vAlign w:val="center"/>
          </w:tcPr>
          <w:p w14:paraId="7EBC0074">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0.00 </w:t>
            </w:r>
          </w:p>
        </w:tc>
      </w:tr>
      <w:tr w14:paraId="4095702A">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58DB8D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五</w:t>
            </w:r>
          </w:p>
        </w:tc>
        <w:tc>
          <w:tcPr>
            <w:tcW w:w="1132" w:type="pct"/>
            <w:tcBorders>
              <w:top w:val="nil"/>
              <w:left w:val="nil"/>
              <w:bottom w:val="single" w:color="auto" w:sz="4" w:space="0"/>
              <w:right w:val="single" w:color="auto" w:sz="4" w:space="0"/>
            </w:tcBorders>
            <w:vAlign w:val="center"/>
          </w:tcPr>
          <w:p w14:paraId="68F7FF3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税金</w:t>
            </w:r>
          </w:p>
        </w:tc>
        <w:tc>
          <w:tcPr>
            <w:tcW w:w="802" w:type="pct"/>
            <w:tcBorders>
              <w:top w:val="nil"/>
              <w:left w:val="nil"/>
              <w:bottom w:val="single" w:color="auto" w:sz="4" w:space="0"/>
              <w:right w:val="single" w:color="auto" w:sz="4" w:space="0"/>
            </w:tcBorders>
            <w:vAlign w:val="center"/>
          </w:tcPr>
          <w:p w14:paraId="0D05EFC4">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tcBorders>
              <w:top w:val="nil"/>
              <w:left w:val="nil"/>
              <w:bottom w:val="single" w:color="auto" w:sz="4" w:space="0"/>
              <w:right w:val="single" w:color="auto" w:sz="4" w:space="0"/>
            </w:tcBorders>
            <w:vAlign w:val="center"/>
          </w:tcPr>
          <w:p w14:paraId="37CBFA6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9.00 </w:t>
            </w:r>
          </w:p>
        </w:tc>
        <w:tc>
          <w:tcPr>
            <w:tcW w:w="782" w:type="pct"/>
            <w:tcBorders>
              <w:top w:val="nil"/>
              <w:left w:val="nil"/>
              <w:bottom w:val="single" w:color="auto" w:sz="4" w:space="0"/>
              <w:right w:val="single" w:color="auto" w:sz="4" w:space="0"/>
            </w:tcBorders>
            <w:vAlign w:val="center"/>
          </w:tcPr>
          <w:p w14:paraId="2753521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7931.89 </w:t>
            </w:r>
          </w:p>
        </w:tc>
        <w:tc>
          <w:tcPr>
            <w:tcW w:w="792" w:type="pct"/>
            <w:tcBorders>
              <w:top w:val="nil"/>
              <w:left w:val="nil"/>
              <w:bottom w:val="single" w:color="auto" w:sz="4" w:space="0"/>
              <w:right w:val="single" w:color="auto" w:sz="4" w:space="0"/>
            </w:tcBorders>
            <w:vAlign w:val="center"/>
          </w:tcPr>
          <w:p w14:paraId="427FEC34">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713.87 </w:t>
            </w:r>
          </w:p>
        </w:tc>
      </w:tr>
      <w:tr w14:paraId="646E61CB">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FFCDCF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合计</w:t>
            </w:r>
          </w:p>
        </w:tc>
        <w:tc>
          <w:tcPr>
            <w:tcW w:w="1132" w:type="pct"/>
            <w:tcBorders>
              <w:top w:val="nil"/>
              <w:left w:val="nil"/>
              <w:bottom w:val="single" w:color="auto" w:sz="4" w:space="0"/>
              <w:right w:val="single" w:color="auto" w:sz="4" w:space="0"/>
            </w:tcBorders>
            <w:vAlign w:val="center"/>
          </w:tcPr>
          <w:p w14:paraId="62B5C42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802" w:type="pct"/>
            <w:tcBorders>
              <w:top w:val="nil"/>
              <w:left w:val="nil"/>
              <w:bottom w:val="single" w:color="auto" w:sz="4" w:space="0"/>
              <w:right w:val="single" w:color="auto" w:sz="4" w:space="0"/>
            </w:tcBorders>
            <w:vAlign w:val="center"/>
          </w:tcPr>
          <w:p w14:paraId="7233C10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4680D26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tcBorders>
              <w:top w:val="nil"/>
              <w:left w:val="nil"/>
              <w:bottom w:val="single" w:color="auto" w:sz="4" w:space="0"/>
              <w:right w:val="single" w:color="auto" w:sz="4" w:space="0"/>
            </w:tcBorders>
            <w:vAlign w:val="center"/>
          </w:tcPr>
          <w:p w14:paraId="5713ACE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92" w:type="pct"/>
            <w:tcBorders>
              <w:top w:val="nil"/>
              <w:left w:val="nil"/>
              <w:bottom w:val="single" w:color="auto" w:sz="4" w:space="0"/>
              <w:right w:val="single" w:color="auto" w:sz="4" w:space="0"/>
            </w:tcBorders>
            <w:vAlign w:val="center"/>
          </w:tcPr>
          <w:p w14:paraId="28DDEA3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8645.77 </w:t>
            </w:r>
          </w:p>
        </w:tc>
      </w:tr>
    </w:tbl>
    <w:p w14:paraId="79AA9C95">
      <w:pPr>
        <w:pStyle w:val="41"/>
        <w:spacing w:after="0" w:line="240" w:lineRule="auto"/>
        <w:ind w:left="0" w:leftChars="0" w:firstLine="0" w:firstLineChars="0"/>
        <w:jc w:val="center"/>
        <w:rPr>
          <w:rFonts w:eastAsia="黑体"/>
          <w:bCs/>
          <w:sz w:val="24"/>
          <w:szCs w:val="24"/>
        </w:rPr>
      </w:pPr>
    </w:p>
    <w:p w14:paraId="2145F94A">
      <w:pPr>
        <w:pStyle w:val="41"/>
        <w:spacing w:after="0" w:line="240" w:lineRule="auto"/>
        <w:ind w:left="0" w:leftChars="0" w:firstLine="0" w:firstLineChars="0"/>
        <w:jc w:val="center"/>
        <w:rPr>
          <w:rFonts w:hint="eastAsia" w:ascii="黑体" w:hAnsi="黑体" w:eastAsia="黑体" w:cs="黑体"/>
          <w:bCs/>
          <w:sz w:val="24"/>
          <w:szCs w:val="24"/>
        </w:rPr>
      </w:pPr>
      <w:r>
        <w:rPr>
          <w:rFonts w:hint="eastAsia" w:ascii="黑体" w:hAnsi="黑体" w:eastAsia="黑体" w:cs="黑体"/>
          <w:bCs/>
          <w:sz w:val="24"/>
          <w:szCs w:val="24"/>
        </w:rPr>
        <w:t>3.清理硬覆盖</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8"/>
        <w:gridCol w:w="2167"/>
        <w:gridCol w:w="1535"/>
        <w:gridCol w:w="1497"/>
        <w:gridCol w:w="1497"/>
        <w:gridCol w:w="1516"/>
      </w:tblGrid>
      <w:tr w14:paraId="0E9C8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000" w:type="pct"/>
            <w:gridSpan w:val="6"/>
            <w:vAlign w:val="center"/>
          </w:tcPr>
          <w:p w14:paraId="14795AC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定额编号：40192                         定额单位：100m³</w:t>
            </w:r>
          </w:p>
        </w:tc>
      </w:tr>
      <w:tr w14:paraId="35FA0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000" w:type="pct"/>
            <w:gridSpan w:val="6"/>
            <w:vAlign w:val="center"/>
          </w:tcPr>
          <w:p w14:paraId="271D9C18">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施工方法：人工或风镐凿除、清碴</w:t>
            </w:r>
          </w:p>
        </w:tc>
      </w:tr>
      <w:tr w14:paraId="478BD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5342F5D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序号</w:t>
            </w:r>
          </w:p>
        </w:tc>
        <w:tc>
          <w:tcPr>
            <w:tcW w:w="1132" w:type="pct"/>
            <w:vAlign w:val="center"/>
          </w:tcPr>
          <w:p w14:paraId="4ADED4E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项目名称</w:t>
            </w:r>
          </w:p>
        </w:tc>
        <w:tc>
          <w:tcPr>
            <w:tcW w:w="802" w:type="pct"/>
            <w:vAlign w:val="center"/>
          </w:tcPr>
          <w:p w14:paraId="619BB0C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单位</w:t>
            </w:r>
          </w:p>
        </w:tc>
        <w:tc>
          <w:tcPr>
            <w:tcW w:w="782" w:type="pct"/>
            <w:vAlign w:val="center"/>
          </w:tcPr>
          <w:p w14:paraId="2CD8FDC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数量</w:t>
            </w:r>
          </w:p>
        </w:tc>
        <w:tc>
          <w:tcPr>
            <w:tcW w:w="782" w:type="pct"/>
            <w:vAlign w:val="center"/>
          </w:tcPr>
          <w:p w14:paraId="1B8DC74B">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单价</w:t>
            </w:r>
          </w:p>
        </w:tc>
        <w:tc>
          <w:tcPr>
            <w:tcW w:w="792" w:type="pct"/>
            <w:vAlign w:val="center"/>
          </w:tcPr>
          <w:p w14:paraId="29233A9A">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小计（元）</w:t>
            </w:r>
          </w:p>
        </w:tc>
      </w:tr>
      <w:tr w14:paraId="4476F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5B7CD1C4">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一</w:t>
            </w:r>
          </w:p>
        </w:tc>
        <w:tc>
          <w:tcPr>
            <w:tcW w:w="1132" w:type="pct"/>
            <w:vAlign w:val="center"/>
          </w:tcPr>
          <w:p w14:paraId="5E883B2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直接费</w:t>
            </w:r>
          </w:p>
        </w:tc>
        <w:tc>
          <w:tcPr>
            <w:tcW w:w="802" w:type="pct"/>
            <w:vAlign w:val="center"/>
          </w:tcPr>
          <w:p w14:paraId="2B52E13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vAlign w:val="center"/>
          </w:tcPr>
          <w:p w14:paraId="25962FAE">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vAlign w:val="center"/>
          </w:tcPr>
          <w:p w14:paraId="0DAFEB00">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vAlign w:val="center"/>
          </w:tcPr>
          <w:p w14:paraId="30D708BC">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12346.10 </w:t>
            </w:r>
          </w:p>
        </w:tc>
      </w:tr>
      <w:tr w14:paraId="7021A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229A5AE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（一）</w:t>
            </w:r>
          </w:p>
        </w:tc>
        <w:tc>
          <w:tcPr>
            <w:tcW w:w="1132" w:type="pct"/>
            <w:vAlign w:val="center"/>
          </w:tcPr>
          <w:p w14:paraId="169D2DA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直接工程费</w:t>
            </w:r>
          </w:p>
        </w:tc>
        <w:tc>
          <w:tcPr>
            <w:tcW w:w="802" w:type="pct"/>
            <w:vAlign w:val="center"/>
          </w:tcPr>
          <w:p w14:paraId="26EC1C5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vAlign w:val="center"/>
          </w:tcPr>
          <w:p w14:paraId="4B07AE1D">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vAlign w:val="center"/>
          </w:tcPr>
          <w:p w14:paraId="00AF6216">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vAlign w:val="center"/>
          </w:tcPr>
          <w:p w14:paraId="63528769">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11894.12 </w:t>
            </w:r>
          </w:p>
        </w:tc>
      </w:tr>
      <w:tr w14:paraId="61910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553AFFE8">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1 </w:t>
            </w:r>
          </w:p>
        </w:tc>
        <w:tc>
          <w:tcPr>
            <w:tcW w:w="1132" w:type="pct"/>
            <w:vAlign w:val="center"/>
          </w:tcPr>
          <w:p w14:paraId="5378465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人工费</w:t>
            </w:r>
          </w:p>
        </w:tc>
        <w:tc>
          <w:tcPr>
            <w:tcW w:w="802" w:type="pct"/>
            <w:vAlign w:val="center"/>
          </w:tcPr>
          <w:p w14:paraId="48304AE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vAlign w:val="center"/>
          </w:tcPr>
          <w:p w14:paraId="7FB5858E">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vAlign w:val="center"/>
          </w:tcPr>
          <w:p w14:paraId="71D1A766">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vAlign w:val="center"/>
          </w:tcPr>
          <w:p w14:paraId="130FD5FD">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7522.14 </w:t>
            </w:r>
          </w:p>
        </w:tc>
      </w:tr>
      <w:tr w14:paraId="26049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14D1D2B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vAlign w:val="center"/>
          </w:tcPr>
          <w:p w14:paraId="508E68D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甲类工</w:t>
            </w:r>
          </w:p>
        </w:tc>
        <w:tc>
          <w:tcPr>
            <w:tcW w:w="802" w:type="pct"/>
            <w:vAlign w:val="center"/>
          </w:tcPr>
          <w:p w14:paraId="0259B5B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工日</w:t>
            </w:r>
          </w:p>
        </w:tc>
        <w:tc>
          <w:tcPr>
            <w:tcW w:w="782" w:type="pct"/>
            <w:vAlign w:val="center"/>
          </w:tcPr>
          <w:p w14:paraId="469CCF46">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vAlign w:val="center"/>
          </w:tcPr>
          <w:p w14:paraId="08C88734">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51.04 </w:t>
            </w:r>
          </w:p>
        </w:tc>
        <w:tc>
          <w:tcPr>
            <w:tcW w:w="792" w:type="pct"/>
            <w:vAlign w:val="center"/>
          </w:tcPr>
          <w:p w14:paraId="0FF7870C">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0.00 </w:t>
            </w:r>
          </w:p>
        </w:tc>
      </w:tr>
      <w:tr w14:paraId="050DA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1834FB1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vAlign w:val="center"/>
          </w:tcPr>
          <w:p w14:paraId="4390A42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乙类工</w:t>
            </w:r>
          </w:p>
        </w:tc>
        <w:tc>
          <w:tcPr>
            <w:tcW w:w="802" w:type="pct"/>
            <w:vAlign w:val="center"/>
          </w:tcPr>
          <w:p w14:paraId="1EF6320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工日</w:t>
            </w:r>
          </w:p>
        </w:tc>
        <w:tc>
          <w:tcPr>
            <w:tcW w:w="782" w:type="pct"/>
            <w:vAlign w:val="center"/>
          </w:tcPr>
          <w:p w14:paraId="65E90EED">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181.00 </w:t>
            </w:r>
          </w:p>
        </w:tc>
        <w:tc>
          <w:tcPr>
            <w:tcW w:w="782" w:type="pct"/>
            <w:vAlign w:val="center"/>
          </w:tcPr>
          <w:p w14:paraId="38EE8DA3">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38.84 </w:t>
            </w:r>
          </w:p>
        </w:tc>
        <w:tc>
          <w:tcPr>
            <w:tcW w:w="792" w:type="pct"/>
            <w:vAlign w:val="center"/>
          </w:tcPr>
          <w:p w14:paraId="32BC8380">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7030.04 </w:t>
            </w:r>
          </w:p>
        </w:tc>
      </w:tr>
      <w:tr w14:paraId="6400E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777874D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vAlign w:val="center"/>
          </w:tcPr>
          <w:p w14:paraId="6327153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其他费用</w:t>
            </w:r>
          </w:p>
        </w:tc>
        <w:tc>
          <w:tcPr>
            <w:tcW w:w="802" w:type="pct"/>
            <w:vAlign w:val="center"/>
          </w:tcPr>
          <w:p w14:paraId="6D652F4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vAlign w:val="center"/>
          </w:tcPr>
          <w:p w14:paraId="5DD28F67">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7.00 </w:t>
            </w:r>
          </w:p>
        </w:tc>
        <w:tc>
          <w:tcPr>
            <w:tcW w:w="782" w:type="pct"/>
            <w:vAlign w:val="center"/>
          </w:tcPr>
          <w:p w14:paraId="71D444A5">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7030.04 </w:t>
            </w:r>
          </w:p>
        </w:tc>
        <w:tc>
          <w:tcPr>
            <w:tcW w:w="792" w:type="pct"/>
            <w:vAlign w:val="center"/>
          </w:tcPr>
          <w:p w14:paraId="775A7329">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492.10 </w:t>
            </w:r>
          </w:p>
        </w:tc>
      </w:tr>
      <w:tr w14:paraId="023A8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1234CF6B">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2 </w:t>
            </w:r>
          </w:p>
        </w:tc>
        <w:tc>
          <w:tcPr>
            <w:tcW w:w="1132" w:type="pct"/>
            <w:vAlign w:val="center"/>
          </w:tcPr>
          <w:p w14:paraId="0F05FB90">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材料费</w:t>
            </w:r>
          </w:p>
        </w:tc>
        <w:tc>
          <w:tcPr>
            <w:tcW w:w="802" w:type="pct"/>
            <w:vAlign w:val="center"/>
          </w:tcPr>
          <w:p w14:paraId="739085E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vAlign w:val="center"/>
          </w:tcPr>
          <w:p w14:paraId="0A6E9AEF">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vAlign w:val="center"/>
          </w:tcPr>
          <w:p w14:paraId="503A8164">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vAlign w:val="center"/>
          </w:tcPr>
          <w:p w14:paraId="6F82A680">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0.00 </w:t>
            </w:r>
          </w:p>
        </w:tc>
      </w:tr>
      <w:tr w14:paraId="2E002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1953113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xml:space="preserve">3 </w:t>
            </w:r>
          </w:p>
        </w:tc>
        <w:tc>
          <w:tcPr>
            <w:tcW w:w="1132" w:type="pct"/>
            <w:vAlign w:val="center"/>
          </w:tcPr>
          <w:p w14:paraId="22C7410C">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机械费</w:t>
            </w:r>
          </w:p>
        </w:tc>
        <w:tc>
          <w:tcPr>
            <w:tcW w:w="802" w:type="pct"/>
            <w:vAlign w:val="center"/>
          </w:tcPr>
          <w:p w14:paraId="51173556">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vAlign w:val="center"/>
          </w:tcPr>
          <w:p w14:paraId="02660521">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vAlign w:val="center"/>
          </w:tcPr>
          <w:p w14:paraId="1EDF7125">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vAlign w:val="center"/>
          </w:tcPr>
          <w:p w14:paraId="7D046E15">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4371.98 </w:t>
            </w:r>
          </w:p>
        </w:tc>
      </w:tr>
      <w:tr w14:paraId="6BDD1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5674BDE6">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vAlign w:val="center"/>
          </w:tcPr>
          <w:p w14:paraId="57A607F4">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电动空气压缩机</w:t>
            </w:r>
          </w:p>
        </w:tc>
        <w:tc>
          <w:tcPr>
            <w:tcW w:w="802" w:type="pct"/>
            <w:vAlign w:val="center"/>
          </w:tcPr>
          <w:p w14:paraId="178C0EF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台班</w:t>
            </w:r>
          </w:p>
        </w:tc>
        <w:tc>
          <w:tcPr>
            <w:tcW w:w="782" w:type="pct"/>
            <w:vAlign w:val="center"/>
          </w:tcPr>
          <w:p w14:paraId="73269562">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20.00 </w:t>
            </w:r>
          </w:p>
        </w:tc>
        <w:tc>
          <w:tcPr>
            <w:tcW w:w="782" w:type="pct"/>
            <w:vAlign w:val="center"/>
          </w:tcPr>
          <w:p w14:paraId="2A3DBC46">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128.99 </w:t>
            </w:r>
          </w:p>
        </w:tc>
        <w:tc>
          <w:tcPr>
            <w:tcW w:w="792" w:type="pct"/>
            <w:vAlign w:val="center"/>
          </w:tcPr>
          <w:p w14:paraId="1D6CA405">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2579.87 </w:t>
            </w:r>
          </w:p>
        </w:tc>
      </w:tr>
      <w:tr w14:paraId="7323E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1CE5D1F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vAlign w:val="center"/>
          </w:tcPr>
          <w:p w14:paraId="37B4760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风镐</w:t>
            </w:r>
          </w:p>
        </w:tc>
        <w:tc>
          <w:tcPr>
            <w:tcW w:w="802" w:type="pct"/>
            <w:vAlign w:val="center"/>
          </w:tcPr>
          <w:p w14:paraId="2121A698">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台班</w:t>
            </w:r>
          </w:p>
        </w:tc>
        <w:tc>
          <w:tcPr>
            <w:tcW w:w="782" w:type="pct"/>
            <w:vAlign w:val="center"/>
          </w:tcPr>
          <w:p w14:paraId="2300CED7">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42.00 </w:t>
            </w:r>
          </w:p>
        </w:tc>
        <w:tc>
          <w:tcPr>
            <w:tcW w:w="782" w:type="pct"/>
            <w:vAlign w:val="center"/>
          </w:tcPr>
          <w:p w14:paraId="710BDBBA">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35.86 </w:t>
            </w:r>
          </w:p>
        </w:tc>
        <w:tc>
          <w:tcPr>
            <w:tcW w:w="792" w:type="pct"/>
            <w:vAlign w:val="center"/>
          </w:tcPr>
          <w:p w14:paraId="6EF975AA">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1506.09 </w:t>
            </w:r>
          </w:p>
        </w:tc>
      </w:tr>
      <w:tr w14:paraId="7B23C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437FA239">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1132" w:type="pct"/>
            <w:vAlign w:val="center"/>
          </w:tcPr>
          <w:p w14:paraId="127F31F6">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其他费用</w:t>
            </w:r>
          </w:p>
        </w:tc>
        <w:tc>
          <w:tcPr>
            <w:tcW w:w="802" w:type="pct"/>
            <w:vAlign w:val="center"/>
          </w:tcPr>
          <w:p w14:paraId="34AC6842">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vAlign w:val="center"/>
          </w:tcPr>
          <w:p w14:paraId="5528872A">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7.00 </w:t>
            </w:r>
          </w:p>
        </w:tc>
        <w:tc>
          <w:tcPr>
            <w:tcW w:w="782" w:type="pct"/>
            <w:vAlign w:val="center"/>
          </w:tcPr>
          <w:p w14:paraId="0ED63246">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4085.96 </w:t>
            </w:r>
          </w:p>
        </w:tc>
        <w:tc>
          <w:tcPr>
            <w:tcW w:w="792" w:type="pct"/>
            <w:vAlign w:val="center"/>
          </w:tcPr>
          <w:p w14:paraId="4A535D01">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286.02 </w:t>
            </w:r>
          </w:p>
        </w:tc>
      </w:tr>
      <w:tr w14:paraId="2667D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262FC9F8">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（二）</w:t>
            </w:r>
          </w:p>
        </w:tc>
        <w:tc>
          <w:tcPr>
            <w:tcW w:w="1132" w:type="pct"/>
            <w:vAlign w:val="center"/>
          </w:tcPr>
          <w:p w14:paraId="126407E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措施费</w:t>
            </w:r>
          </w:p>
        </w:tc>
        <w:tc>
          <w:tcPr>
            <w:tcW w:w="802" w:type="pct"/>
            <w:vAlign w:val="center"/>
          </w:tcPr>
          <w:p w14:paraId="228F4C4F">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vAlign w:val="center"/>
          </w:tcPr>
          <w:p w14:paraId="6E6F390E">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3.80 </w:t>
            </w:r>
          </w:p>
        </w:tc>
        <w:tc>
          <w:tcPr>
            <w:tcW w:w="782" w:type="pct"/>
            <w:vAlign w:val="center"/>
          </w:tcPr>
          <w:p w14:paraId="3BECBD6E">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11894.12 </w:t>
            </w:r>
          </w:p>
        </w:tc>
        <w:tc>
          <w:tcPr>
            <w:tcW w:w="792" w:type="pct"/>
            <w:vAlign w:val="center"/>
          </w:tcPr>
          <w:p w14:paraId="042BFBCF">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451.98 </w:t>
            </w:r>
          </w:p>
        </w:tc>
      </w:tr>
      <w:tr w14:paraId="4676F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786F6934">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二</w:t>
            </w:r>
          </w:p>
        </w:tc>
        <w:tc>
          <w:tcPr>
            <w:tcW w:w="1132" w:type="pct"/>
            <w:vAlign w:val="center"/>
          </w:tcPr>
          <w:p w14:paraId="6523D57E">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间接费</w:t>
            </w:r>
          </w:p>
        </w:tc>
        <w:tc>
          <w:tcPr>
            <w:tcW w:w="802" w:type="pct"/>
            <w:vAlign w:val="center"/>
          </w:tcPr>
          <w:p w14:paraId="2AC2284E">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vAlign w:val="center"/>
          </w:tcPr>
          <w:p w14:paraId="7590F087">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7.20 </w:t>
            </w:r>
          </w:p>
        </w:tc>
        <w:tc>
          <w:tcPr>
            <w:tcW w:w="782" w:type="pct"/>
            <w:vAlign w:val="center"/>
          </w:tcPr>
          <w:p w14:paraId="54687416">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12346.10 </w:t>
            </w:r>
          </w:p>
        </w:tc>
        <w:tc>
          <w:tcPr>
            <w:tcW w:w="792" w:type="pct"/>
            <w:vAlign w:val="center"/>
          </w:tcPr>
          <w:p w14:paraId="463A525F">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888.92 </w:t>
            </w:r>
          </w:p>
        </w:tc>
      </w:tr>
      <w:tr w14:paraId="166A4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5C60EDA5">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三</w:t>
            </w:r>
          </w:p>
        </w:tc>
        <w:tc>
          <w:tcPr>
            <w:tcW w:w="1132" w:type="pct"/>
            <w:vAlign w:val="center"/>
          </w:tcPr>
          <w:p w14:paraId="0D89CBE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利润</w:t>
            </w:r>
          </w:p>
        </w:tc>
        <w:tc>
          <w:tcPr>
            <w:tcW w:w="802" w:type="pct"/>
            <w:vAlign w:val="center"/>
          </w:tcPr>
          <w:p w14:paraId="7A5F30A8">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vAlign w:val="center"/>
          </w:tcPr>
          <w:p w14:paraId="30DA8688">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3.00 </w:t>
            </w:r>
          </w:p>
        </w:tc>
        <w:tc>
          <w:tcPr>
            <w:tcW w:w="782" w:type="pct"/>
            <w:vAlign w:val="center"/>
          </w:tcPr>
          <w:p w14:paraId="4A67DFA7">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13235.02 </w:t>
            </w:r>
          </w:p>
        </w:tc>
        <w:tc>
          <w:tcPr>
            <w:tcW w:w="792" w:type="pct"/>
            <w:vAlign w:val="center"/>
          </w:tcPr>
          <w:p w14:paraId="0DFBF81E">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397.05 </w:t>
            </w:r>
          </w:p>
        </w:tc>
      </w:tr>
      <w:tr w14:paraId="43676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0532E7E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四</w:t>
            </w:r>
          </w:p>
        </w:tc>
        <w:tc>
          <w:tcPr>
            <w:tcW w:w="1132" w:type="pct"/>
            <w:vAlign w:val="center"/>
          </w:tcPr>
          <w:p w14:paraId="0CF664E7">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材料价差</w:t>
            </w:r>
          </w:p>
        </w:tc>
        <w:tc>
          <w:tcPr>
            <w:tcW w:w="802" w:type="pct"/>
            <w:vAlign w:val="center"/>
          </w:tcPr>
          <w:p w14:paraId="6389B44D">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vAlign w:val="center"/>
          </w:tcPr>
          <w:p w14:paraId="34D6EBA1">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vAlign w:val="center"/>
          </w:tcPr>
          <w:p w14:paraId="341A4A6B">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vAlign w:val="center"/>
          </w:tcPr>
          <w:p w14:paraId="6FA5B6EC">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0.00 </w:t>
            </w:r>
          </w:p>
        </w:tc>
      </w:tr>
      <w:tr w14:paraId="71310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7064420A">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五</w:t>
            </w:r>
          </w:p>
        </w:tc>
        <w:tc>
          <w:tcPr>
            <w:tcW w:w="1132" w:type="pct"/>
            <w:vAlign w:val="center"/>
          </w:tcPr>
          <w:p w14:paraId="51465D96">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税金</w:t>
            </w:r>
          </w:p>
        </w:tc>
        <w:tc>
          <w:tcPr>
            <w:tcW w:w="802" w:type="pct"/>
            <w:vAlign w:val="center"/>
          </w:tcPr>
          <w:p w14:paraId="13812953">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w:t>
            </w:r>
          </w:p>
        </w:tc>
        <w:tc>
          <w:tcPr>
            <w:tcW w:w="782" w:type="pct"/>
            <w:vAlign w:val="center"/>
          </w:tcPr>
          <w:p w14:paraId="5D1B02DB">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9.00 </w:t>
            </w:r>
          </w:p>
        </w:tc>
        <w:tc>
          <w:tcPr>
            <w:tcW w:w="782" w:type="pct"/>
            <w:vAlign w:val="center"/>
          </w:tcPr>
          <w:p w14:paraId="7049841E">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13632.07 </w:t>
            </w:r>
          </w:p>
        </w:tc>
        <w:tc>
          <w:tcPr>
            <w:tcW w:w="792" w:type="pct"/>
            <w:vAlign w:val="center"/>
          </w:tcPr>
          <w:p w14:paraId="4F5E56B4">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1226.89 </w:t>
            </w:r>
          </w:p>
        </w:tc>
      </w:tr>
      <w:tr w14:paraId="27619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0" w:type="pct"/>
            <w:vAlign w:val="center"/>
          </w:tcPr>
          <w:p w14:paraId="021E59BB">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合计</w:t>
            </w:r>
          </w:p>
        </w:tc>
        <w:tc>
          <w:tcPr>
            <w:tcW w:w="1132" w:type="pct"/>
            <w:vAlign w:val="center"/>
          </w:tcPr>
          <w:p w14:paraId="61650E68">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802" w:type="pct"/>
            <w:vAlign w:val="center"/>
          </w:tcPr>
          <w:p w14:paraId="7CE6A3D1">
            <w:pPr>
              <w:widowControl/>
              <w:adjustRightInd/>
              <w:snapToGrid/>
              <w:spacing w:line="240" w:lineRule="auto"/>
              <w:ind w:firstLine="0" w:firstLineChars="0"/>
              <w:jc w:val="center"/>
              <w:rPr>
                <w:rFonts w:hint="eastAsia" w:ascii="仿宋" w:hAnsi="仿宋" w:eastAsia="仿宋" w:cs="仿宋"/>
                <w:b w:val="0"/>
                <w:bCs w:val="0"/>
                <w:kern w:val="0"/>
                <w:sz w:val="21"/>
                <w:szCs w:val="21"/>
              </w:rPr>
            </w:pPr>
            <w:r>
              <w:rPr>
                <w:rFonts w:hint="eastAsia" w:ascii="仿宋" w:hAnsi="仿宋" w:eastAsia="仿宋" w:cs="仿宋"/>
                <w:b w:val="0"/>
                <w:bCs w:val="0"/>
                <w:kern w:val="0"/>
                <w:sz w:val="21"/>
                <w:szCs w:val="21"/>
              </w:rPr>
              <w:t>　</w:t>
            </w:r>
          </w:p>
        </w:tc>
        <w:tc>
          <w:tcPr>
            <w:tcW w:w="782" w:type="pct"/>
            <w:vAlign w:val="center"/>
          </w:tcPr>
          <w:p w14:paraId="37277952">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82" w:type="pct"/>
            <w:vAlign w:val="center"/>
          </w:tcPr>
          <w:p w14:paraId="006603F4">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w:t>
            </w:r>
          </w:p>
        </w:tc>
        <w:tc>
          <w:tcPr>
            <w:tcW w:w="792" w:type="pct"/>
            <w:vAlign w:val="center"/>
          </w:tcPr>
          <w:p w14:paraId="64B24DDA">
            <w:pPr>
              <w:pStyle w:val="72"/>
              <w:rPr>
                <w:rFonts w:hint="eastAsia" w:ascii="仿宋" w:hAnsi="仿宋" w:eastAsia="仿宋" w:cs="仿宋"/>
                <w:b w:val="0"/>
                <w:bCs w:val="0"/>
                <w:kern w:val="0"/>
                <w:sz w:val="21"/>
                <w:szCs w:val="21"/>
              </w:rPr>
            </w:pPr>
            <w:r>
              <w:rPr>
                <w:rFonts w:hint="eastAsia" w:ascii="仿宋" w:hAnsi="仿宋" w:eastAsia="仿宋" w:cs="仿宋"/>
                <w:b w:val="0"/>
                <w:bCs w:val="0"/>
                <w:sz w:val="21"/>
                <w:szCs w:val="21"/>
              </w:rPr>
              <w:t xml:space="preserve">14858.96 </w:t>
            </w:r>
          </w:p>
        </w:tc>
      </w:tr>
    </w:tbl>
    <w:p w14:paraId="65D6152A">
      <w:pPr>
        <w:pStyle w:val="41"/>
        <w:spacing w:after="0" w:line="240" w:lineRule="auto"/>
        <w:ind w:left="0" w:leftChars="0" w:firstLine="0" w:firstLineChars="0"/>
        <w:jc w:val="center"/>
        <w:rPr>
          <w:rFonts w:eastAsia="黑体"/>
          <w:bCs/>
          <w:sz w:val="24"/>
          <w:szCs w:val="24"/>
        </w:rPr>
      </w:pPr>
    </w:p>
    <w:p w14:paraId="60F6E677">
      <w:pPr>
        <w:pStyle w:val="41"/>
        <w:spacing w:after="0" w:line="240" w:lineRule="auto"/>
        <w:ind w:left="0" w:leftChars="0" w:firstLine="0" w:firstLineChars="0"/>
        <w:jc w:val="center"/>
        <w:rPr>
          <w:rFonts w:eastAsia="黑体"/>
          <w:bCs/>
          <w:sz w:val="24"/>
          <w:szCs w:val="24"/>
        </w:rPr>
      </w:pPr>
    </w:p>
    <w:p w14:paraId="7AF446E2">
      <w:pPr>
        <w:pStyle w:val="41"/>
        <w:spacing w:after="0" w:line="240" w:lineRule="auto"/>
        <w:ind w:left="0" w:leftChars="0" w:firstLine="0" w:firstLineChars="0"/>
        <w:jc w:val="center"/>
        <w:rPr>
          <w:rFonts w:eastAsia="黑体"/>
          <w:bCs/>
          <w:sz w:val="24"/>
          <w:szCs w:val="24"/>
        </w:rPr>
      </w:pPr>
    </w:p>
    <w:p w14:paraId="08503C46">
      <w:pPr>
        <w:pStyle w:val="41"/>
        <w:spacing w:after="0" w:line="240" w:lineRule="auto"/>
        <w:ind w:left="0" w:leftChars="0" w:firstLine="0" w:firstLineChars="0"/>
        <w:jc w:val="center"/>
        <w:rPr>
          <w:rFonts w:eastAsia="黑体"/>
          <w:bCs/>
          <w:sz w:val="24"/>
          <w:szCs w:val="24"/>
        </w:rPr>
      </w:pPr>
    </w:p>
    <w:p w14:paraId="0924F9C3">
      <w:pPr>
        <w:pStyle w:val="41"/>
        <w:spacing w:after="0" w:line="240" w:lineRule="auto"/>
        <w:ind w:left="0" w:leftChars="0" w:firstLine="0" w:firstLineChars="0"/>
        <w:jc w:val="center"/>
        <w:rPr>
          <w:rFonts w:eastAsia="黑体"/>
          <w:bCs/>
          <w:sz w:val="24"/>
          <w:szCs w:val="24"/>
        </w:rPr>
      </w:pPr>
    </w:p>
    <w:p w14:paraId="6A8E6762">
      <w:pPr>
        <w:pStyle w:val="41"/>
        <w:spacing w:after="0" w:line="240" w:lineRule="auto"/>
        <w:ind w:left="0" w:leftChars="0" w:firstLine="0" w:firstLineChars="0"/>
        <w:jc w:val="center"/>
        <w:rPr>
          <w:rFonts w:hint="eastAsia" w:ascii="黑体" w:hAnsi="黑体" w:eastAsia="黑体" w:cs="黑体"/>
          <w:bCs/>
          <w:sz w:val="24"/>
          <w:szCs w:val="24"/>
        </w:rPr>
      </w:pPr>
      <w:r>
        <w:rPr>
          <w:rFonts w:hint="eastAsia" w:ascii="黑体" w:hAnsi="黑体" w:eastAsia="黑体" w:cs="黑体"/>
          <w:bCs/>
          <w:sz w:val="24"/>
          <w:szCs w:val="24"/>
        </w:rPr>
        <w:t>4.碎石硬覆盖清理</w:t>
      </w:r>
    </w:p>
    <w:tbl>
      <w:tblPr>
        <w:tblStyle w:val="42"/>
        <w:tblW w:w="9720" w:type="dxa"/>
        <w:tblInd w:w="113" w:type="dxa"/>
        <w:tblLayout w:type="autofit"/>
        <w:tblCellMar>
          <w:top w:w="0" w:type="dxa"/>
          <w:left w:w="108" w:type="dxa"/>
          <w:bottom w:w="0" w:type="dxa"/>
          <w:right w:w="108" w:type="dxa"/>
        </w:tblCellMar>
      </w:tblPr>
      <w:tblGrid>
        <w:gridCol w:w="1380"/>
        <w:gridCol w:w="2200"/>
        <w:gridCol w:w="1560"/>
        <w:gridCol w:w="1520"/>
        <w:gridCol w:w="1520"/>
        <w:gridCol w:w="1540"/>
      </w:tblGrid>
      <w:tr w14:paraId="322E439E">
        <w:trPr>
          <w:trHeight w:val="312" w:hRule="atLeast"/>
        </w:trPr>
        <w:tc>
          <w:tcPr>
            <w:tcW w:w="9720" w:type="dxa"/>
            <w:gridSpan w:val="6"/>
            <w:tcBorders>
              <w:top w:val="single" w:color="auto" w:sz="4" w:space="0"/>
              <w:left w:val="single" w:color="auto" w:sz="4" w:space="0"/>
              <w:bottom w:val="single" w:color="auto" w:sz="4" w:space="0"/>
              <w:right w:val="single" w:color="auto" w:sz="4" w:space="0"/>
            </w:tcBorders>
            <w:vAlign w:val="center"/>
          </w:tcPr>
          <w:p w14:paraId="7421079F">
            <w:pPr>
              <w:widowControl/>
              <w:adjustRightInd/>
              <w:snapToGrid/>
              <w:spacing w:line="240" w:lineRule="auto"/>
              <w:ind w:firstLine="0" w:firstLineChars="0"/>
              <w:jc w:val="center"/>
              <w:rPr>
                <w:rFonts w:hint="eastAsia" w:ascii="仿宋" w:hAnsi="仿宋" w:eastAsia="仿宋" w:cs="仿宋"/>
                <w:b w:val="0"/>
                <w:bCs/>
                <w:kern w:val="0"/>
                <w:sz w:val="21"/>
                <w:szCs w:val="21"/>
                <w:lang w:eastAsia="zh-CN"/>
              </w:rPr>
            </w:pPr>
            <w:r>
              <w:rPr>
                <w:rFonts w:hint="eastAsia" w:ascii="仿宋" w:hAnsi="仿宋" w:eastAsia="仿宋" w:cs="仿宋"/>
                <w:b w:val="0"/>
                <w:bCs/>
                <w:kern w:val="0"/>
                <w:sz w:val="21"/>
                <w:szCs w:val="21"/>
              </w:rPr>
              <w:t>定额编号：10318换                       定额单位：100</w:t>
            </w:r>
            <w:r>
              <w:rPr>
                <w:rFonts w:hint="eastAsia" w:ascii="仿宋" w:hAnsi="仿宋" w:eastAsia="仿宋" w:cs="仿宋"/>
                <w:b w:val="0"/>
                <w:bCs/>
                <w:kern w:val="0"/>
                <w:sz w:val="21"/>
                <w:szCs w:val="21"/>
                <w:lang w:eastAsia="zh-CN"/>
              </w:rPr>
              <w:t>m³</w:t>
            </w:r>
          </w:p>
        </w:tc>
      </w:tr>
      <w:tr w14:paraId="6B433D74">
        <w:tblPrEx>
          <w:tblCellMar>
            <w:top w:w="0" w:type="dxa"/>
            <w:left w:w="108" w:type="dxa"/>
            <w:bottom w:w="0" w:type="dxa"/>
            <w:right w:w="108" w:type="dxa"/>
          </w:tblCellMar>
        </w:tblPrEx>
        <w:trPr>
          <w:trHeight w:val="312" w:hRule="atLeast"/>
        </w:trPr>
        <w:tc>
          <w:tcPr>
            <w:tcW w:w="9720" w:type="dxa"/>
            <w:gridSpan w:val="6"/>
            <w:tcBorders>
              <w:top w:val="single" w:color="auto" w:sz="4" w:space="0"/>
              <w:left w:val="single" w:color="auto" w:sz="4" w:space="0"/>
              <w:bottom w:val="single" w:color="auto" w:sz="4" w:space="0"/>
              <w:right w:val="single" w:color="auto" w:sz="4" w:space="0"/>
            </w:tcBorders>
            <w:vAlign w:val="center"/>
          </w:tcPr>
          <w:p w14:paraId="33E4CAC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施工方法：推松、运送、卸除、拖平、空回。推土距离70～80m</w:t>
            </w:r>
          </w:p>
        </w:tc>
      </w:tr>
      <w:tr w14:paraId="4B092A05">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0D99883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序号</w:t>
            </w:r>
          </w:p>
        </w:tc>
        <w:tc>
          <w:tcPr>
            <w:tcW w:w="2200" w:type="dxa"/>
            <w:tcBorders>
              <w:top w:val="nil"/>
              <w:left w:val="nil"/>
              <w:bottom w:val="single" w:color="auto" w:sz="4" w:space="0"/>
              <w:right w:val="single" w:color="auto" w:sz="4" w:space="0"/>
            </w:tcBorders>
            <w:vAlign w:val="center"/>
          </w:tcPr>
          <w:p w14:paraId="560AC62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项目名称</w:t>
            </w:r>
          </w:p>
        </w:tc>
        <w:tc>
          <w:tcPr>
            <w:tcW w:w="1560" w:type="dxa"/>
            <w:tcBorders>
              <w:top w:val="nil"/>
              <w:left w:val="nil"/>
              <w:bottom w:val="single" w:color="auto" w:sz="4" w:space="0"/>
              <w:right w:val="single" w:color="auto" w:sz="4" w:space="0"/>
            </w:tcBorders>
            <w:vAlign w:val="center"/>
          </w:tcPr>
          <w:p w14:paraId="76606D6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单位</w:t>
            </w:r>
          </w:p>
        </w:tc>
        <w:tc>
          <w:tcPr>
            <w:tcW w:w="1520" w:type="dxa"/>
            <w:tcBorders>
              <w:top w:val="nil"/>
              <w:left w:val="nil"/>
              <w:bottom w:val="single" w:color="auto" w:sz="4" w:space="0"/>
              <w:right w:val="single" w:color="auto" w:sz="4" w:space="0"/>
            </w:tcBorders>
            <w:vAlign w:val="center"/>
          </w:tcPr>
          <w:p w14:paraId="6C52F5B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数量</w:t>
            </w:r>
          </w:p>
        </w:tc>
        <w:tc>
          <w:tcPr>
            <w:tcW w:w="1520" w:type="dxa"/>
            <w:tcBorders>
              <w:top w:val="nil"/>
              <w:left w:val="nil"/>
              <w:bottom w:val="single" w:color="auto" w:sz="4" w:space="0"/>
              <w:right w:val="single" w:color="auto" w:sz="4" w:space="0"/>
            </w:tcBorders>
            <w:vAlign w:val="center"/>
          </w:tcPr>
          <w:p w14:paraId="45A8745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单价</w:t>
            </w:r>
          </w:p>
        </w:tc>
        <w:tc>
          <w:tcPr>
            <w:tcW w:w="1540" w:type="dxa"/>
            <w:tcBorders>
              <w:top w:val="nil"/>
              <w:left w:val="nil"/>
              <w:bottom w:val="single" w:color="auto" w:sz="4" w:space="0"/>
              <w:right w:val="single" w:color="auto" w:sz="4" w:space="0"/>
            </w:tcBorders>
            <w:vAlign w:val="center"/>
          </w:tcPr>
          <w:p w14:paraId="6A8352B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小计（元）</w:t>
            </w:r>
          </w:p>
        </w:tc>
      </w:tr>
      <w:tr w14:paraId="2E04D2F6">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399DDF1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2200" w:type="dxa"/>
            <w:tcBorders>
              <w:top w:val="nil"/>
              <w:left w:val="nil"/>
              <w:bottom w:val="single" w:color="auto" w:sz="4" w:space="0"/>
              <w:right w:val="single" w:color="auto" w:sz="4" w:space="0"/>
            </w:tcBorders>
            <w:vAlign w:val="center"/>
          </w:tcPr>
          <w:p w14:paraId="7884C7C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直接费</w:t>
            </w:r>
          </w:p>
        </w:tc>
        <w:tc>
          <w:tcPr>
            <w:tcW w:w="1560" w:type="dxa"/>
            <w:tcBorders>
              <w:top w:val="nil"/>
              <w:left w:val="nil"/>
              <w:bottom w:val="single" w:color="auto" w:sz="4" w:space="0"/>
              <w:right w:val="single" w:color="auto" w:sz="4" w:space="0"/>
            </w:tcBorders>
            <w:vAlign w:val="center"/>
          </w:tcPr>
          <w:p w14:paraId="18F012C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4D0C2F4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677ECDB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40" w:type="dxa"/>
            <w:tcBorders>
              <w:top w:val="nil"/>
              <w:left w:val="nil"/>
              <w:bottom w:val="single" w:color="auto" w:sz="4" w:space="0"/>
              <w:right w:val="single" w:color="auto" w:sz="4" w:space="0"/>
            </w:tcBorders>
            <w:vAlign w:val="center"/>
          </w:tcPr>
          <w:p w14:paraId="06A61F2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109.64 </w:t>
            </w:r>
          </w:p>
        </w:tc>
      </w:tr>
      <w:tr w14:paraId="48011B3D">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0A1DF40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2200" w:type="dxa"/>
            <w:tcBorders>
              <w:top w:val="nil"/>
              <w:left w:val="nil"/>
              <w:bottom w:val="single" w:color="auto" w:sz="4" w:space="0"/>
              <w:right w:val="single" w:color="auto" w:sz="4" w:space="0"/>
            </w:tcBorders>
            <w:vAlign w:val="center"/>
          </w:tcPr>
          <w:p w14:paraId="3A2736B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直接工程费</w:t>
            </w:r>
          </w:p>
        </w:tc>
        <w:tc>
          <w:tcPr>
            <w:tcW w:w="1560" w:type="dxa"/>
            <w:tcBorders>
              <w:top w:val="nil"/>
              <w:left w:val="nil"/>
              <w:bottom w:val="single" w:color="auto" w:sz="4" w:space="0"/>
              <w:right w:val="single" w:color="auto" w:sz="4" w:space="0"/>
            </w:tcBorders>
            <w:vAlign w:val="center"/>
          </w:tcPr>
          <w:p w14:paraId="0D69D3B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2FEC85F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1FDB8D0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40" w:type="dxa"/>
            <w:tcBorders>
              <w:top w:val="nil"/>
              <w:left w:val="nil"/>
              <w:bottom w:val="single" w:color="auto" w:sz="4" w:space="0"/>
              <w:right w:val="single" w:color="auto" w:sz="4" w:space="0"/>
            </w:tcBorders>
            <w:vAlign w:val="center"/>
          </w:tcPr>
          <w:p w14:paraId="44BDFF8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105.62 </w:t>
            </w:r>
          </w:p>
        </w:tc>
      </w:tr>
      <w:tr w14:paraId="6F908859">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6D7EBF4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 </w:t>
            </w:r>
          </w:p>
        </w:tc>
        <w:tc>
          <w:tcPr>
            <w:tcW w:w="2200" w:type="dxa"/>
            <w:tcBorders>
              <w:top w:val="nil"/>
              <w:left w:val="nil"/>
              <w:bottom w:val="single" w:color="auto" w:sz="4" w:space="0"/>
              <w:right w:val="single" w:color="auto" w:sz="4" w:space="0"/>
            </w:tcBorders>
            <w:vAlign w:val="center"/>
          </w:tcPr>
          <w:p w14:paraId="327D425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人工费</w:t>
            </w:r>
          </w:p>
        </w:tc>
        <w:tc>
          <w:tcPr>
            <w:tcW w:w="1560" w:type="dxa"/>
            <w:tcBorders>
              <w:top w:val="nil"/>
              <w:left w:val="nil"/>
              <w:bottom w:val="single" w:color="auto" w:sz="4" w:space="0"/>
              <w:right w:val="single" w:color="auto" w:sz="4" w:space="0"/>
            </w:tcBorders>
            <w:vAlign w:val="center"/>
          </w:tcPr>
          <w:p w14:paraId="0A66CFF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2544C75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5AA1211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40" w:type="dxa"/>
            <w:tcBorders>
              <w:top w:val="nil"/>
              <w:left w:val="nil"/>
              <w:bottom w:val="single" w:color="auto" w:sz="4" w:space="0"/>
              <w:right w:val="single" w:color="auto" w:sz="4" w:space="0"/>
            </w:tcBorders>
            <w:vAlign w:val="center"/>
          </w:tcPr>
          <w:p w14:paraId="727E3A5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4.08 </w:t>
            </w:r>
          </w:p>
        </w:tc>
      </w:tr>
      <w:tr w14:paraId="11E600C8">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16CBA47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2200" w:type="dxa"/>
            <w:tcBorders>
              <w:top w:val="nil"/>
              <w:left w:val="nil"/>
              <w:bottom w:val="single" w:color="auto" w:sz="4" w:space="0"/>
              <w:right w:val="single" w:color="auto" w:sz="4" w:space="0"/>
            </w:tcBorders>
            <w:vAlign w:val="center"/>
          </w:tcPr>
          <w:p w14:paraId="1D710C8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甲类工</w:t>
            </w:r>
          </w:p>
        </w:tc>
        <w:tc>
          <w:tcPr>
            <w:tcW w:w="1560" w:type="dxa"/>
            <w:tcBorders>
              <w:top w:val="nil"/>
              <w:left w:val="nil"/>
              <w:bottom w:val="single" w:color="auto" w:sz="4" w:space="0"/>
              <w:right w:val="single" w:color="auto" w:sz="4" w:space="0"/>
            </w:tcBorders>
            <w:vAlign w:val="center"/>
          </w:tcPr>
          <w:p w14:paraId="14FA395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1520" w:type="dxa"/>
            <w:tcBorders>
              <w:top w:val="nil"/>
              <w:left w:val="nil"/>
              <w:bottom w:val="single" w:color="auto" w:sz="4" w:space="0"/>
              <w:right w:val="single" w:color="auto" w:sz="4" w:space="0"/>
            </w:tcBorders>
            <w:vAlign w:val="center"/>
          </w:tcPr>
          <w:p w14:paraId="5E775F9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249B875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51.04 </w:t>
            </w:r>
          </w:p>
        </w:tc>
        <w:tc>
          <w:tcPr>
            <w:tcW w:w="1540" w:type="dxa"/>
            <w:tcBorders>
              <w:top w:val="nil"/>
              <w:left w:val="nil"/>
              <w:bottom w:val="single" w:color="auto" w:sz="4" w:space="0"/>
              <w:right w:val="single" w:color="auto" w:sz="4" w:space="0"/>
            </w:tcBorders>
            <w:vAlign w:val="center"/>
          </w:tcPr>
          <w:p w14:paraId="7DA3D9C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0.00 </w:t>
            </w:r>
          </w:p>
        </w:tc>
      </w:tr>
      <w:tr w14:paraId="28F7AA3B">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3FB8C4B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2200" w:type="dxa"/>
            <w:tcBorders>
              <w:top w:val="nil"/>
              <w:left w:val="nil"/>
              <w:bottom w:val="single" w:color="auto" w:sz="4" w:space="0"/>
              <w:right w:val="single" w:color="auto" w:sz="4" w:space="0"/>
            </w:tcBorders>
            <w:vAlign w:val="center"/>
          </w:tcPr>
          <w:p w14:paraId="2E5F3B9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乙类工</w:t>
            </w:r>
          </w:p>
        </w:tc>
        <w:tc>
          <w:tcPr>
            <w:tcW w:w="1560" w:type="dxa"/>
            <w:tcBorders>
              <w:top w:val="nil"/>
              <w:left w:val="nil"/>
              <w:bottom w:val="single" w:color="auto" w:sz="4" w:space="0"/>
              <w:right w:val="single" w:color="auto" w:sz="4" w:space="0"/>
            </w:tcBorders>
            <w:vAlign w:val="center"/>
          </w:tcPr>
          <w:p w14:paraId="167E79B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1520" w:type="dxa"/>
            <w:tcBorders>
              <w:top w:val="nil"/>
              <w:left w:val="nil"/>
              <w:bottom w:val="single" w:color="auto" w:sz="4" w:space="0"/>
              <w:right w:val="single" w:color="auto" w:sz="4" w:space="0"/>
            </w:tcBorders>
            <w:vAlign w:val="center"/>
          </w:tcPr>
          <w:p w14:paraId="0D0FEAC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0.10 </w:t>
            </w:r>
          </w:p>
        </w:tc>
        <w:tc>
          <w:tcPr>
            <w:tcW w:w="1520" w:type="dxa"/>
            <w:tcBorders>
              <w:top w:val="nil"/>
              <w:left w:val="nil"/>
              <w:bottom w:val="single" w:color="auto" w:sz="4" w:space="0"/>
              <w:right w:val="single" w:color="auto" w:sz="4" w:space="0"/>
            </w:tcBorders>
            <w:vAlign w:val="center"/>
          </w:tcPr>
          <w:p w14:paraId="36AE757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38.84 </w:t>
            </w:r>
          </w:p>
        </w:tc>
        <w:tc>
          <w:tcPr>
            <w:tcW w:w="1540" w:type="dxa"/>
            <w:tcBorders>
              <w:top w:val="nil"/>
              <w:left w:val="nil"/>
              <w:bottom w:val="single" w:color="auto" w:sz="4" w:space="0"/>
              <w:right w:val="single" w:color="auto" w:sz="4" w:space="0"/>
            </w:tcBorders>
            <w:vAlign w:val="center"/>
          </w:tcPr>
          <w:p w14:paraId="5DDE01C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3.88 </w:t>
            </w:r>
          </w:p>
        </w:tc>
      </w:tr>
      <w:tr w14:paraId="4F8ABE2A">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404A58F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2200" w:type="dxa"/>
            <w:tcBorders>
              <w:top w:val="nil"/>
              <w:left w:val="nil"/>
              <w:bottom w:val="single" w:color="auto" w:sz="4" w:space="0"/>
              <w:right w:val="single" w:color="auto" w:sz="4" w:space="0"/>
            </w:tcBorders>
            <w:vAlign w:val="center"/>
          </w:tcPr>
          <w:p w14:paraId="7F44237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其他费用</w:t>
            </w:r>
          </w:p>
        </w:tc>
        <w:tc>
          <w:tcPr>
            <w:tcW w:w="1560" w:type="dxa"/>
            <w:tcBorders>
              <w:top w:val="nil"/>
              <w:left w:val="nil"/>
              <w:bottom w:val="single" w:color="auto" w:sz="4" w:space="0"/>
              <w:right w:val="single" w:color="auto" w:sz="4" w:space="0"/>
            </w:tcBorders>
            <w:vAlign w:val="center"/>
          </w:tcPr>
          <w:p w14:paraId="74128D3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1520" w:type="dxa"/>
            <w:tcBorders>
              <w:top w:val="nil"/>
              <w:left w:val="nil"/>
              <w:bottom w:val="single" w:color="auto" w:sz="4" w:space="0"/>
              <w:right w:val="single" w:color="auto" w:sz="4" w:space="0"/>
            </w:tcBorders>
            <w:vAlign w:val="center"/>
          </w:tcPr>
          <w:p w14:paraId="06C034F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5.00 </w:t>
            </w:r>
          </w:p>
        </w:tc>
        <w:tc>
          <w:tcPr>
            <w:tcW w:w="1520" w:type="dxa"/>
            <w:tcBorders>
              <w:top w:val="nil"/>
              <w:left w:val="nil"/>
              <w:bottom w:val="single" w:color="auto" w:sz="4" w:space="0"/>
              <w:right w:val="single" w:color="auto" w:sz="4" w:space="0"/>
            </w:tcBorders>
            <w:vAlign w:val="center"/>
          </w:tcPr>
          <w:p w14:paraId="16BC0A2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3.88 </w:t>
            </w:r>
          </w:p>
        </w:tc>
        <w:tc>
          <w:tcPr>
            <w:tcW w:w="1540" w:type="dxa"/>
            <w:tcBorders>
              <w:top w:val="nil"/>
              <w:left w:val="nil"/>
              <w:bottom w:val="single" w:color="auto" w:sz="4" w:space="0"/>
              <w:right w:val="single" w:color="auto" w:sz="4" w:space="0"/>
            </w:tcBorders>
            <w:vAlign w:val="center"/>
          </w:tcPr>
          <w:p w14:paraId="46DE0C4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0.19 </w:t>
            </w:r>
          </w:p>
        </w:tc>
      </w:tr>
      <w:tr w14:paraId="7CC2DD90">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18AE231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 </w:t>
            </w:r>
          </w:p>
        </w:tc>
        <w:tc>
          <w:tcPr>
            <w:tcW w:w="2200" w:type="dxa"/>
            <w:tcBorders>
              <w:top w:val="nil"/>
              <w:left w:val="nil"/>
              <w:bottom w:val="single" w:color="auto" w:sz="4" w:space="0"/>
              <w:right w:val="single" w:color="auto" w:sz="4" w:space="0"/>
            </w:tcBorders>
            <w:vAlign w:val="center"/>
          </w:tcPr>
          <w:p w14:paraId="6B849D9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材料费</w:t>
            </w:r>
          </w:p>
        </w:tc>
        <w:tc>
          <w:tcPr>
            <w:tcW w:w="1560" w:type="dxa"/>
            <w:tcBorders>
              <w:top w:val="nil"/>
              <w:left w:val="nil"/>
              <w:bottom w:val="single" w:color="auto" w:sz="4" w:space="0"/>
              <w:right w:val="single" w:color="auto" w:sz="4" w:space="0"/>
            </w:tcBorders>
            <w:vAlign w:val="center"/>
          </w:tcPr>
          <w:p w14:paraId="599E963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33F5158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5C48485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40" w:type="dxa"/>
            <w:tcBorders>
              <w:top w:val="nil"/>
              <w:left w:val="nil"/>
              <w:bottom w:val="single" w:color="auto" w:sz="4" w:space="0"/>
              <w:right w:val="single" w:color="auto" w:sz="4" w:space="0"/>
            </w:tcBorders>
            <w:vAlign w:val="center"/>
          </w:tcPr>
          <w:p w14:paraId="5C0D13F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0.00 </w:t>
            </w:r>
          </w:p>
        </w:tc>
      </w:tr>
      <w:tr w14:paraId="7D471C6F">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5ABAD56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 </w:t>
            </w:r>
          </w:p>
        </w:tc>
        <w:tc>
          <w:tcPr>
            <w:tcW w:w="2200" w:type="dxa"/>
            <w:tcBorders>
              <w:top w:val="nil"/>
              <w:left w:val="nil"/>
              <w:bottom w:val="single" w:color="auto" w:sz="4" w:space="0"/>
              <w:right w:val="single" w:color="auto" w:sz="4" w:space="0"/>
            </w:tcBorders>
            <w:vAlign w:val="center"/>
          </w:tcPr>
          <w:p w14:paraId="4C9A70A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机械费</w:t>
            </w:r>
          </w:p>
        </w:tc>
        <w:tc>
          <w:tcPr>
            <w:tcW w:w="1560" w:type="dxa"/>
            <w:tcBorders>
              <w:top w:val="nil"/>
              <w:left w:val="nil"/>
              <w:bottom w:val="single" w:color="auto" w:sz="4" w:space="0"/>
              <w:right w:val="single" w:color="auto" w:sz="4" w:space="0"/>
            </w:tcBorders>
            <w:vAlign w:val="center"/>
          </w:tcPr>
          <w:p w14:paraId="5BE1213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66C3432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6BF4B7D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40" w:type="dxa"/>
            <w:tcBorders>
              <w:top w:val="nil"/>
              <w:left w:val="nil"/>
              <w:bottom w:val="single" w:color="auto" w:sz="4" w:space="0"/>
              <w:right w:val="single" w:color="auto" w:sz="4" w:space="0"/>
            </w:tcBorders>
            <w:vAlign w:val="center"/>
          </w:tcPr>
          <w:p w14:paraId="263C95A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101.55 </w:t>
            </w:r>
          </w:p>
        </w:tc>
      </w:tr>
      <w:tr w14:paraId="746EF869">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2C1AC19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2200" w:type="dxa"/>
            <w:tcBorders>
              <w:top w:val="nil"/>
              <w:left w:val="nil"/>
              <w:bottom w:val="single" w:color="auto" w:sz="4" w:space="0"/>
              <w:right w:val="single" w:color="auto" w:sz="4" w:space="0"/>
            </w:tcBorders>
            <w:vAlign w:val="center"/>
          </w:tcPr>
          <w:p w14:paraId="1980993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推土机74kW</w:t>
            </w:r>
          </w:p>
        </w:tc>
        <w:tc>
          <w:tcPr>
            <w:tcW w:w="1560" w:type="dxa"/>
            <w:tcBorders>
              <w:top w:val="nil"/>
              <w:left w:val="nil"/>
              <w:bottom w:val="single" w:color="auto" w:sz="4" w:space="0"/>
              <w:right w:val="single" w:color="auto" w:sz="4" w:space="0"/>
            </w:tcBorders>
            <w:vAlign w:val="center"/>
          </w:tcPr>
          <w:p w14:paraId="7583908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台班</w:t>
            </w:r>
          </w:p>
        </w:tc>
        <w:tc>
          <w:tcPr>
            <w:tcW w:w="1520" w:type="dxa"/>
            <w:tcBorders>
              <w:top w:val="nil"/>
              <w:left w:val="nil"/>
              <w:bottom w:val="single" w:color="auto" w:sz="4" w:space="0"/>
              <w:right w:val="single" w:color="auto" w:sz="4" w:space="0"/>
            </w:tcBorders>
            <w:vAlign w:val="center"/>
          </w:tcPr>
          <w:p w14:paraId="534C5CF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0.18 </w:t>
            </w:r>
          </w:p>
        </w:tc>
        <w:tc>
          <w:tcPr>
            <w:tcW w:w="1520" w:type="dxa"/>
            <w:tcBorders>
              <w:top w:val="nil"/>
              <w:left w:val="nil"/>
              <w:bottom w:val="single" w:color="auto" w:sz="4" w:space="0"/>
              <w:right w:val="single" w:color="auto" w:sz="4" w:space="0"/>
            </w:tcBorders>
            <w:vAlign w:val="center"/>
          </w:tcPr>
          <w:p w14:paraId="3396518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537.28 </w:t>
            </w:r>
          </w:p>
        </w:tc>
        <w:tc>
          <w:tcPr>
            <w:tcW w:w="1540" w:type="dxa"/>
            <w:tcBorders>
              <w:top w:val="nil"/>
              <w:left w:val="nil"/>
              <w:bottom w:val="single" w:color="auto" w:sz="4" w:space="0"/>
              <w:right w:val="single" w:color="auto" w:sz="4" w:space="0"/>
            </w:tcBorders>
            <w:vAlign w:val="center"/>
          </w:tcPr>
          <w:p w14:paraId="28C3A3C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96.71 </w:t>
            </w:r>
          </w:p>
        </w:tc>
      </w:tr>
      <w:tr w14:paraId="7850A93E">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603CBC4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2200" w:type="dxa"/>
            <w:tcBorders>
              <w:top w:val="nil"/>
              <w:left w:val="nil"/>
              <w:bottom w:val="single" w:color="auto" w:sz="4" w:space="0"/>
              <w:right w:val="single" w:color="auto" w:sz="4" w:space="0"/>
            </w:tcBorders>
            <w:vAlign w:val="center"/>
          </w:tcPr>
          <w:p w14:paraId="151075A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其他费用</w:t>
            </w:r>
          </w:p>
        </w:tc>
        <w:tc>
          <w:tcPr>
            <w:tcW w:w="1560" w:type="dxa"/>
            <w:tcBorders>
              <w:top w:val="nil"/>
              <w:left w:val="nil"/>
              <w:bottom w:val="single" w:color="auto" w:sz="4" w:space="0"/>
              <w:right w:val="single" w:color="auto" w:sz="4" w:space="0"/>
            </w:tcBorders>
            <w:vAlign w:val="center"/>
          </w:tcPr>
          <w:p w14:paraId="337EF49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1520" w:type="dxa"/>
            <w:tcBorders>
              <w:top w:val="nil"/>
              <w:left w:val="nil"/>
              <w:bottom w:val="single" w:color="auto" w:sz="4" w:space="0"/>
              <w:right w:val="single" w:color="auto" w:sz="4" w:space="0"/>
            </w:tcBorders>
            <w:vAlign w:val="center"/>
          </w:tcPr>
          <w:p w14:paraId="287A2C0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5.00 </w:t>
            </w:r>
          </w:p>
        </w:tc>
        <w:tc>
          <w:tcPr>
            <w:tcW w:w="1520" w:type="dxa"/>
            <w:tcBorders>
              <w:top w:val="nil"/>
              <w:left w:val="nil"/>
              <w:bottom w:val="single" w:color="auto" w:sz="4" w:space="0"/>
              <w:right w:val="single" w:color="auto" w:sz="4" w:space="0"/>
            </w:tcBorders>
            <w:vAlign w:val="center"/>
          </w:tcPr>
          <w:p w14:paraId="71F80D5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96.71 </w:t>
            </w:r>
          </w:p>
        </w:tc>
        <w:tc>
          <w:tcPr>
            <w:tcW w:w="1540" w:type="dxa"/>
            <w:tcBorders>
              <w:top w:val="nil"/>
              <w:left w:val="nil"/>
              <w:bottom w:val="single" w:color="auto" w:sz="4" w:space="0"/>
              <w:right w:val="single" w:color="auto" w:sz="4" w:space="0"/>
            </w:tcBorders>
            <w:vAlign w:val="center"/>
          </w:tcPr>
          <w:p w14:paraId="5423B12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4.84 </w:t>
            </w:r>
          </w:p>
        </w:tc>
      </w:tr>
      <w:tr w14:paraId="771CEDAC">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49799B9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2200" w:type="dxa"/>
            <w:tcBorders>
              <w:top w:val="nil"/>
              <w:left w:val="nil"/>
              <w:bottom w:val="single" w:color="auto" w:sz="4" w:space="0"/>
              <w:right w:val="single" w:color="auto" w:sz="4" w:space="0"/>
            </w:tcBorders>
            <w:vAlign w:val="center"/>
          </w:tcPr>
          <w:p w14:paraId="5952072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措施费</w:t>
            </w:r>
          </w:p>
        </w:tc>
        <w:tc>
          <w:tcPr>
            <w:tcW w:w="1560" w:type="dxa"/>
            <w:tcBorders>
              <w:top w:val="nil"/>
              <w:left w:val="nil"/>
              <w:bottom w:val="single" w:color="auto" w:sz="4" w:space="0"/>
              <w:right w:val="single" w:color="auto" w:sz="4" w:space="0"/>
            </w:tcBorders>
            <w:vAlign w:val="center"/>
          </w:tcPr>
          <w:p w14:paraId="3AEA531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1520" w:type="dxa"/>
            <w:tcBorders>
              <w:top w:val="nil"/>
              <w:left w:val="nil"/>
              <w:bottom w:val="single" w:color="auto" w:sz="4" w:space="0"/>
              <w:right w:val="single" w:color="auto" w:sz="4" w:space="0"/>
            </w:tcBorders>
            <w:vAlign w:val="center"/>
          </w:tcPr>
          <w:p w14:paraId="4A81877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3.80 </w:t>
            </w:r>
          </w:p>
        </w:tc>
        <w:tc>
          <w:tcPr>
            <w:tcW w:w="1520" w:type="dxa"/>
            <w:tcBorders>
              <w:top w:val="nil"/>
              <w:left w:val="nil"/>
              <w:bottom w:val="single" w:color="auto" w:sz="4" w:space="0"/>
              <w:right w:val="single" w:color="auto" w:sz="4" w:space="0"/>
            </w:tcBorders>
            <w:vAlign w:val="center"/>
          </w:tcPr>
          <w:p w14:paraId="6636EDB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105.62 </w:t>
            </w:r>
          </w:p>
        </w:tc>
        <w:tc>
          <w:tcPr>
            <w:tcW w:w="1540" w:type="dxa"/>
            <w:tcBorders>
              <w:top w:val="nil"/>
              <w:left w:val="nil"/>
              <w:bottom w:val="single" w:color="auto" w:sz="4" w:space="0"/>
              <w:right w:val="single" w:color="auto" w:sz="4" w:space="0"/>
            </w:tcBorders>
            <w:vAlign w:val="center"/>
          </w:tcPr>
          <w:p w14:paraId="64499D1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4.01 </w:t>
            </w:r>
          </w:p>
        </w:tc>
      </w:tr>
      <w:tr w14:paraId="6E8F75ED">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2BD6C9A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2200" w:type="dxa"/>
            <w:tcBorders>
              <w:top w:val="nil"/>
              <w:left w:val="nil"/>
              <w:bottom w:val="single" w:color="auto" w:sz="4" w:space="0"/>
              <w:right w:val="single" w:color="auto" w:sz="4" w:space="0"/>
            </w:tcBorders>
            <w:vAlign w:val="center"/>
          </w:tcPr>
          <w:p w14:paraId="6A031AB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间接费</w:t>
            </w:r>
          </w:p>
        </w:tc>
        <w:tc>
          <w:tcPr>
            <w:tcW w:w="1560" w:type="dxa"/>
            <w:tcBorders>
              <w:top w:val="nil"/>
              <w:left w:val="nil"/>
              <w:bottom w:val="single" w:color="auto" w:sz="4" w:space="0"/>
              <w:right w:val="single" w:color="auto" w:sz="4" w:space="0"/>
            </w:tcBorders>
            <w:vAlign w:val="center"/>
          </w:tcPr>
          <w:p w14:paraId="1424621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1520" w:type="dxa"/>
            <w:tcBorders>
              <w:top w:val="nil"/>
              <w:left w:val="nil"/>
              <w:bottom w:val="single" w:color="auto" w:sz="4" w:space="0"/>
              <w:right w:val="single" w:color="auto" w:sz="4" w:space="0"/>
            </w:tcBorders>
            <w:vAlign w:val="center"/>
          </w:tcPr>
          <w:p w14:paraId="52D3685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6.00 </w:t>
            </w:r>
          </w:p>
        </w:tc>
        <w:tc>
          <w:tcPr>
            <w:tcW w:w="1520" w:type="dxa"/>
            <w:tcBorders>
              <w:top w:val="nil"/>
              <w:left w:val="nil"/>
              <w:bottom w:val="single" w:color="auto" w:sz="4" w:space="0"/>
              <w:right w:val="single" w:color="auto" w:sz="4" w:space="0"/>
            </w:tcBorders>
            <w:vAlign w:val="center"/>
          </w:tcPr>
          <w:p w14:paraId="1355B71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109.64 </w:t>
            </w:r>
          </w:p>
        </w:tc>
        <w:tc>
          <w:tcPr>
            <w:tcW w:w="1540" w:type="dxa"/>
            <w:tcBorders>
              <w:top w:val="nil"/>
              <w:left w:val="nil"/>
              <w:bottom w:val="single" w:color="auto" w:sz="4" w:space="0"/>
              <w:right w:val="single" w:color="auto" w:sz="4" w:space="0"/>
            </w:tcBorders>
            <w:vAlign w:val="center"/>
          </w:tcPr>
          <w:p w14:paraId="5A5E4BD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6.58 </w:t>
            </w:r>
          </w:p>
        </w:tc>
      </w:tr>
      <w:tr w14:paraId="6C2C53EE">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10ABFF9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三</w:t>
            </w:r>
          </w:p>
        </w:tc>
        <w:tc>
          <w:tcPr>
            <w:tcW w:w="2200" w:type="dxa"/>
            <w:tcBorders>
              <w:top w:val="nil"/>
              <w:left w:val="nil"/>
              <w:bottom w:val="single" w:color="auto" w:sz="4" w:space="0"/>
              <w:right w:val="single" w:color="auto" w:sz="4" w:space="0"/>
            </w:tcBorders>
            <w:vAlign w:val="center"/>
          </w:tcPr>
          <w:p w14:paraId="3179B68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利润</w:t>
            </w:r>
          </w:p>
        </w:tc>
        <w:tc>
          <w:tcPr>
            <w:tcW w:w="1560" w:type="dxa"/>
            <w:tcBorders>
              <w:top w:val="nil"/>
              <w:left w:val="nil"/>
              <w:bottom w:val="single" w:color="auto" w:sz="4" w:space="0"/>
              <w:right w:val="single" w:color="auto" w:sz="4" w:space="0"/>
            </w:tcBorders>
            <w:vAlign w:val="center"/>
          </w:tcPr>
          <w:p w14:paraId="255CFF8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1520" w:type="dxa"/>
            <w:tcBorders>
              <w:top w:val="nil"/>
              <w:left w:val="nil"/>
              <w:bottom w:val="single" w:color="auto" w:sz="4" w:space="0"/>
              <w:right w:val="single" w:color="auto" w:sz="4" w:space="0"/>
            </w:tcBorders>
            <w:vAlign w:val="center"/>
          </w:tcPr>
          <w:p w14:paraId="7BC3189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3.00 </w:t>
            </w:r>
          </w:p>
        </w:tc>
        <w:tc>
          <w:tcPr>
            <w:tcW w:w="1520" w:type="dxa"/>
            <w:tcBorders>
              <w:top w:val="nil"/>
              <w:left w:val="nil"/>
              <w:bottom w:val="single" w:color="auto" w:sz="4" w:space="0"/>
              <w:right w:val="single" w:color="auto" w:sz="4" w:space="0"/>
            </w:tcBorders>
            <w:vAlign w:val="center"/>
          </w:tcPr>
          <w:p w14:paraId="0692FDB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116.22 </w:t>
            </w:r>
          </w:p>
        </w:tc>
        <w:tc>
          <w:tcPr>
            <w:tcW w:w="1540" w:type="dxa"/>
            <w:tcBorders>
              <w:top w:val="nil"/>
              <w:left w:val="nil"/>
              <w:bottom w:val="single" w:color="auto" w:sz="4" w:space="0"/>
              <w:right w:val="single" w:color="auto" w:sz="4" w:space="0"/>
            </w:tcBorders>
            <w:vAlign w:val="center"/>
          </w:tcPr>
          <w:p w14:paraId="501C63C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3.49 </w:t>
            </w:r>
          </w:p>
        </w:tc>
      </w:tr>
      <w:tr w14:paraId="663F2BC0">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7B9CC9B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四</w:t>
            </w:r>
          </w:p>
        </w:tc>
        <w:tc>
          <w:tcPr>
            <w:tcW w:w="2200" w:type="dxa"/>
            <w:tcBorders>
              <w:top w:val="nil"/>
              <w:left w:val="nil"/>
              <w:bottom w:val="single" w:color="auto" w:sz="4" w:space="0"/>
              <w:right w:val="single" w:color="auto" w:sz="4" w:space="0"/>
            </w:tcBorders>
            <w:vAlign w:val="center"/>
          </w:tcPr>
          <w:p w14:paraId="48F3863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材料价差</w:t>
            </w:r>
          </w:p>
        </w:tc>
        <w:tc>
          <w:tcPr>
            <w:tcW w:w="1560" w:type="dxa"/>
            <w:tcBorders>
              <w:top w:val="nil"/>
              <w:left w:val="nil"/>
              <w:bottom w:val="single" w:color="auto" w:sz="4" w:space="0"/>
              <w:right w:val="single" w:color="auto" w:sz="4" w:space="0"/>
            </w:tcBorders>
            <w:vAlign w:val="center"/>
          </w:tcPr>
          <w:p w14:paraId="4170B4E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1BD8383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50F06D7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40" w:type="dxa"/>
            <w:tcBorders>
              <w:top w:val="nil"/>
              <w:left w:val="nil"/>
              <w:bottom w:val="single" w:color="auto" w:sz="4" w:space="0"/>
              <w:right w:val="single" w:color="auto" w:sz="4" w:space="0"/>
            </w:tcBorders>
            <w:vAlign w:val="center"/>
          </w:tcPr>
          <w:p w14:paraId="32A45AE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36.04 </w:t>
            </w:r>
          </w:p>
        </w:tc>
      </w:tr>
      <w:tr w14:paraId="03829701">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207E3F9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2200" w:type="dxa"/>
            <w:tcBorders>
              <w:top w:val="nil"/>
              <w:left w:val="nil"/>
              <w:bottom w:val="single" w:color="auto" w:sz="4" w:space="0"/>
              <w:right w:val="single" w:color="auto" w:sz="4" w:space="0"/>
            </w:tcBorders>
            <w:vAlign w:val="center"/>
          </w:tcPr>
          <w:p w14:paraId="265956D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柴油</w:t>
            </w:r>
          </w:p>
        </w:tc>
        <w:tc>
          <w:tcPr>
            <w:tcW w:w="1560" w:type="dxa"/>
            <w:tcBorders>
              <w:top w:val="nil"/>
              <w:left w:val="nil"/>
              <w:bottom w:val="single" w:color="auto" w:sz="4" w:space="0"/>
              <w:right w:val="single" w:color="auto" w:sz="4" w:space="0"/>
            </w:tcBorders>
            <w:vAlign w:val="center"/>
          </w:tcPr>
          <w:p w14:paraId="4C658D0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kg</w:t>
            </w:r>
          </w:p>
        </w:tc>
        <w:tc>
          <w:tcPr>
            <w:tcW w:w="1520" w:type="dxa"/>
            <w:tcBorders>
              <w:top w:val="nil"/>
              <w:left w:val="nil"/>
              <w:bottom w:val="single" w:color="auto" w:sz="4" w:space="0"/>
              <w:right w:val="single" w:color="auto" w:sz="4" w:space="0"/>
            </w:tcBorders>
            <w:vAlign w:val="center"/>
          </w:tcPr>
          <w:p w14:paraId="6EDF7F2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9.90 </w:t>
            </w:r>
          </w:p>
        </w:tc>
        <w:tc>
          <w:tcPr>
            <w:tcW w:w="1520" w:type="dxa"/>
            <w:tcBorders>
              <w:top w:val="nil"/>
              <w:left w:val="nil"/>
              <w:bottom w:val="single" w:color="auto" w:sz="4" w:space="0"/>
              <w:right w:val="single" w:color="auto" w:sz="4" w:space="0"/>
            </w:tcBorders>
            <w:vAlign w:val="center"/>
          </w:tcPr>
          <w:p w14:paraId="0F1F18C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3.64 </w:t>
            </w:r>
          </w:p>
        </w:tc>
        <w:tc>
          <w:tcPr>
            <w:tcW w:w="1540" w:type="dxa"/>
            <w:tcBorders>
              <w:top w:val="nil"/>
              <w:left w:val="nil"/>
              <w:bottom w:val="single" w:color="auto" w:sz="4" w:space="0"/>
              <w:right w:val="single" w:color="auto" w:sz="4" w:space="0"/>
            </w:tcBorders>
            <w:vAlign w:val="center"/>
          </w:tcPr>
          <w:p w14:paraId="3706309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36.04 </w:t>
            </w:r>
          </w:p>
        </w:tc>
      </w:tr>
      <w:tr w14:paraId="61B4D8E6">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43E7B0C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五</w:t>
            </w:r>
          </w:p>
        </w:tc>
        <w:tc>
          <w:tcPr>
            <w:tcW w:w="2200" w:type="dxa"/>
            <w:tcBorders>
              <w:top w:val="nil"/>
              <w:left w:val="nil"/>
              <w:bottom w:val="single" w:color="auto" w:sz="4" w:space="0"/>
              <w:right w:val="single" w:color="auto" w:sz="4" w:space="0"/>
            </w:tcBorders>
            <w:vAlign w:val="center"/>
          </w:tcPr>
          <w:p w14:paraId="2A7634C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税金</w:t>
            </w:r>
          </w:p>
        </w:tc>
        <w:tc>
          <w:tcPr>
            <w:tcW w:w="1560" w:type="dxa"/>
            <w:tcBorders>
              <w:top w:val="nil"/>
              <w:left w:val="nil"/>
              <w:bottom w:val="single" w:color="auto" w:sz="4" w:space="0"/>
              <w:right w:val="single" w:color="auto" w:sz="4" w:space="0"/>
            </w:tcBorders>
            <w:vAlign w:val="center"/>
          </w:tcPr>
          <w:p w14:paraId="13D2EE9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1520" w:type="dxa"/>
            <w:tcBorders>
              <w:top w:val="nil"/>
              <w:left w:val="nil"/>
              <w:bottom w:val="single" w:color="auto" w:sz="4" w:space="0"/>
              <w:right w:val="single" w:color="auto" w:sz="4" w:space="0"/>
            </w:tcBorders>
            <w:vAlign w:val="center"/>
          </w:tcPr>
          <w:p w14:paraId="1E17D0D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9.00 </w:t>
            </w:r>
          </w:p>
        </w:tc>
        <w:tc>
          <w:tcPr>
            <w:tcW w:w="1520" w:type="dxa"/>
            <w:tcBorders>
              <w:top w:val="nil"/>
              <w:left w:val="nil"/>
              <w:bottom w:val="single" w:color="auto" w:sz="4" w:space="0"/>
              <w:right w:val="single" w:color="auto" w:sz="4" w:space="0"/>
            </w:tcBorders>
            <w:vAlign w:val="center"/>
          </w:tcPr>
          <w:p w14:paraId="12B4054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155.74 </w:t>
            </w:r>
          </w:p>
        </w:tc>
        <w:tc>
          <w:tcPr>
            <w:tcW w:w="1540" w:type="dxa"/>
            <w:tcBorders>
              <w:top w:val="nil"/>
              <w:left w:val="nil"/>
              <w:bottom w:val="single" w:color="auto" w:sz="4" w:space="0"/>
              <w:right w:val="single" w:color="auto" w:sz="4" w:space="0"/>
            </w:tcBorders>
            <w:vAlign w:val="center"/>
          </w:tcPr>
          <w:p w14:paraId="1F3C271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14.02 </w:t>
            </w:r>
          </w:p>
        </w:tc>
      </w:tr>
      <w:tr w14:paraId="0802ED7A">
        <w:tblPrEx>
          <w:tblCellMar>
            <w:top w:w="0" w:type="dxa"/>
            <w:left w:w="108" w:type="dxa"/>
            <w:bottom w:w="0" w:type="dxa"/>
            <w:right w:w="108" w:type="dxa"/>
          </w:tblCellMar>
        </w:tblPrEx>
        <w:trPr>
          <w:trHeight w:val="312" w:hRule="atLeast"/>
        </w:trPr>
        <w:tc>
          <w:tcPr>
            <w:tcW w:w="1380" w:type="dxa"/>
            <w:tcBorders>
              <w:top w:val="nil"/>
              <w:left w:val="single" w:color="auto" w:sz="4" w:space="0"/>
              <w:bottom w:val="single" w:color="auto" w:sz="4" w:space="0"/>
              <w:right w:val="single" w:color="auto" w:sz="4" w:space="0"/>
            </w:tcBorders>
            <w:vAlign w:val="center"/>
          </w:tcPr>
          <w:p w14:paraId="71F1E23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合计</w:t>
            </w:r>
          </w:p>
        </w:tc>
        <w:tc>
          <w:tcPr>
            <w:tcW w:w="2200" w:type="dxa"/>
            <w:tcBorders>
              <w:top w:val="nil"/>
              <w:left w:val="nil"/>
              <w:bottom w:val="single" w:color="auto" w:sz="4" w:space="0"/>
              <w:right w:val="single" w:color="auto" w:sz="4" w:space="0"/>
            </w:tcBorders>
            <w:vAlign w:val="center"/>
          </w:tcPr>
          <w:p w14:paraId="677F6E8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60" w:type="dxa"/>
            <w:tcBorders>
              <w:top w:val="nil"/>
              <w:left w:val="nil"/>
              <w:bottom w:val="single" w:color="auto" w:sz="4" w:space="0"/>
              <w:right w:val="single" w:color="auto" w:sz="4" w:space="0"/>
            </w:tcBorders>
            <w:vAlign w:val="center"/>
          </w:tcPr>
          <w:p w14:paraId="1EC1281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732AA58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20" w:type="dxa"/>
            <w:tcBorders>
              <w:top w:val="nil"/>
              <w:left w:val="nil"/>
              <w:bottom w:val="single" w:color="auto" w:sz="4" w:space="0"/>
              <w:right w:val="single" w:color="auto" w:sz="4" w:space="0"/>
            </w:tcBorders>
            <w:vAlign w:val="center"/>
          </w:tcPr>
          <w:p w14:paraId="461E3E2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540" w:type="dxa"/>
            <w:tcBorders>
              <w:top w:val="nil"/>
              <w:left w:val="nil"/>
              <w:bottom w:val="single" w:color="auto" w:sz="4" w:space="0"/>
              <w:right w:val="single" w:color="auto" w:sz="4" w:space="0"/>
            </w:tcBorders>
            <w:vAlign w:val="center"/>
          </w:tcPr>
          <w:p w14:paraId="114465D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169.76 </w:t>
            </w:r>
          </w:p>
        </w:tc>
      </w:tr>
    </w:tbl>
    <w:p w14:paraId="735D2008">
      <w:pPr>
        <w:pStyle w:val="41"/>
        <w:spacing w:after="0" w:line="240" w:lineRule="auto"/>
        <w:ind w:left="0" w:leftChars="0" w:firstLine="0" w:firstLineChars="0"/>
        <w:jc w:val="center"/>
        <w:rPr>
          <w:rFonts w:hint="eastAsia" w:ascii="仿宋" w:hAnsi="仿宋" w:eastAsia="仿宋" w:cs="仿宋"/>
          <w:b w:val="0"/>
          <w:bCs/>
          <w:sz w:val="21"/>
          <w:szCs w:val="21"/>
        </w:rPr>
      </w:pPr>
    </w:p>
    <w:p w14:paraId="56A2D462">
      <w:pPr>
        <w:pStyle w:val="41"/>
        <w:spacing w:after="0" w:line="240" w:lineRule="auto"/>
        <w:ind w:left="0" w:leftChars="0" w:firstLine="0" w:firstLineChars="0"/>
        <w:jc w:val="center"/>
        <w:rPr>
          <w:rFonts w:hint="eastAsia" w:ascii="黑体" w:hAnsi="黑体" w:eastAsia="黑体" w:cs="黑体"/>
          <w:bCs/>
          <w:sz w:val="24"/>
          <w:szCs w:val="24"/>
        </w:rPr>
      </w:pPr>
      <w:r>
        <w:rPr>
          <w:rFonts w:hint="eastAsia" w:ascii="黑体" w:hAnsi="黑体" w:eastAsia="黑体" w:cs="黑体"/>
          <w:bCs/>
          <w:sz w:val="24"/>
          <w:szCs w:val="24"/>
        </w:rPr>
        <w:t>5.场地平整</w:t>
      </w:r>
    </w:p>
    <w:tbl>
      <w:tblPr>
        <w:tblStyle w:val="42"/>
        <w:tblW w:w="5007" w:type="pct"/>
        <w:tblInd w:w="0" w:type="dxa"/>
        <w:tblLayout w:type="autofit"/>
        <w:tblCellMar>
          <w:top w:w="0" w:type="dxa"/>
          <w:left w:w="108" w:type="dxa"/>
          <w:bottom w:w="0" w:type="dxa"/>
          <w:right w:w="108" w:type="dxa"/>
        </w:tblCellMar>
      </w:tblPr>
      <w:tblGrid>
        <w:gridCol w:w="1358"/>
        <w:gridCol w:w="2170"/>
        <w:gridCol w:w="1537"/>
        <w:gridCol w:w="1499"/>
        <w:gridCol w:w="1499"/>
        <w:gridCol w:w="1520"/>
      </w:tblGrid>
      <w:tr w14:paraId="721901FF">
        <w:tblPrEx>
          <w:tblCellMar>
            <w:top w:w="0" w:type="dxa"/>
            <w:left w:w="108" w:type="dxa"/>
            <w:bottom w:w="0" w:type="dxa"/>
            <w:right w:w="108" w:type="dxa"/>
          </w:tblCellMar>
        </w:tblPrEx>
        <w:trPr>
          <w:trHeight w:val="282" w:hRule="exac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3FBA88A5">
            <w:pPr>
              <w:pStyle w:val="72"/>
              <w:rPr>
                <w:rFonts w:hint="eastAsia" w:ascii="仿宋" w:hAnsi="仿宋" w:eastAsia="仿宋" w:cs="仿宋"/>
                <w:b w:val="0"/>
                <w:bCs/>
                <w:sz w:val="21"/>
                <w:szCs w:val="21"/>
              </w:rPr>
            </w:pPr>
            <w:r>
              <w:rPr>
                <w:rFonts w:hint="eastAsia" w:ascii="仿宋" w:hAnsi="仿宋" w:eastAsia="仿宋" w:cs="仿宋"/>
                <w:b w:val="0"/>
                <w:bCs/>
                <w:sz w:val="21"/>
                <w:szCs w:val="21"/>
              </w:rPr>
              <w:t>定额编号：20273                       定额单位：100m³</w:t>
            </w:r>
          </w:p>
        </w:tc>
      </w:tr>
      <w:tr w14:paraId="606139E7">
        <w:tblPrEx>
          <w:tblCellMar>
            <w:top w:w="0" w:type="dxa"/>
            <w:left w:w="108" w:type="dxa"/>
            <w:bottom w:w="0" w:type="dxa"/>
            <w:right w:w="108" w:type="dxa"/>
          </w:tblCellMar>
        </w:tblPrEx>
        <w:trPr>
          <w:trHeight w:val="282" w:hRule="exac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446E8E98">
            <w:pPr>
              <w:pStyle w:val="72"/>
              <w:rPr>
                <w:rFonts w:hint="eastAsia" w:ascii="仿宋" w:hAnsi="仿宋" w:eastAsia="仿宋" w:cs="仿宋"/>
                <w:b w:val="0"/>
                <w:bCs/>
                <w:sz w:val="21"/>
                <w:szCs w:val="21"/>
              </w:rPr>
            </w:pPr>
            <w:r>
              <w:rPr>
                <w:rFonts w:hint="eastAsia" w:ascii="仿宋" w:hAnsi="仿宋" w:eastAsia="仿宋" w:cs="仿宋"/>
                <w:b w:val="0"/>
                <w:bCs/>
                <w:sz w:val="21"/>
                <w:szCs w:val="21"/>
              </w:rPr>
              <w:t>施工方法：推松、运送、卸除、拖平、空回。推土距离70～80m</w:t>
            </w:r>
          </w:p>
        </w:tc>
      </w:tr>
      <w:tr w14:paraId="54BAFDCA">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0CF74736">
            <w:pPr>
              <w:pStyle w:val="72"/>
              <w:rPr>
                <w:rFonts w:hint="eastAsia" w:ascii="仿宋" w:hAnsi="仿宋" w:eastAsia="仿宋" w:cs="仿宋"/>
                <w:b w:val="0"/>
                <w:bCs/>
                <w:sz w:val="21"/>
                <w:szCs w:val="21"/>
              </w:rPr>
            </w:pPr>
            <w:r>
              <w:rPr>
                <w:rFonts w:hint="eastAsia" w:ascii="仿宋" w:hAnsi="仿宋" w:eastAsia="仿宋" w:cs="仿宋"/>
                <w:b w:val="0"/>
                <w:bCs/>
                <w:sz w:val="21"/>
                <w:szCs w:val="21"/>
              </w:rPr>
              <w:t>序号</w:t>
            </w:r>
          </w:p>
        </w:tc>
        <w:tc>
          <w:tcPr>
            <w:tcW w:w="1132" w:type="pct"/>
            <w:tcBorders>
              <w:top w:val="nil"/>
              <w:left w:val="nil"/>
              <w:bottom w:val="single" w:color="auto" w:sz="4" w:space="0"/>
              <w:right w:val="single" w:color="auto" w:sz="4" w:space="0"/>
            </w:tcBorders>
            <w:vAlign w:val="center"/>
          </w:tcPr>
          <w:p w14:paraId="05739280">
            <w:pPr>
              <w:pStyle w:val="72"/>
              <w:rPr>
                <w:rFonts w:hint="eastAsia" w:ascii="仿宋" w:hAnsi="仿宋" w:eastAsia="仿宋" w:cs="仿宋"/>
                <w:b w:val="0"/>
                <w:bCs/>
                <w:sz w:val="21"/>
                <w:szCs w:val="21"/>
              </w:rPr>
            </w:pPr>
            <w:r>
              <w:rPr>
                <w:rFonts w:hint="eastAsia" w:ascii="仿宋" w:hAnsi="仿宋" w:eastAsia="仿宋" w:cs="仿宋"/>
                <w:b w:val="0"/>
                <w:bCs/>
                <w:sz w:val="21"/>
                <w:szCs w:val="21"/>
              </w:rPr>
              <w:t>项目名称</w:t>
            </w:r>
          </w:p>
        </w:tc>
        <w:tc>
          <w:tcPr>
            <w:tcW w:w="802" w:type="pct"/>
            <w:tcBorders>
              <w:top w:val="nil"/>
              <w:left w:val="nil"/>
              <w:bottom w:val="single" w:color="auto" w:sz="4" w:space="0"/>
              <w:right w:val="single" w:color="auto" w:sz="4" w:space="0"/>
            </w:tcBorders>
            <w:vAlign w:val="center"/>
          </w:tcPr>
          <w:p w14:paraId="3DC7EE99">
            <w:pPr>
              <w:pStyle w:val="72"/>
              <w:rPr>
                <w:rFonts w:hint="eastAsia" w:ascii="仿宋" w:hAnsi="仿宋" w:eastAsia="仿宋" w:cs="仿宋"/>
                <w:b w:val="0"/>
                <w:bCs/>
                <w:sz w:val="21"/>
                <w:szCs w:val="21"/>
              </w:rPr>
            </w:pPr>
            <w:r>
              <w:rPr>
                <w:rFonts w:hint="eastAsia" w:ascii="仿宋" w:hAnsi="仿宋" w:eastAsia="仿宋" w:cs="仿宋"/>
                <w:b w:val="0"/>
                <w:bCs/>
                <w:sz w:val="21"/>
                <w:szCs w:val="21"/>
              </w:rPr>
              <w:t>单位</w:t>
            </w:r>
          </w:p>
        </w:tc>
        <w:tc>
          <w:tcPr>
            <w:tcW w:w="782" w:type="pct"/>
            <w:tcBorders>
              <w:top w:val="nil"/>
              <w:left w:val="nil"/>
              <w:bottom w:val="single" w:color="auto" w:sz="4" w:space="0"/>
              <w:right w:val="single" w:color="auto" w:sz="4" w:space="0"/>
            </w:tcBorders>
            <w:vAlign w:val="center"/>
          </w:tcPr>
          <w:p w14:paraId="3A1942F7">
            <w:pPr>
              <w:pStyle w:val="72"/>
              <w:rPr>
                <w:rFonts w:hint="eastAsia" w:ascii="仿宋" w:hAnsi="仿宋" w:eastAsia="仿宋" w:cs="仿宋"/>
                <w:b w:val="0"/>
                <w:bCs/>
                <w:sz w:val="21"/>
                <w:szCs w:val="21"/>
              </w:rPr>
            </w:pPr>
            <w:r>
              <w:rPr>
                <w:rFonts w:hint="eastAsia" w:ascii="仿宋" w:hAnsi="仿宋" w:eastAsia="仿宋" w:cs="仿宋"/>
                <w:b w:val="0"/>
                <w:bCs/>
                <w:sz w:val="21"/>
                <w:szCs w:val="21"/>
              </w:rPr>
              <w:t>数量</w:t>
            </w:r>
          </w:p>
        </w:tc>
        <w:tc>
          <w:tcPr>
            <w:tcW w:w="782" w:type="pct"/>
            <w:tcBorders>
              <w:top w:val="nil"/>
              <w:left w:val="nil"/>
              <w:bottom w:val="single" w:color="auto" w:sz="4" w:space="0"/>
              <w:right w:val="single" w:color="auto" w:sz="4" w:space="0"/>
            </w:tcBorders>
            <w:vAlign w:val="center"/>
          </w:tcPr>
          <w:p w14:paraId="762AE055">
            <w:pPr>
              <w:pStyle w:val="72"/>
              <w:rPr>
                <w:rFonts w:hint="eastAsia" w:ascii="仿宋" w:hAnsi="仿宋" w:eastAsia="仿宋" w:cs="仿宋"/>
                <w:b w:val="0"/>
                <w:bCs/>
                <w:sz w:val="21"/>
                <w:szCs w:val="21"/>
              </w:rPr>
            </w:pPr>
            <w:r>
              <w:rPr>
                <w:rFonts w:hint="eastAsia" w:ascii="仿宋" w:hAnsi="仿宋" w:eastAsia="仿宋" w:cs="仿宋"/>
                <w:b w:val="0"/>
                <w:bCs/>
                <w:sz w:val="21"/>
                <w:szCs w:val="21"/>
              </w:rPr>
              <w:t>单价</w:t>
            </w:r>
          </w:p>
        </w:tc>
        <w:tc>
          <w:tcPr>
            <w:tcW w:w="792" w:type="pct"/>
            <w:tcBorders>
              <w:top w:val="nil"/>
              <w:left w:val="nil"/>
              <w:bottom w:val="single" w:color="auto" w:sz="4" w:space="0"/>
              <w:right w:val="single" w:color="auto" w:sz="4" w:space="0"/>
            </w:tcBorders>
            <w:vAlign w:val="center"/>
          </w:tcPr>
          <w:p w14:paraId="65ED1E94">
            <w:pPr>
              <w:pStyle w:val="72"/>
              <w:rPr>
                <w:rFonts w:hint="eastAsia" w:ascii="仿宋" w:hAnsi="仿宋" w:eastAsia="仿宋" w:cs="仿宋"/>
                <w:b w:val="0"/>
                <w:bCs/>
                <w:sz w:val="21"/>
                <w:szCs w:val="21"/>
              </w:rPr>
            </w:pPr>
            <w:r>
              <w:rPr>
                <w:rFonts w:hint="eastAsia" w:ascii="仿宋" w:hAnsi="仿宋" w:eastAsia="仿宋" w:cs="仿宋"/>
                <w:b w:val="0"/>
                <w:bCs/>
                <w:sz w:val="21"/>
                <w:szCs w:val="21"/>
              </w:rPr>
              <w:t>小计（元）</w:t>
            </w:r>
          </w:p>
        </w:tc>
      </w:tr>
      <w:tr w14:paraId="72526782">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24A7090C">
            <w:pPr>
              <w:pStyle w:val="72"/>
              <w:rPr>
                <w:rFonts w:hint="eastAsia" w:ascii="仿宋" w:hAnsi="仿宋" w:eastAsia="仿宋" w:cs="仿宋"/>
                <w:b w:val="0"/>
                <w:bCs/>
                <w:sz w:val="21"/>
                <w:szCs w:val="21"/>
              </w:rPr>
            </w:pPr>
            <w:r>
              <w:rPr>
                <w:rFonts w:hint="eastAsia" w:ascii="仿宋" w:hAnsi="仿宋" w:eastAsia="仿宋" w:cs="仿宋"/>
                <w:b w:val="0"/>
                <w:bCs/>
                <w:sz w:val="21"/>
                <w:szCs w:val="21"/>
              </w:rPr>
              <w:t>一</w:t>
            </w:r>
          </w:p>
        </w:tc>
        <w:tc>
          <w:tcPr>
            <w:tcW w:w="1132" w:type="pct"/>
            <w:tcBorders>
              <w:top w:val="nil"/>
              <w:left w:val="nil"/>
              <w:bottom w:val="single" w:color="auto" w:sz="4" w:space="0"/>
              <w:right w:val="single" w:color="auto" w:sz="4" w:space="0"/>
            </w:tcBorders>
            <w:vAlign w:val="center"/>
          </w:tcPr>
          <w:p w14:paraId="3712E2F5">
            <w:pPr>
              <w:pStyle w:val="72"/>
              <w:rPr>
                <w:rFonts w:hint="eastAsia" w:ascii="仿宋" w:hAnsi="仿宋" w:eastAsia="仿宋" w:cs="仿宋"/>
                <w:b w:val="0"/>
                <w:bCs/>
                <w:sz w:val="21"/>
                <w:szCs w:val="21"/>
              </w:rPr>
            </w:pPr>
            <w:r>
              <w:rPr>
                <w:rFonts w:hint="eastAsia" w:ascii="仿宋" w:hAnsi="仿宋" w:eastAsia="仿宋" w:cs="仿宋"/>
                <w:b w:val="0"/>
                <w:bCs/>
                <w:sz w:val="21"/>
                <w:szCs w:val="21"/>
              </w:rPr>
              <w:t>直接费</w:t>
            </w:r>
          </w:p>
        </w:tc>
        <w:tc>
          <w:tcPr>
            <w:tcW w:w="802" w:type="pct"/>
            <w:tcBorders>
              <w:top w:val="nil"/>
              <w:left w:val="nil"/>
              <w:bottom w:val="single" w:color="auto" w:sz="4" w:space="0"/>
              <w:right w:val="single" w:color="auto" w:sz="4" w:space="0"/>
            </w:tcBorders>
            <w:vAlign w:val="center"/>
          </w:tcPr>
          <w:p w14:paraId="6A99A36C">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231F5EF2">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058A354C">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222B4DBF">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447.46 </w:t>
            </w:r>
          </w:p>
        </w:tc>
      </w:tr>
      <w:tr w14:paraId="6F515936">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5E59DF3C">
            <w:pPr>
              <w:pStyle w:val="72"/>
              <w:rPr>
                <w:rFonts w:hint="eastAsia" w:ascii="仿宋" w:hAnsi="仿宋" w:eastAsia="仿宋" w:cs="仿宋"/>
                <w:b w:val="0"/>
                <w:bCs/>
                <w:sz w:val="21"/>
                <w:szCs w:val="21"/>
              </w:rPr>
            </w:pPr>
            <w:r>
              <w:rPr>
                <w:rFonts w:hint="eastAsia" w:ascii="仿宋" w:hAnsi="仿宋" w:eastAsia="仿宋" w:cs="仿宋"/>
                <w:b w:val="0"/>
                <w:bCs/>
                <w:sz w:val="21"/>
                <w:szCs w:val="21"/>
              </w:rPr>
              <w:t>（一）</w:t>
            </w:r>
          </w:p>
        </w:tc>
        <w:tc>
          <w:tcPr>
            <w:tcW w:w="1132" w:type="pct"/>
            <w:tcBorders>
              <w:top w:val="nil"/>
              <w:left w:val="nil"/>
              <w:bottom w:val="single" w:color="auto" w:sz="4" w:space="0"/>
              <w:right w:val="single" w:color="auto" w:sz="4" w:space="0"/>
            </w:tcBorders>
            <w:vAlign w:val="center"/>
          </w:tcPr>
          <w:p w14:paraId="38D5E820">
            <w:pPr>
              <w:pStyle w:val="72"/>
              <w:rPr>
                <w:rFonts w:hint="eastAsia" w:ascii="仿宋" w:hAnsi="仿宋" w:eastAsia="仿宋" w:cs="仿宋"/>
                <w:b w:val="0"/>
                <w:bCs/>
                <w:sz w:val="21"/>
                <w:szCs w:val="21"/>
              </w:rPr>
            </w:pPr>
            <w:r>
              <w:rPr>
                <w:rFonts w:hint="eastAsia" w:ascii="仿宋" w:hAnsi="仿宋" w:eastAsia="仿宋" w:cs="仿宋"/>
                <w:b w:val="0"/>
                <w:bCs/>
                <w:sz w:val="21"/>
                <w:szCs w:val="21"/>
              </w:rPr>
              <w:t>直接工程费</w:t>
            </w:r>
          </w:p>
        </w:tc>
        <w:tc>
          <w:tcPr>
            <w:tcW w:w="802" w:type="pct"/>
            <w:tcBorders>
              <w:top w:val="nil"/>
              <w:left w:val="nil"/>
              <w:bottom w:val="single" w:color="auto" w:sz="4" w:space="0"/>
              <w:right w:val="single" w:color="auto" w:sz="4" w:space="0"/>
            </w:tcBorders>
            <w:vAlign w:val="center"/>
          </w:tcPr>
          <w:p w14:paraId="0136D99D">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3047022D">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2F2B3D49">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28DADCB2">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431.08 </w:t>
            </w:r>
          </w:p>
        </w:tc>
      </w:tr>
      <w:tr w14:paraId="2D29B5B1">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1ED86C2F">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1 </w:t>
            </w:r>
          </w:p>
        </w:tc>
        <w:tc>
          <w:tcPr>
            <w:tcW w:w="1132" w:type="pct"/>
            <w:tcBorders>
              <w:top w:val="nil"/>
              <w:left w:val="nil"/>
              <w:bottom w:val="single" w:color="auto" w:sz="4" w:space="0"/>
              <w:right w:val="single" w:color="auto" w:sz="4" w:space="0"/>
            </w:tcBorders>
            <w:vAlign w:val="center"/>
          </w:tcPr>
          <w:p w14:paraId="6FBB172C">
            <w:pPr>
              <w:pStyle w:val="72"/>
              <w:rPr>
                <w:rFonts w:hint="eastAsia" w:ascii="仿宋" w:hAnsi="仿宋" w:eastAsia="仿宋" w:cs="仿宋"/>
                <w:b w:val="0"/>
                <w:bCs/>
                <w:sz w:val="21"/>
                <w:szCs w:val="21"/>
              </w:rPr>
            </w:pPr>
            <w:r>
              <w:rPr>
                <w:rFonts w:hint="eastAsia" w:ascii="仿宋" w:hAnsi="仿宋" w:eastAsia="仿宋" w:cs="仿宋"/>
                <w:b w:val="0"/>
                <w:bCs/>
                <w:sz w:val="21"/>
                <w:szCs w:val="21"/>
              </w:rPr>
              <w:t>人工费</w:t>
            </w:r>
          </w:p>
        </w:tc>
        <w:tc>
          <w:tcPr>
            <w:tcW w:w="802" w:type="pct"/>
            <w:tcBorders>
              <w:top w:val="nil"/>
              <w:left w:val="nil"/>
              <w:bottom w:val="single" w:color="auto" w:sz="4" w:space="0"/>
              <w:right w:val="single" w:color="auto" w:sz="4" w:space="0"/>
            </w:tcBorders>
            <w:vAlign w:val="center"/>
          </w:tcPr>
          <w:p w14:paraId="7774D37D">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57E260D0">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22A8F5E3">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46EDD5A3">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61.66 </w:t>
            </w:r>
          </w:p>
        </w:tc>
      </w:tr>
      <w:tr w14:paraId="0B5C3890">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342C1B39">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1132" w:type="pct"/>
            <w:tcBorders>
              <w:top w:val="nil"/>
              <w:left w:val="nil"/>
              <w:bottom w:val="single" w:color="auto" w:sz="4" w:space="0"/>
              <w:right w:val="single" w:color="auto" w:sz="4" w:space="0"/>
            </w:tcBorders>
            <w:vAlign w:val="center"/>
          </w:tcPr>
          <w:p w14:paraId="1B1D1DF8">
            <w:pPr>
              <w:pStyle w:val="72"/>
              <w:rPr>
                <w:rFonts w:hint="eastAsia" w:ascii="仿宋" w:hAnsi="仿宋" w:eastAsia="仿宋" w:cs="仿宋"/>
                <w:b w:val="0"/>
                <w:bCs/>
                <w:sz w:val="21"/>
                <w:szCs w:val="21"/>
              </w:rPr>
            </w:pPr>
            <w:r>
              <w:rPr>
                <w:rFonts w:hint="eastAsia" w:ascii="仿宋" w:hAnsi="仿宋" w:eastAsia="仿宋" w:cs="仿宋"/>
                <w:b w:val="0"/>
                <w:bCs/>
                <w:sz w:val="21"/>
                <w:szCs w:val="21"/>
              </w:rPr>
              <w:t>甲类工</w:t>
            </w:r>
          </w:p>
        </w:tc>
        <w:tc>
          <w:tcPr>
            <w:tcW w:w="802" w:type="pct"/>
            <w:tcBorders>
              <w:top w:val="nil"/>
              <w:left w:val="nil"/>
              <w:bottom w:val="single" w:color="auto" w:sz="4" w:space="0"/>
              <w:right w:val="single" w:color="auto" w:sz="4" w:space="0"/>
            </w:tcBorders>
            <w:vAlign w:val="center"/>
          </w:tcPr>
          <w:p w14:paraId="471378C7">
            <w:pPr>
              <w:pStyle w:val="72"/>
              <w:rPr>
                <w:rFonts w:hint="eastAsia" w:ascii="仿宋" w:hAnsi="仿宋" w:eastAsia="仿宋" w:cs="仿宋"/>
                <w:b w:val="0"/>
                <w:bCs/>
                <w:sz w:val="21"/>
                <w:szCs w:val="21"/>
              </w:rPr>
            </w:pPr>
            <w:r>
              <w:rPr>
                <w:rFonts w:hint="eastAsia" w:ascii="仿宋" w:hAnsi="仿宋" w:eastAsia="仿宋" w:cs="仿宋"/>
                <w:b w:val="0"/>
                <w:bCs/>
                <w:sz w:val="21"/>
                <w:szCs w:val="21"/>
              </w:rPr>
              <w:t>工日</w:t>
            </w:r>
          </w:p>
        </w:tc>
        <w:tc>
          <w:tcPr>
            <w:tcW w:w="782" w:type="pct"/>
            <w:tcBorders>
              <w:top w:val="nil"/>
              <w:left w:val="nil"/>
              <w:bottom w:val="single" w:color="auto" w:sz="4" w:space="0"/>
              <w:right w:val="single" w:color="auto" w:sz="4" w:space="0"/>
            </w:tcBorders>
            <w:vAlign w:val="center"/>
          </w:tcPr>
          <w:p w14:paraId="510D4149">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0.10 </w:t>
            </w:r>
          </w:p>
        </w:tc>
        <w:tc>
          <w:tcPr>
            <w:tcW w:w="782" w:type="pct"/>
            <w:tcBorders>
              <w:top w:val="nil"/>
              <w:left w:val="nil"/>
              <w:bottom w:val="single" w:color="auto" w:sz="4" w:space="0"/>
              <w:right w:val="single" w:color="auto" w:sz="4" w:space="0"/>
            </w:tcBorders>
            <w:vAlign w:val="center"/>
          </w:tcPr>
          <w:p w14:paraId="048E62F1">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51.04 </w:t>
            </w:r>
          </w:p>
        </w:tc>
        <w:tc>
          <w:tcPr>
            <w:tcW w:w="792" w:type="pct"/>
            <w:tcBorders>
              <w:top w:val="nil"/>
              <w:left w:val="nil"/>
              <w:bottom w:val="single" w:color="auto" w:sz="4" w:space="0"/>
              <w:right w:val="single" w:color="auto" w:sz="4" w:space="0"/>
            </w:tcBorders>
            <w:vAlign w:val="center"/>
          </w:tcPr>
          <w:p w14:paraId="65766DB9">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5.10 </w:t>
            </w:r>
          </w:p>
        </w:tc>
      </w:tr>
      <w:tr w14:paraId="23542C6C">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6BF2A46E">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1132" w:type="pct"/>
            <w:tcBorders>
              <w:top w:val="nil"/>
              <w:left w:val="nil"/>
              <w:bottom w:val="single" w:color="auto" w:sz="4" w:space="0"/>
              <w:right w:val="single" w:color="auto" w:sz="4" w:space="0"/>
            </w:tcBorders>
            <w:vAlign w:val="center"/>
          </w:tcPr>
          <w:p w14:paraId="569B1209">
            <w:pPr>
              <w:pStyle w:val="72"/>
              <w:rPr>
                <w:rFonts w:hint="eastAsia" w:ascii="仿宋" w:hAnsi="仿宋" w:eastAsia="仿宋" w:cs="仿宋"/>
                <w:b w:val="0"/>
                <w:bCs/>
                <w:sz w:val="21"/>
                <w:szCs w:val="21"/>
              </w:rPr>
            </w:pPr>
            <w:r>
              <w:rPr>
                <w:rFonts w:hint="eastAsia" w:ascii="仿宋" w:hAnsi="仿宋" w:eastAsia="仿宋" w:cs="仿宋"/>
                <w:b w:val="0"/>
                <w:bCs/>
                <w:sz w:val="21"/>
                <w:szCs w:val="21"/>
              </w:rPr>
              <w:t>乙类工</w:t>
            </w:r>
          </w:p>
        </w:tc>
        <w:tc>
          <w:tcPr>
            <w:tcW w:w="802" w:type="pct"/>
            <w:tcBorders>
              <w:top w:val="nil"/>
              <w:left w:val="nil"/>
              <w:bottom w:val="single" w:color="auto" w:sz="4" w:space="0"/>
              <w:right w:val="single" w:color="auto" w:sz="4" w:space="0"/>
            </w:tcBorders>
            <w:vAlign w:val="center"/>
          </w:tcPr>
          <w:p w14:paraId="160FC9B3">
            <w:pPr>
              <w:pStyle w:val="72"/>
              <w:rPr>
                <w:rFonts w:hint="eastAsia" w:ascii="仿宋" w:hAnsi="仿宋" w:eastAsia="仿宋" w:cs="仿宋"/>
                <w:b w:val="0"/>
                <w:bCs/>
                <w:sz w:val="21"/>
                <w:szCs w:val="21"/>
              </w:rPr>
            </w:pPr>
            <w:r>
              <w:rPr>
                <w:rFonts w:hint="eastAsia" w:ascii="仿宋" w:hAnsi="仿宋" w:eastAsia="仿宋" w:cs="仿宋"/>
                <w:b w:val="0"/>
                <w:bCs/>
                <w:sz w:val="21"/>
                <w:szCs w:val="21"/>
              </w:rPr>
              <w:t>工日</w:t>
            </w:r>
          </w:p>
        </w:tc>
        <w:tc>
          <w:tcPr>
            <w:tcW w:w="782" w:type="pct"/>
            <w:tcBorders>
              <w:top w:val="nil"/>
              <w:left w:val="nil"/>
              <w:bottom w:val="single" w:color="auto" w:sz="4" w:space="0"/>
              <w:right w:val="single" w:color="auto" w:sz="4" w:space="0"/>
            </w:tcBorders>
            <w:vAlign w:val="center"/>
          </w:tcPr>
          <w:p w14:paraId="76B9971D">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1.30 </w:t>
            </w:r>
          </w:p>
        </w:tc>
        <w:tc>
          <w:tcPr>
            <w:tcW w:w="782" w:type="pct"/>
            <w:tcBorders>
              <w:top w:val="nil"/>
              <w:left w:val="nil"/>
              <w:bottom w:val="single" w:color="auto" w:sz="4" w:space="0"/>
              <w:right w:val="single" w:color="auto" w:sz="4" w:space="0"/>
            </w:tcBorders>
            <w:vAlign w:val="center"/>
          </w:tcPr>
          <w:p w14:paraId="48E7317D">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38.84 </w:t>
            </w:r>
          </w:p>
        </w:tc>
        <w:tc>
          <w:tcPr>
            <w:tcW w:w="792" w:type="pct"/>
            <w:tcBorders>
              <w:top w:val="nil"/>
              <w:left w:val="nil"/>
              <w:bottom w:val="single" w:color="auto" w:sz="4" w:space="0"/>
              <w:right w:val="single" w:color="auto" w:sz="4" w:space="0"/>
            </w:tcBorders>
            <w:vAlign w:val="center"/>
          </w:tcPr>
          <w:p w14:paraId="68626F49">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50.49 </w:t>
            </w:r>
          </w:p>
        </w:tc>
      </w:tr>
      <w:tr w14:paraId="1EC87E2E">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6F38EA19">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1132" w:type="pct"/>
            <w:tcBorders>
              <w:top w:val="nil"/>
              <w:left w:val="nil"/>
              <w:bottom w:val="single" w:color="auto" w:sz="4" w:space="0"/>
              <w:right w:val="single" w:color="auto" w:sz="4" w:space="0"/>
            </w:tcBorders>
            <w:vAlign w:val="center"/>
          </w:tcPr>
          <w:p w14:paraId="7579AA21">
            <w:pPr>
              <w:pStyle w:val="72"/>
              <w:rPr>
                <w:rFonts w:hint="eastAsia" w:ascii="仿宋" w:hAnsi="仿宋" w:eastAsia="仿宋" w:cs="仿宋"/>
                <w:b w:val="0"/>
                <w:bCs/>
                <w:sz w:val="21"/>
                <w:szCs w:val="21"/>
              </w:rPr>
            </w:pPr>
            <w:r>
              <w:rPr>
                <w:rFonts w:hint="eastAsia" w:ascii="仿宋" w:hAnsi="仿宋" w:eastAsia="仿宋" w:cs="仿宋"/>
                <w:b w:val="0"/>
                <w:bCs/>
                <w:sz w:val="21"/>
                <w:szCs w:val="21"/>
              </w:rPr>
              <w:t>其他费用</w:t>
            </w:r>
          </w:p>
        </w:tc>
        <w:tc>
          <w:tcPr>
            <w:tcW w:w="802" w:type="pct"/>
            <w:tcBorders>
              <w:top w:val="nil"/>
              <w:left w:val="nil"/>
              <w:bottom w:val="single" w:color="auto" w:sz="4" w:space="0"/>
              <w:right w:val="single" w:color="auto" w:sz="4" w:space="0"/>
            </w:tcBorders>
            <w:vAlign w:val="center"/>
          </w:tcPr>
          <w:p w14:paraId="5780A74D">
            <w:pPr>
              <w:pStyle w:val="72"/>
              <w:rPr>
                <w:rFonts w:hint="eastAsia" w:ascii="仿宋" w:hAnsi="仿宋" w:eastAsia="仿宋" w:cs="仿宋"/>
                <w:b w:val="0"/>
                <w:bCs/>
                <w:sz w:val="21"/>
                <w:szCs w:val="21"/>
              </w:rPr>
            </w:pPr>
            <w:r>
              <w:rPr>
                <w:rFonts w:hint="eastAsia" w:ascii="仿宋" w:hAnsi="仿宋" w:eastAsia="仿宋" w:cs="仿宋"/>
                <w:b w:val="0"/>
                <w:bCs/>
                <w:sz w:val="21"/>
                <w:szCs w:val="21"/>
              </w:rPr>
              <w:t>%</w:t>
            </w:r>
          </w:p>
        </w:tc>
        <w:tc>
          <w:tcPr>
            <w:tcW w:w="782" w:type="pct"/>
            <w:tcBorders>
              <w:top w:val="nil"/>
              <w:left w:val="nil"/>
              <w:bottom w:val="single" w:color="auto" w:sz="4" w:space="0"/>
              <w:right w:val="single" w:color="auto" w:sz="4" w:space="0"/>
            </w:tcBorders>
            <w:vAlign w:val="center"/>
          </w:tcPr>
          <w:p w14:paraId="7D9F23CA">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10.90 </w:t>
            </w:r>
          </w:p>
        </w:tc>
        <w:tc>
          <w:tcPr>
            <w:tcW w:w="782" w:type="pct"/>
            <w:tcBorders>
              <w:top w:val="nil"/>
              <w:left w:val="nil"/>
              <w:bottom w:val="single" w:color="auto" w:sz="4" w:space="0"/>
              <w:right w:val="single" w:color="auto" w:sz="4" w:space="0"/>
            </w:tcBorders>
            <w:vAlign w:val="center"/>
          </w:tcPr>
          <w:p w14:paraId="5D2CEF06">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55.60 </w:t>
            </w:r>
          </w:p>
        </w:tc>
        <w:tc>
          <w:tcPr>
            <w:tcW w:w="792" w:type="pct"/>
            <w:tcBorders>
              <w:top w:val="nil"/>
              <w:left w:val="nil"/>
              <w:bottom w:val="single" w:color="auto" w:sz="4" w:space="0"/>
              <w:right w:val="single" w:color="auto" w:sz="4" w:space="0"/>
            </w:tcBorders>
            <w:vAlign w:val="center"/>
          </w:tcPr>
          <w:p w14:paraId="1FDA8FB9">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6.06 </w:t>
            </w:r>
          </w:p>
        </w:tc>
      </w:tr>
      <w:tr w14:paraId="6A52F376">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0C9D799D">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2 </w:t>
            </w:r>
          </w:p>
        </w:tc>
        <w:tc>
          <w:tcPr>
            <w:tcW w:w="1132" w:type="pct"/>
            <w:tcBorders>
              <w:top w:val="nil"/>
              <w:left w:val="nil"/>
              <w:bottom w:val="single" w:color="auto" w:sz="4" w:space="0"/>
              <w:right w:val="single" w:color="auto" w:sz="4" w:space="0"/>
            </w:tcBorders>
            <w:vAlign w:val="center"/>
          </w:tcPr>
          <w:p w14:paraId="104F39C8">
            <w:pPr>
              <w:pStyle w:val="72"/>
              <w:rPr>
                <w:rFonts w:hint="eastAsia" w:ascii="仿宋" w:hAnsi="仿宋" w:eastAsia="仿宋" w:cs="仿宋"/>
                <w:b w:val="0"/>
                <w:bCs/>
                <w:sz w:val="21"/>
                <w:szCs w:val="21"/>
              </w:rPr>
            </w:pPr>
            <w:r>
              <w:rPr>
                <w:rFonts w:hint="eastAsia" w:ascii="仿宋" w:hAnsi="仿宋" w:eastAsia="仿宋" w:cs="仿宋"/>
                <w:b w:val="0"/>
                <w:bCs/>
                <w:sz w:val="21"/>
                <w:szCs w:val="21"/>
              </w:rPr>
              <w:t>材料费</w:t>
            </w:r>
          </w:p>
        </w:tc>
        <w:tc>
          <w:tcPr>
            <w:tcW w:w="802" w:type="pct"/>
            <w:tcBorders>
              <w:top w:val="nil"/>
              <w:left w:val="nil"/>
              <w:bottom w:val="single" w:color="auto" w:sz="4" w:space="0"/>
              <w:right w:val="single" w:color="auto" w:sz="4" w:space="0"/>
            </w:tcBorders>
            <w:vAlign w:val="center"/>
          </w:tcPr>
          <w:p w14:paraId="4A68548B">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1F803CC1">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15A76CF1">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530B0F33">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0.00 </w:t>
            </w:r>
          </w:p>
        </w:tc>
      </w:tr>
      <w:tr w14:paraId="0C374FDC">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0B52F134">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3 </w:t>
            </w:r>
          </w:p>
        </w:tc>
        <w:tc>
          <w:tcPr>
            <w:tcW w:w="1132" w:type="pct"/>
            <w:tcBorders>
              <w:top w:val="nil"/>
              <w:left w:val="nil"/>
              <w:bottom w:val="single" w:color="auto" w:sz="4" w:space="0"/>
              <w:right w:val="single" w:color="auto" w:sz="4" w:space="0"/>
            </w:tcBorders>
            <w:vAlign w:val="center"/>
          </w:tcPr>
          <w:p w14:paraId="07FC0A9F">
            <w:pPr>
              <w:pStyle w:val="72"/>
              <w:rPr>
                <w:rFonts w:hint="eastAsia" w:ascii="仿宋" w:hAnsi="仿宋" w:eastAsia="仿宋" w:cs="仿宋"/>
                <w:b w:val="0"/>
                <w:bCs/>
                <w:sz w:val="21"/>
                <w:szCs w:val="21"/>
              </w:rPr>
            </w:pPr>
            <w:r>
              <w:rPr>
                <w:rFonts w:hint="eastAsia" w:ascii="仿宋" w:hAnsi="仿宋" w:eastAsia="仿宋" w:cs="仿宋"/>
                <w:b w:val="0"/>
                <w:bCs/>
                <w:sz w:val="21"/>
                <w:szCs w:val="21"/>
              </w:rPr>
              <w:t>机械费</w:t>
            </w:r>
          </w:p>
        </w:tc>
        <w:tc>
          <w:tcPr>
            <w:tcW w:w="802" w:type="pct"/>
            <w:tcBorders>
              <w:top w:val="nil"/>
              <w:left w:val="nil"/>
              <w:bottom w:val="single" w:color="auto" w:sz="4" w:space="0"/>
              <w:right w:val="single" w:color="auto" w:sz="4" w:space="0"/>
            </w:tcBorders>
            <w:vAlign w:val="center"/>
          </w:tcPr>
          <w:p w14:paraId="6B30281C">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317FBCC6">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0C79C27D">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3626DE9F">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369.42 </w:t>
            </w:r>
          </w:p>
        </w:tc>
      </w:tr>
      <w:tr w14:paraId="3B36C8E2">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40FF5315">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1132" w:type="pct"/>
            <w:tcBorders>
              <w:top w:val="nil"/>
              <w:left w:val="nil"/>
              <w:bottom w:val="single" w:color="auto" w:sz="4" w:space="0"/>
              <w:right w:val="single" w:color="auto" w:sz="4" w:space="0"/>
            </w:tcBorders>
            <w:vAlign w:val="center"/>
          </w:tcPr>
          <w:p w14:paraId="1E233442">
            <w:pPr>
              <w:pStyle w:val="72"/>
              <w:rPr>
                <w:rFonts w:hint="eastAsia" w:ascii="仿宋" w:hAnsi="仿宋" w:eastAsia="仿宋" w:cs="仿宋"/>
                <w:b w:val="0"/>
                <w:bCs/>
                <w:sz w:val="21"/>
                <w:szCs w:val="21"/>
              </w:rPr>
            </w:pPr>
            <w:r>
              <w:rPr>
                <w:rFonts w:hint="eastAsia" w:ascii="仿宋" w:hAnsi="仿宋" w:eastAsia="仿宋" w:cs="仿宋"/>
                <w:b w:val="0"/>
                <w:bCs/>
                <w:sz w:val="21"/>
                <w:szCs w:val="21"/>
              </w:rPr>
              <w:t>推土机74kW</w:t>
            </w:r>
          </w:p>
        </w:tc>
        <w:tc>
          <w:tcPr>
            <w:tcW w:w="802" w:type="pct"/>
            <w:tcBorders>
              <w:top w:val="nil"/>
              <w:left w:val="nil"/>
              <w:bottom w:val="single" w:color="auto" w:sz="4" w:space="0"/>
              <w:right w:val="single" w:color="auto" w:sz="4" w:space="0"/>
            </w:tcBorders>
            <w:vAlign w:val="center"/>
          </w:tcPr>
          <w:p w14:paraId="47988378">
            <w:pPr>
              <w:pStyle w:val="72"/>
              <w:rPr>
                <w:rFonts w:hint="eastAsia" w:ascii="仿宋" w:hAnsi="仿宋" w:eastAsia="仿宋" w:cs="仿宋"/>
                <w:b w:val="0"/>
                <w:bCs/>
                <w:sz w:val="21"/>
                <w:szCs w:val="21"/>
              </w:rPr>
            </w:pPr>
            <w:r>
              <w:rPr>
                <w:rFonts w:hint="eastAsia" w:ascii="仿宋" w:hAnsi="仿宋" w:eastAsia="仿宋" w:cs="仿宋"/>
                <w:b w:val="0"/>
                <w:bCs/>
                <w:sz w:val="21"/>
                <w:szCs w:val="21"/>
              </w:rPr>
              <w:t>台班</w:t>
            </w:r>
          </w:p>
        </w:tc>
        <w:tc>
          <w:tcPr>
            <w:tcW w:w="782" w:type="pct"/>
            <w:tcBorders>
              <w:top w:val="nil"/>
              <w:left w:val="nil"/>
              <w:bottom w:val="single" w:color="auto" w:sz="4" w:space="0"/>
              <w:right w:val="single" w:color="auto" w:sz="4" w:space="0"/>
            </w:tcBorders>
            <w:vAlign w:val="center"/>
          </w:tcPr>
          <w:p w14:paraId="40F874FA">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0.62 </w:t>
            </w:r>
          </w:p>
        </w:tc>
        <w:tc>
          <w:tcPr>
            <w:tcW w:w="782" w:type="pct"/>
            <w:tcBorders>
              <w:top w:val="nil"/>
              <w:left w:val="nil"/>
              <w:bottom w:val="single" w:color="auto" w:sz="4" w:space="0"/>
              <w:right w:val="single" w:color="auto" w:sz="4" w:space="0"/>
            </w:tcBorders>
            <w:vAlign w:val="center"/>
          </w:tcPr>
          <w:p w14:paraId="16AC6141">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537.28 </w:t>
            </w:r>
          </w:p>
        </w:tc>
        <w:tc>
          <w:tcPr>
            <w:tcW w:w="792" w:type="pct"/>
            <w:tcBorders>
              <w:top w:val="nil"/>
              <w:left w:val="nil"/>
              <w:bottom w:val="single" w:color="auto" w:sz="4" w:space="0"/>
              <w:right w:val="single" w:color="auto" w:sz="4" w:space="0"/>
            </w:tcBorders>
            <w:vAlign w:val="center"/>
          </w:tcPr>
          <w:p w14:paraId="6E1BCA8F">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333.12 </w:t>
            </w:r>
          </w:p>
        </w:tc>
      </w:tr>
      <w:tr w14:paraId="77644485">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3FC56689">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1132" w:type="pct"/>
            <w:tcBorders>
              <w:top w:val="nil"/>
              <w:left w:val="nil"/>
              <w:bottom w:val="single" w:color="auto" w:sz="4" w:space="0"/>
              <w:right w:val="single" w:color="auto" w:sz="4" w:space="0"/>
            </w:tcBorders>
            <w:vAlign w:val="center"/>
          </w:tcPr>
          <w:p w14:paraId="12FB66D8">
            <w:pPr>
              <w:pStyle w:val="72"/>
              <w:rPr>
                <w:rFonts w:hint="eastAsia" w:ascii="仿宋" w:hAnsi="仿宋" w:eastAsia="仿宋" w:cs="仿宋"/>
                <w:b w:val="0"/>
                <w:bCs/>
                <w:sz w:val="21"/>
                <w:szCs w:val="21"/>
              </w:rPr>
            </w:pPr>
            <w:r>
              <w:rPr>
                <w:rFonts w:hint="eastAsia" w:ascii="仿宋" w:hAnsi="仿宋" w:eastAsia="仿宋" w:cs="仿宋"/>
                <w:b w:val="0"/>
                <w:bCs/>
                <w:sz w:val="21"/>
                <w:szCs w:val="21"/>
              </w:rPr>
              <w:t>其他费用</w:t>
            </w:r>
          </w:p>
        </w:tc>
        <w:tc>
          <w:tcPr>
            <w:tcW w:w="802" w:type="pct"/>
            <w:tcBorders>
              <w:top w:val="nil"/>
              <w:left w:val="nil"/>
              <w:bottom w:val="single" w:color="auto" w:sz="4" w:space="0"/>
              <w:right w:val="single" w:color="auto" w:sz="4" w:space="0"/>
            </w:tcBorders>
            <w:vAlign w:val="center"/>
          </w:tcPr>
          <w:p w14:paraId="51A53479">
            <w:pPr>
              <w:pStyle w:val="72"/>
              <w:rPr>
                <w:rFonts w:hint="eastAsia" w:ascii="仿宋" w:hAnsi="仿宋" w:eastAsia="仿宋" w:cs="仿宋"/>
                <w:b w:val="0"/>
                <w:bCs/>
                <w:sz w:val="21"/>
                <w:szCs w:val="21"/>
              </w:rPr>
            </w:pPr>
            <w:r>
              <w:rPr>
                <w:rFonts w:hint="eastAsia" w:ascii="仿宋" w:hAnsi="仿宋" w:eastAsia="仿宋" w:cs="仿宋"/>
                <w:b w:val="0"/>
                <w:bCs/>
                <w:sz w:val="21"/>
                <w:szCs w:val="21"/>
              </w:rPr>
              <w:t>%</w:t>
            </w:r>
          </w:p>
        </w:tc>
        <w:tc>
          <w:tcPr>
            <w:tcW w:w="782" w:type="pct"/>
            <w:tcBorders>
              <w:top w:val="nil"/>
              <w:left w:val="nil"/>
              <w:bottom w:val="single" w:color="auto" w:sz="4" w:space="0"/>
              <w:right w:val="single" w:color="auto" w:sz="4" w:space="0"/>
            </w:tcBorders>
            <w:vAlign w:val="center"/>
          </w:tcPr>
          <w:p w14:paraId="49DAF526">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10.90 </w:t>
            </w:r>
          </w:p>
        </w:tc>
        <w:tc>
          <w:tcPr>
            <w:tcW w:w="782" w:type="pct"/>
            <w:tcBorders>
              <w:top w:val="nil"/>
              <w:left w:val="nil"/>
              <w:bottom w:val="single" w:color="auto" w:sz="4" w:space="0"/>
              <w:right w:val="single" w:color="auto" w:sz="4" w:space="0"/>
            </w:tcBorders>
            <w:vAlign w:val="center"/>
          </w:tcPr>
          <w:p w14:paraId="6FFBA1EC">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333.12 </w:t>
            </w:r>
          </w:p>
        </w:tc>
        <w:tc>
          <w:tcPr>
            <w:tcW w:w="792" w:type="pct"/>
            <w:tcBorders>
              <w:top w:val="nil"/>
              <w:left w:val="nil"/>
              <w:bottom w:val="single" w:color="auto" w:sz="4" w:space="0"/>
              <w:right w:val="single" w:color="auto" w:sz="4" w:space="0"/>
            </w:tcBorders>
            <w:vAlign w:val="center"/>
          </w:tcPr>
          <w:p w14:paraId="237FC2E3">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36.31 </w:t>
            </w:r>
          </w:p>
        </w:tc>
      </w:tr>
      <w:tr w14:paraId="6A0DBE4D">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5CA59C26">
            <w:pPr>
              <w:pStyle w:val="72"/>
              <w:rPr>
                <w:rFonts w:hint="eastAsia" w:ascii="仿宋" w:hAnsi="仿宋" w:eastAsia="仿宋" w:cs="仿宋"/>
                <w:b w:val="0"/>
                <w:bCs/>
                <w:sz w:val="21"/>
                <w:szCs w:val="21"/>
              </w:rPr>
            </w:pPr>
            <w:r>
              <w:rPr>
                <w:rFonts w:hint="eastAsia" w:ascii="仿宋" w:hAnsi="仿宋" w:eastAsia="仿宋" w:cs="仿宋"/>
                <w:b w:val="0"/>
                <w:bCs/>
                <w:sz w:val="21"/>
                <w:szCs w:val="21"/>
              </w:rPr>
              <w:t>（二）</w:t>
            </w:r>
          </w:p>
        </w:tc>
        <w:tc>
          <w:tcPr>
            <w:tcW w:w="1132" w:type="pct"/>
            <w:tcBorders>
              <w:top w:val="nil"/>
              <w:left w:val="nil"/>
              <w:bottom w:val="single" w:color="auto" w:sz="4" w:space="0"/>
              <w:right w:val="single" w:color="auto" w:sz="4" w:space="0"/>
            </w:tcBorders>
            <w:vAlign w:val="center"/>
          </w:tcPr>
          <w:p w14:paraId="58644521">
            <w:pPr>
              <w:pStyle w:val="72"/>
              <w:rPr>
                <w:rFonts w:hint="eastAsia" w:ascii="仿宋" w:hAnsi="仿宋" w:eastAsia="仿宋" w:cs="仿宋"/>
                <w:b w:val="0"/>
                <w:bCs/>
                <w:sz w:val="21"/>
                <w:szCs w:val="21"/>
              </w:rPr>
            </w:pPr>
            <w:r>
              <w:rPr>
                <w:rFonts w:hint="eastAsia" w:ascii="仿宋" w:hAnsi="仿宋" w:eastAsia="仿宋" w:cs="仿宋"/>
                <w:b w:val="0"/>
                <w:bCs/>
                <w:sz w:val="21"/>
                <w:szCs w:val="21"/>
              </w:rPr>
              <w:t>措施费</w:t>
            </w:r>
          </w:p>
        </w:tc>
        <w:tc>
          <w:tcPr>
            <w:tcW w:w="802" w:type="pct"/>
            <w:tcBorders>
              <w:top w:val="nil"/>
              <w:left w:val="nil"/>
              <w:bottom w:val="single" w:color="auto" w:sz="4" w:space="0"/>
              <w:right w:val="single" w:color="auto" w:sz="4" w:space="0"/>
            </w:tcBorders>
            <w:vAlign w:val="center"/>
          </w:tcPr>
          <w:p w14:paraId="19BCEF56">
            <w:pPr>
              <w:pStyle w:val="72"/>
              <w:rPr>
                <w:rFonts w:hint="eastAsia" w:ascii="仿宋" w:hAnsi="仿宋" w:eastAsia="仿宋" w:cs="仿宋"/>
                <w:b w:val="0"/>
                <w:bCs/>
                <w:sz w:val="21"/>
                <w:szCs w:val="21"/>
              </w:rPr>
            </w:pPr>
            <w:r>
              <w:rPr>
                <w:rFonts w:hint="eastAsia" w:ascii="仿宋" w:hAnsi="仿宋" w:eastAsia="仿宋" w:cs="仿宋"/>
                <w:b w:val="0"/>
                <w:bCs/>
                <w:sz w:val="21"/>
                <w:szCs w:val="21"/>
              </w:rPr>
              <w:t>%</w:t>
            </w:r>
          </w:p>
        </w:tc>
        <w:tc>
          <w:tcPr>
            <w:tcW w:w="782" w:type="pct"/>
            <w:tcBorders>
              <w:top w:val="nil"/>
              <w:left w:val="nil"/>
              <w:bottom w:val="single" w:color="auto" w:sz="4" w:space="0"/>
              <w:right w:val="single" w:color="auto" w:sz="4" w:space="0"/>
            </w:tcBorders>
            <w:vAlign w:val="center"/>
          </w:tcPr>
          <w:p w14:paraId="003682C0">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3.80 </w:t>
            </w:r>
          </w:p>
        </w:tc>
        <w:tc>
          <w:tcPr>
            <w:tcW w:w="782" w:type="pct"/>
            <w:tcBorders>
              <w:top w:val="nil"/>
              <w:left w:val="nil"/>
              <w:bottom w:val="single" w:color="auto" w:sz="4" w:space="0"/>
              <w:right w:val="single" w:color="auto" w:sz="4" w:space="0"/>
            </w:tcBorders>
            <w:vAlign w:val="center"/>
          </w:tcPr>
          <w:p w14:paraId="46429E52">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431.08 </w:t>
            </w:r>
          </w:p>
        </w:tc>
        <w:tc>
          <w:tcPr>
            <w:tcW w:w="792" w:type="pct"/>
            <w:tcBorders>
              <w:top w:val="nil"/>
              <w:left w:val="nil"/>
              <w:bottom w:val="single" w:color="auto" w:sz="4" w:space="0"/>
              <w:right w:val="single" w:color="auto" w:sz="4" w:space="0"/>
            </w:tcBorders>
            <w:vAlign w:val="center"/>
          </w:tcPr>
          <w:p w14:paraId="04C08DD4">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16.38 </w:t>
            </w:r>
          </w:p>
        </w:tc>
      </w:tr>
      <w:tr w14:paraId="5AC098E3">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2C4A8A55">
            <w:pPr>
              <w:pStyle w:val="72"/>
              <w:rPr>
                <w:rFonts w:hint="eastAsia" w:ascii="仿宋" w:hAnsi="仿宋" w:eastAsia="仿宋" w:cs="仿宋"/>
                <w:b w:val="0"/>
                <w:bCs/>
                <w:sz w:val="21"/>
                <w:szCs w:val="21"/>
              </w:rPr>
            </w:pPr>
            <w:r>
              <w:rPr>
                <w:rFonts w:hint="eastAsia" w:ascii="仿宋" w:hAnsi="仿宋" w:eastAsia="仿宋" w:cs="仿宋"/>
                <w:b w:val="0"/>
                <w:bCs/>
                <w:sz w:val="21"/>
                <w:szCs w:val="21"/>
              </w:rPr>
              <w:t>二</w:t>
            </w:r>
          </w:p>
        </w:tc>
        <w:tc>
          <w:tcPr>
            <w:tcW w:w="1132" w:type="pct"/>
            <w:tcBorders>
              <w:top w:val="nil"/>
              <w:left w:val="nil"/>
              <w:bottom w:val="single" w:color="auto" w:sz="4" w:space="0"/>
              <w:right w:val="single" w:color="auto" w:sz="4" w:space="0"/>
            </w:tcBorders>
            <w:vAlign w:val="center"/>
          </w:tcPr>
          <w:p w14:paraId="42A9AA1B">
            <w:pPr>
              <w:pStyle w:val="72"/>
              <w:rPr>
                <w:rFonts w:hint="eastAsia" w:ascii="仿宋" w:hAnsi="仿宋" w:eastAsia="仿宋" w:cs="仿宋"/>
                <w:b w:val="0"/>
                <w:bCs/>
                <w:sz w:val="21"/>
                <w:szCs w:val="21"/>
              </w:rPr>
            </w:pPr>
            <w:r>
              <w:rPr>
                <w:rFonts w:hint="eastAsia" w:ascii="仿宋" w:hAnsi="仿宋" w:eastAsia="仿宋" w:cs="仿宋"/>
                <w:b w:val="0"/>
                <w:bCs/>
                <w:sz w:val="21"/>
                <w:szCs w:val="21"/>
              </w:rPr>
              <w:t>间接费</w:t>
            </w:r>
          </w:p>
        </w:tc>
        <w:tc>
          <w:tcPr>
            <w:tcW w:w="802" w:type="pct"/>
            <w:tcBorders>
              <w:top w:val="nil"/>
              <w:left w:val="nil"/>
              <w:bottom w:val="single" w:color="auto" w:sz="4" w:space="0"/>
              <w:right w:val="single" w:color="auto" w:sz="4" w:space="0"/>
            </w:tcBorders>
            <w:vAlign w:val="center"/>
          </w:tcPr>
          <w:p w14:paraId="01EFB5BD">
            <w:pPr>
              <w:pStyle w:val="72"/>
              <w:rPr>
                <w:rFonts w:hint="eastAsia" w:ascii="仿宋" w:hAnsi="仿宋" w:eastAsia="仿宋" w:cs="仿宋"/>
                <w:b w:val="0"/>
                <w:bCs/>
                <w:sz w:val="21"/>
                <w:szCs w:val="21"/>
              </w:rPr>
            </w:pPr>
            <w:r>
              <w:rPr>
                <w:rFonts w:hint="eastAsia" w:ascii="仿宋" w:hAnsi="仿宋" w:eastAsia="仿宋" w:cs="仿宋"/>
                <w:b w:val="0"/>
                <w:bCs/>
                <w:sz w:val="21"/>
                <w:szCs w:val="21"/>
              </w:rPr>
              <w:t>%</w:t>
            </w:r>
          </w:p>
        </w:tc>
        <w:tc>
          <w:tcPr>
            <w:tcW w:w="782" w:type="pct"/>
            <w:tcBorders>
              <w:top w:val="nil"/>
              <w:left w:val="nil"/>
              <w:bottom w:val="single" w:color="auto" w:sz="4" w:space="0"/>
              <w:right w:val="single" w:color="auto" w:sz="4" w:space="0"/>
            </w:tcBorders>
            <w:vAlign w:val="center"/>
          </w:tcPr>
          <w:p w14:paraId="641BC4A9">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7.20 </w:t>
            </w:r>
          </w:p>
        </w:tc>
        <w:tc>
          <w:tcPr>
            <w:tcW w:w="782" w:type="pct"/>
            <w:tcBorders>
              <w:top w:val="nil"/>
              <w:left w:val="nil"/>
              <w:bottom w:val="single" w:color="auto" w:sz="4" w:space="0"/>
              <w:right w:val="single" w:color="auto" w:sz="4" w:space="0"/>
            </w:tcBorders>
            <w:vAlign w:val="center"/>
          </w:tcPr>
          <w:p w14:paraId="18547FA9">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447.46 </w:t>
            </w:r>
          </w:p>
        </w:tc>
        <w:tc>
          <w:tcPr>
            <w:tcW w:w="792" w:type="pct"/>
            <w:tcBorders>
              <w:top w:val="nil"/>
              <w:left w:val="nil"/>
              <w:bottom w:val="single" w:color="auto" w:sz="4" w:space="0"/>
              <w:right w:val="single" w:color="auto" w:sz="4" w:space="0"/>
            </w:tcBorders>
            <w:vAlign w:val="center"/>
          </w:tcPr>
          <w:p w14:paraId="7CB22EF6">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32.22 </w:t>
            </w:r>
          </w:p>
        </w:tc>
      </w:tr>
      <w:tr w14:paraId="2BCBAC1B">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29B630AE">
            <w:pPr>
              <w:pStyle w:val="72"/>
              <w:rPr>
                <w:rFonts w:hint="eastAsia" w:ascii="仿宋" w:hAnsi="仿宋" w:eastAsia="仿宋" w:cs="仿宋"/>
                <w:b w:val="0"/>
                <w:bCs/>
                <w:sz w:val="21"/>
                <w:szCs w:val="21"/>
              </w:rPr>
            </w:pPr>
            <w:r>
              <w:rPr>
                <w:rFonts w:hint="eastAsia" w:ascii="仿宋" w:hAnsi="仿宋" w:eastAsia="仿宋" w:cs="仿宋"/>
                <w:b w:val="0"/>
                <w:bCs/>
                <w:sz w:val="21"/>
                <w:szCs w:val="21"/>
              </w:rPr>
              <w:t>三</w:t>
            </w:r>
          </w:p>
        </w:tc>
        <w:tc>
          <w:tcPr>
            <w:tcW w:w="1132" w:type="pct"/>
            <w:tcBorders>
              <w:top w:val="nil"/>
              <w:left w:val="nil"/>
              <w:bottom w:val="single" w:color="auto" w:sz="4" w:space="0"/>
              <w:right w:val="single" w:color="auto" w:sz="4" w:space="0"/>
            </w:tcBorders>
            <w:vAlign w:val="center"/>
          </w:tcPr>
          <w:p w14:paraId="4D76527C">
            <w:pPr>
              <w:pStyle w:val="72"/>
              <w:rPr>
                <w:rFonts w:hint="eastAsia" w:ascii="仿宋" w:hAnsi="仿宋" w:eastAsia="仿宋" w:cs="仿宋"/>
                <w:b w:val="0"/>
                <w:bCs/>
                <w:sz w:val="21"/>
                <w:szCs w:val="21"/>
              </w:rPr>
            </w:pPr>
            <w:r>
              <w:rPr>
                <w:rFonts w:hint="eastAsia" w:ascii="仿宋" w:hAnsi="仿宋" w:eastAsia="仿宋" w:cs="仿宋"/>
                <w:b w:val="0"/>
                <w:bCs/>
                <w:sz w:val="21"/>
                <w:szCs w:val="21"/>
              </w:rPr>
              <w:t>利润</w:t>
            </w:r>
          </w:p>
        </w:tc>
        <w:tc>
          <w:tcPr>
            <w:tcW w:w="802" w:type="pct"/>
            <w:tcBorders>
              <w:top w:val="nil"/>
              <w:left w:val="nil"/>
              <w:bottom w:val="single" w:color="auto" w:sz="4" w:space="0"/>
              <w:right w:val="single" w:color="auto" w:sz="4" w:space="0"/>
            </w:tcBorders>
            <w:vAlign w:val="center"/>
          </w:tcPr>
          <w:p w14:paraId="4F473FA1">
            <w:pPr>
              <w:pStyle w:val="72"/>
              <w:rPr>
                <w:rFonts w:hint="eastAsia" w:ascii="仿宋" w:hAnsi="仿宋" w:eastAsia="仿宋" w:cs="仿宋"/>
                <w:b w:val="0"/>
                <w:bCs/>
                <w:sz w:val="21"/>
                <w:szCs w:val="21"/>
              </w:rPr>
            </w:pPr>
            <w:r>
              <w:rPr>
                <w:rFonts w:hint="eastAsia" w:ascii="仿宋" w:hAnsi="仿宋" w:eastAsia="仿宋" w:cs="仿宋"/>
                <w:b w:val="0"/>
                <w:bCs/>
                <w:sz w:val="21"/>
                <w:szCs w:val="21"/>
              </w:rPr>
              <w:t>%</w:t>
            </w:r>
          </w:p>
        </w:tc>
        <w:tc>
          <w:tcPr>
            <w:tcW w:w="782" w:type="pct"/>
            <w:tcBorders>
              <w:top w:val="nil"/>
              <w:left w:val="nil"/>
              <w:bottom w:val="single" w:color="auto" w:sz="4" w:space="0"/>
              <w:right w:val="single" w:color="auto" w:sz="4" w:space="0"/>
            </w:tcBorders>
            <w:vAlign w:val="center"/>
          </w:tcPr>
          <w:p w14:paraId="7B60E27E">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3.00 </w:t>
            </w:r>
          </w:p>
        </w:tc>
        <w:tc>
          <w:tcPr>
            <w:tcW w:w="782" w:type="pct"/>
            <w:tcBorders>
              <w:top w:val="nil"/>
              <w:left w:val="nil"/>
              <w:bottom w:val="single" w:color="auto" w:sz="4" w:space="0"/>
              <w:right w:val="single" w:color="auto" w:sz="4" w:space="0"/>
            </w:tcBorders>
            <w:vAlign w:val="center"/>
          </w:tcPr>
          <w:p w14:paraId="4EDE0843">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479.68 </w:t>
            </w:r>
          </w:p>
        </w:tc>
        <w:tc>
          <w:tcPr>
            <w:tcW w:w="792" w:type="pct"/>
            <w:tcBorders>
              <w:top w:val="nil"/>
              <w:left w:val="nil"/>
              <w:bottom w:val="single" w:color="auto" w:sz="4" w:space="0"/>
              <w:right w:val="single" w:color="auto" w:sz="4" w:space="0"/>
            </w:tcBorders>
            <w:vAlign w:val="center"/>
          </w:tcPr>
          <w:p w14:paraId="36EFE25C">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14.39 </w:t>
            </w:r>
          </w:p>
        </w:tc>
      </w:tr>
      <w:tr w14:paraId="39358C93">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3F9642A1">
            <w:pPr>
              <w:pStyle w:val="72"/>
              <w:rPr>
                <w:rFonts w:hint="eastAsia" w:ascii="仿宋" w:hAnsi="仿宋" w:eastAsia="仿宋" w:cs="仿宋"/>
                <w:b w:val="0"/>
                <w:bCs/>
                <w:sz w:val="21"/>
                <w:szCs w:val="21"/>
              </w:rPr>
            </w:pPr>
            <w:r>
              <w:rPr>
                <w:rFonts w:hint="eastAsia" w:ascii="仿宋" w:hAnsi="仿宋" w:eastAsia="仿宋" w:cs="仿宋"/>
                <w:b w:val="0"/>
                <w:bCs/>
                <w:sz w:val="21"/>
                <w:szCs w:val="21"/>
              </w:rPr>
              <w:t>四</w:t>
            </w:r>
          </w:p>
        </w:tc>
        <w:tc>
          <w:tcPr>
            <w:tcW w:w="1132" w:type="pct"/>
            <w:tcBorders>
              <w:top w:val="nil"/>
              <w:left w:val="nil"/>
              <w:bottom w:val="single" w:color="auto" w:sz="4" w:space="0"/>
              <w:right w:val="single" w:color="auto" w:sz="4" w:space="0"/>
            </w:tcBorders>
            <w:vAlign w:val="center"/>
          </w:tcPr>
          <w:p w14:paraId="0286E486">
            <w:pPr>
              <w:pStyle w:val="72"/>
              <w:rPr>
                <w:rFonts w:hint="eastAsia" w:ascii="仿宋" w:hAnsi="仿宋" w:eastAsia="仿宋" w:cs="仿宋"/>
                <w:b w:val="0"/>
                <w:bCs/>
                <w:sz w:val="21"/>
                <w:szCs w:val="21"/>
              </w:rPr>
            </w:pPr>
            <w:r>
              <w:rPr>
                <w:rFonts w:hint="eastAsia" w:ascii="仿宋" w:hAnsi="仿宋" w:eastAsia="仿宋" w:cs="仿宋"/>
                <w:b w:val="0"/>
                <w:bCs/>
                <w:sz w:val="21"/>
                <w:szCs w:val="21"/>
              </w:rPr>
              <w:t>材料价差</w:t>
            </w:r>
          </w:p>
        </w:tc>
        <w:tc>
          <w:tcPr>
            <w:tcW w:w="802" w:type="pct"/>
            <w:tcBorders>
              <w:top w:val="nil"/>
              <w:left w:val="nil"/>
              <w:bottom w:val="single" w:color="auto" w:sz="4" w:space="0"/>
              <w:right w:val="single" w:color="auto" w:sz="4" w:space="0"/>
            </w:tcBorders>
            <w:vAlign w:val="center"/>
          </w:tcPr>
          <w:p w14:paraId="0BF9877B">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7ECF1FE5">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6B079D73">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1E302CDB">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90.27 </w:t>
            </w:r>
          </w:p>
        </w:tc>
      </w:tr>
      <w:tr w14:paraId="2B13904E">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565EB406">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1132" w:type="pct"/>
            <w:tcBorders>
              <w:top w:val="nil"/>
              <w:left w:val="nil"/>
              <w:bottom w:val="single" w:color="auto" w:sz="4" w:space="0"/>
              <w:right w:val="single" w:color="auto" w:sz="4" w:space="0"/>
            </w:tcBorders>
            <w:vAlign w:val="center"/>
          </w:tcPr>
          <w:p w14:paraId="0A2D351B">
            <w:pPr>
              <w:pStyle w:val="72"/>
              <w:rPr>
                <w:rFonts w:hint="eastAsia" w:ascii="仿宋" w:hAnsi="仿宋" w:eastAsia="仿宋" w:cs="仿宋"/>
                <w:b w:val="0"/>
                <w:bCs/>
                <w:sz w:val="21"/>
                <w:szCs w:val="21"/>
              </w:rPr>
            </w:pPr>
            <w:r>
              <w:rPr>
                <w:rFonts w:hint="eastAsia" w:ascii="仿宋" w:hAnsi="仿宋" w:eastAsia="仿宋" w:cs="仿宋"/>
                <w:b w:val="0"/>
                <w:bCs/>
                <w:sz w:val="21"/>
                <w:szCs w:val="21"/>
              </w:rPr>
              <w:t>柴油</w:t>
            </w:r>
          </w:p>
        </w:tc>
        <w:tc>
          <w:tcPr>
            <w:tcW w:w="802" w:type="pct"/>
            <w:tcBorders>
              <w:top w:val="nil"/>
              <w:left w:val="nil"/>
              <w:bottom w:val="single" w:color="auto" w:sz="4" w:space="0"/>
              <w:right w:val="single" w:color="auto" w:sz="4" w:space="0"/>
            </w:tcBorders>
            <w:vAlign w:val="center"/>
          </w:tcPr>
          <w:p w14:paraId="035B0802">
            <w:pPr>
              <w:pStyle w:val="72"/>
              <w:rPr>
                <w:rFonts w:hint="eastAsia" w:ascii="仿宋" w:hAnsi="仿宋" w:eastAsia="仿宋" w:cs="仿宋"/>
                <w:b w:val="0"/>
                <w:bCs/>
                <w:sz w:val="21"/>
                <w:szCs w:val="21"/>
              </w:rPr>
            </w:pPr>
            <w:r>
              <w:rPr>
                <w:rFonts w:hint="eastAsia" w:ascii="仿宋" w:hAnsi="仿宋" w:eastAsia="仿宋" w:cs="仿宋"/>
                <w:b w:val="0"/>
                <w:bCs/>
                <w:sz w:val="21"/>
                <w:szCs w:val="21"/>
              </w:rPr>
              <w:t>kg</w:t>
            </w:r>
          </w:p>
        </w:tc>
        <w:tc>
          <w:tcPr>
            <w:tcW w:w="782" w:type="pct"/>
            <w:tcBorders>
              <w:top w:val="nil"/>
              <w:left w:val="nil"/>
              <w:bottom w:val="single" w:color="auto" w:sz="4" w:space="0"/>
              <w:right w:val="single" w:color="auto" w:sz="4" w:space="0"/>
            </w:tcBorders>
            <w:vAlign w:val="center"/>
          </w:tcPr>
          <w:p w14:paraId="564ED4DF">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24.80 </w:t>
            </w:r>
          </w:p>
        </w:tc>
        <w:tc>
          <w:tcPr>
            <w:tcW w:w="782" w:type="pct"/>
            <w:tcBorders>
              <w:top w:val="nil"/>
              <w:left w:val="nil"/>
              <w:bottom w:val="single" w:color="auto" w:sz="4" w:space="0"/>
              <w:right w:val="single" w:color="auto" w:sz="4" w:space="0"/>
            </w:tcBorders>
            <w:vAlign w:val="center"/>
          </w:tcPr>
          <w:p w14:paraId="294945EE">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3.64 </w:t>
            </w:r>
          </w:p>
        </w:tc>
        <w:tc>
          <w:tcPr>
            <w:tcW w:w="792" w:type="pct"/>
            <w:tcBorders>
              <w:top w:val="nil"/>
              <w:left w:val="nil"/>
              <w:bottom w:val="single" w:color="auto" w:sz="4" w:space="0"/>
              <w:right w:val="single" w:color="auto" w:sz="4" w:space="0"/>
            </w:tcBorders>
            <w:vAlign w:val="center"/>
          </w:tcPr>
          <w:p w14:paraId="7B0C89E8">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90.27 </w:t>
            </w:r>
          </w:p>
        </w:tc>
      </w:tr>
      <w:tr w14:paraId="28B3B0E4">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2893C01A">
            <w:pPr>
              <w:pStyle w:val="72"/>
              <w:rPr>
                <w:rFonts w:hint="eastAsia" w:ascii="仿宋" w:hAnsi="仿宋" w:eastAsia="仿宋" w:cs="仿宋"/>
                <w:b w:val="0"/>
                <w:bCs/>
                <w:sz w:val="21"/>
                <w:szCs w:val="21"/>
              </w:rPr>
            </w:pPr>
            <w:r>
              <w:rPr>
                <w:rFonts w:hint="eastAsia" w:ascii="仿宋" w:hAnsi="仿宋" w:eastAsia="仿宋" w:cs="仿宋"/>
                <w:b w:val="0"/>
                <w:bCs/>
                <w:sz w:val="21"/>
                <w:szCs w:val="21"/>
              </w:rPr>
              <w:t>五</w:t>
            </w:r>
          </w:p>
        </w:tc>
        <w:tc>
          <w:tcPr>
            <w:tcW w:w="1132" w:type="pct"/>
            <w:tcBorders>
              <w:top w:val="nil"/>
              <w:left w:val="nil"/>
              <w:bottom w:val="single" w:color="auto" w:sz="4" w:space="0"/>
              <w:right w:val="single" w:color="auto" w:sz="4" w:space="0"/>
            </w:tcBorders>
            <w:vAlign w:val="center"/>
          </w:tcPr>
          <w:p w14:paraId="473D6F06">
            <w:pPr>
              <w:pStyle w:val="72"/>
              <w:rPr>
                <w:rFonts w:hint="eastAsia" w:ascii="仿宋" w:hAnsi="仿宋" w:eastAsia="仿宋" w:cs="仿宋"/>
                <w:b w:val="0"/>
                <w:bCs/>
                <w:sz w:val="21"/>
                <w:szCs w:val="21"/>
              </w:rPr>
            </w:pPr>
            <w:r>
              <w:rPr>
                <w:rFonts w:hint="eastAsia" w:ascii="仿宋" w:hAnsi="仿宋" w:eastAsia="仿宋" w:cs="仿宋"/>
                <w:b w:val="0"/>
                <w:bCs/>
                <w:sz w:val="21"/>
                <w:szCs w:val="21"/>
              </w:rPr>
              <w:t>税金</w:t>
            </w:r>
          </w:p>
        </w:tc>
        <w:tc>
          <w:tcPr>
            <w:tcW w:w="802" w:type="pct"/>
            <w:tcBorders>
              <w:top w:val="nil"/>
              <w:left w:val="nil"/>
              <w:bottom w:val="single" w:color="auto" w:sz="4" w:space="0"/>
              <w:right w:val="single" w:color="auto" w:sz="4" w:space="0"/>
            </w:tcBorders>
            <w:vAlign w:val="center"/>
          </w:tcPr>
          <w:p w14:paraId="1AD92142">
            <w:pPr>
              <w:pStyle w:val="72"/>
              <w:rPr>
                <w:rFonts w:hint="eastAsia" w:ascii="仿宋" w:hAnsi="仿宋" w:eastAsia="仿宋" w:cs="仿宋"/>
                <w:b w:val="0"/>
                <w:bCs/>
                <w:sz w:val="21"/>
                <w:szCs w:val="21"/>
              </w:rPr>
            </w:pPr>
            <w:r>
              <w:rPr>
                <w:rFonts w:hint="eastAsia" w:ascii="仿宋" w:hAnsi="仿宋" w:eastAsia="仿宋" w:cs="仿宋"/>
                <w:b w:val="0"/>
                <w:bCs/>
                <w:sz w:val="21"/>
                <w:szCs w:val="21"/>
              </w:rPr>
              <w:t>%</w:t>
            </w:r>
          </w:p>
        </w:tc>
        <w:tc>
          <w:tcPr>
            <w:tcW w:w="782" w:type="pct"/>
            <w:tcBorders>
              <w:top w:val="nil"/>
              <w:left w:val="nil"/>
              <w:bottom w:val="single" w:color="auto" w:sz="4" w:space="0"/>
              <w:right w:val="single" w:color="auto" w:sz="4" w:space="0"/>
            </w:tcBorders>
            <w:vAlign w:val="center"/>
          </w:tcPr>
          <w:p w14:paraId="16DD9FEB">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9.00 </w:t>
            </w:r>
          </w:p>
        </w:tc>
        <w:tc>
          <w:tcPr>
            <w:tcW w:w="782" w:type="pct"/>
            <w:tcBorders>
              <w:top w:val="nil"/>
              <w:left w:val="nil"/>
              <w:bottom w:val="single" w:color="auto" w:sz="4" w:space="0"/>
              <w:right w:val="single" w:color="auto" w:sz="4" w:space="0"/>
            </w:tcBorders>
            <w:vAlign w:val="center"/>
          </w:tcPr>
          <w:p w14:paraId="4F4CC406">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584.34 </w:t>
            </w:r>
          </w:p>
        </w:tc>
        <w:tc>
          <w:tcPr>
            <w:tcW w:w="792" w:type="pct"/>
            <w:tcBorders>
              <w:top w:val="nil"/>
              <w:left w:val="nil"/>
              <w:bottom w:val="single" w:color="auto" w:sz="4" w:space="0"/>
              <w:right w:val="single" w:color="auto" w:sz="4" w:space="0"/>
            </w:tcBorders>
            <w:vAlign w:val="center"/>
          </w:tcPr>
          <w:p w14:paraId="4F090939">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52.59 </w:t>
            </w:r>
          </w:p>
        </w:tc>
      </w:tr>
      <w:tr w14:paraId="0FFF7C6F">
        <w:tblPrEx>
          <w:tblCellMar>
            <w:top w:w="0" w:type="dxa"/>
            <w:left w:w="108" w:type="dxa"/>
            <w:bottom w:w="0" w:type="dxa"/>
            <w:right w:w="108" w:type="dxa"/>
          </w:tblCellMar>
        </w:tblPrEx>
        <w:trPr>
          <w:trHeight w:val="282" w:hRule="exact"/>
        </w:trPr>
        <w:tc>
          <w:tcPr>
            <w:tcW w:w="709" w:type="pct"/>
            <w:tcBorders>
              <w:top w:val="nil"/>
              <w:left w:val="single" w:color="auto" w:sz="4" w:space="0"/>
              <w:bottom w:val="single" w:color="auto" w:sz="4" w:space="0"/>
              <w:right w:val="single" w:color="auto" w:sz="4" w:space="0"/>
            </w:tcBorders>
            <w:vAlign w:val="center"/>
          </w:tcPr>
          <w:p w14:paraId="1095E4DC">
            <w:pPr>
              <w:pStyle w:val="72"/>
              <w:rPr>
                <w:rFonts w:hint="eastAsia" w:ascii="仿宋" w:hAnsi="仿宋" w:eastAsia="仿宋" w:cs="仿宋"/>
                <w:b w:val="0"/>
                <w:bCs/>
                <w:sz w:val="21"/>
                <w:szCs w:val="21"/>
              </w:rPr>
            </w:pPr>
            <w:r>
              <w:rPr>
                <w:rFonts w:hint="eastAsia" w:ascii="仿宋" w:hAnsi="仿宋" w:eastAsia="仿宋" w:cs="仿宋"/>
                <w:b w:val="0"/>
                <w:bCs/>
                <w:sz w:val="21"/>
                <w:szCs w:val="21"/>
              </w:rPr>
              <w:t>合计</w:t>
            </w:r>
          </w:p>
        </w:tc>
        <w:tc>
          <w:tcPr>
            <w:tcW w:w="1132" w:type="pct"/>
            <w:tcBorders>
              <w:top w:val="nil"/>
              <w:left w:val="nil"/>
              <w:bottom w:val="single" w:color="auto" w:sz="4" w:space="0"/>
              <w:right w:val="single" w:color="auto" w:sz="4" w:space="0"/>
            </w:tcBorders>
            <w:vAlign w:val="center"/>
          </w:tcPr>
          <w:p w14:paraId="61799114">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802" w:type="pct"/>
            <w:tcBorders>
              <w:top w:val="nil"/>
              <w:left w:val="nil"/>
              <w:bottom w:val="single" w:color="auto" w:sz="4" w:space="0"/>
              <w:right w:val="single" w:color="auto" w:sz="4" w:space="0"/>
            </w:tcBorders>
            <w:vAlign w:val="center"/>
          </w:tcPr>
          <w:p w14:paraId="0FBF9F35">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454B8028">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7C805871">
            <w:pPr>
              <w:pStyle w:val="72"/>
              <w:rPr>
                <w:rFonts w:hint="eastAsia" w:ascii="仿宋" w:hAnsi="仿宋" w:eastAsia="仿宋" w:cs="仿宋"/>
                <w:b w:val="0"/>
                <w:bCs/>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62CDE60D">
            <w:pPr>
              <w:pStyle w:val="72"/>
              <w:rPr>
                <w:rFonts w:hint="eastAsia" w:ascii="仿宋" w:hAnsi="仿宋" w:eastAsia="仿宋" w:cs="仿宋"/>
                <w:b w:val="0"/>
                <w:bCs/>
                <w:sz w:val="21"/>
                <w:szCs w:val="21"/>
              </w:rPr>
            </w:pPr>
            <w:r>
              <w:rPr>
                <w:rFonts w:hint="eastAsia" w:ascii="仿宋" w:hAnsi="仿宋" w:eastAsia="仿宋" w:cs="仿宋"/>
                <w:b w:val="0"/>
                <w:bCs/>
                <w:sz w:val="21"/>
                <w:szCs w:val="21"/>
              </w:rPr>
              <w:t xml:space="preserve">636.93 </w:t>
            </w:r>
          </w:p>
        </w:tc>
      </w:tr>
    </w:tbl>
    <w:p w14:paraId="57555D87">
      <w:pPr>
        <w:pStyle w:val="41"/>
        <w:spacing w:after="0" w:line="240" w:lineRule="auto"/>
        <w:ind w:left="0" w:leftChars="0" w:firstLine="0" w:firstLineChars="0"/>
        <w:jc w:val="center"/>
        <w:rPr>
          <w:rFonts w:hint="eastAsia" w:ascii="仿宋" w:hAnsi="仿宋" w:eastAsia="仿宋" w:cs="仿宋"/>
          <w:b w:val="0"/>
          <w:bCs/>
          <w:sz w:val="21"/>
          <w:szCs w:val="21"/>
        </w:rPr>
      </w:pPr>
    </w:p>
    <w:p w14:paraId="00F1EE85">
      <w:pPr>
        <w:pStyle w:val="41"/>
        <w:spacing w:after="0" w:line="240" w:lineRule="auto"/>
        <w:ind w:left="0" w:leftChars="0" w:firstLine="0" w:firstLineChars="0"/>
        <w:jc w:val="center"/>
        <w:rPr>
          <w:rFonts w:hint="eastAsia" w:ascii="仿宋" w:hAnsi="仿宋" w:eastAsia="仿宋" w:cs="仿宋"/>
          <w:b w:val="0"/>
          <w:bCs/>
          <w:sz w:val="21"/>
          <w:szCs w:val="21"/>
        </w:rPr>
      </w:pPr>
    </w:p>
    <w:p w14:paraId="5C581C10">
      <w:pPr>
        <w:pStyle w:val="41"/>
        <w:spacing w:after="0" w:line="240" w:lineRule="auto"/>
        <w:ind w:left="0" w:leftChars="0" w:firstLine="0" w:firstLineChars="0"/>
        <w:jc w:val="center"/>
        <w:rPr>
          <w:rFonts w:hint="eastAsia" w:ascii="仿宋" w:hAnsi="仿宋" w:eastAsia="仿宋" w:cs="仿宋"/>
          <w:b w:val="0"/>
          <w:bCs/>
          <w:sz w:val="21"/>
          <w:szCs w:val="21"/>
        </w:rPr>
      </w:pPr>
    </w:p>
    <w:p w14:paraId="3B39710C">
      <w:pPr>
        <w:pStyle w:val="41"/>
        <w:spacing w:after="0" w:line="240" w:lineRule="auto"/>
        <w:ind w:left="0" w:leftChars="0" w:firstLine="0" w:firstLineChars="0"/>
        <w:jc w:val="center"/>
        <w:rPr>
          <w:rFonts w:hint="eastAsia" w:ascii="黑体" w:hAnsi="黑体" w:eastAsia="黑体" w:cs="黑体"/>
          <w:bCs/>
          <w:sz w:val="24"/>
          <w:szCs w:val="24"/>
        </w:rPr>
      </w:pPr>
      <w:r>
        <w:rPr>
          <w:rFonts w:hint="eastAsia" w:ascii="黑体" w:hAnsi="黑体" w:eastAsia="黑体" w:cs="黑体"/>
          <w:bCs/>
          <w:sz w:val="24"/>
          <w:szCs w:val="24"/>
        </w:rPr>
        <w:t>6.废弃物运输</w:t>
      </w:r>
    </w:p>
    <w:tbl>
      <w:tblPr>
        <w:tblStyle w:val="42"/>
        <w:tblW w:w="5000" w:type="pct"/>
        <w:tblInd w:w="0" w:type="dxa"/>
        <w:tblLayout w:type="autofit"/>
        <w:tblCellMar>
          <w:top w:w="0" w:type="dxa"/>
          <w:left w:w="108" w:type="dxa"/>
          <w:bottom w:w="0" w:type="dxa"/>
          <w:right w:w="108" w:type="dxa"/>
        </w:tblCellMar>
      </w:tblPr>
      <w:tblGrid>
        <w:gridCol w:w="1358"/>
        <w:gridCol w:w="2167"/>
        <w:gridCol w:w="1535"/>
        <w:gridCol w:w="1497"/>
        <w:gridCol w:w="1497"/>
        <w:gridCol w:w="1516"/>
      </w:tblGrid>
      <w:tr w14:paraId="5482F256">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25B2B97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定额编号：20294                         定额单位：100m³</w:t>
            </w:r>
          </w:p>
        </w:tc>
      </w:tr>
      <w:tr w14:paraId="5ABDE4A1">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3E97A5B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施工方法：装、运、卸、空回。运距0-0.5km。</w:t>
            </w:r>
          </w:p>
        </w:tc>
      </w:tr>
      <w:tr w14:paraId="4A66364B">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1F8CB5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序号</w:t>
            </w:r>
          </w:p>
        </w:tc>
        <w:tc>
          <w:tcPr>
            <w:tcW w:w="1132" w:type="pct"/>
            <w:tcBorders>
              <w:top w:val="nil"/>
              <w:left w:val="nil"/>
              <w:bottom w:val="single" w:color="auto" w:sz="4" w:space="0"/>
              <w:right w:val="single" w:color="auto" w:sz="4" w:space="0"/>
            </w:tcBorders>
            <w:vAlign w:val="center"/>
          </w:tcPr>
          <w:p w14:paraId="009D435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项目名称</w:t>
            </w:r>
          </w:p>
        </w:tc>
        <w:tc>
          <w:tcPr>
            <w:tcW w:w="802" w:type="pct"/>
            <w:tcBorders>
              <w:top w:val="nil"/>
              <w:left w:val="nil"/>
              <w:bottom w:val="single" w:color="auto" w:sz="4" w:space="0"/>
              <w:right w:val="single" w:color="auto" w:sz="4" w:space="0"/>
            </w:tcBorders>
            <w:vAlign w:val="center"/>
          </w:tcPr>
          <w:p w14:paraId="2C2E053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单位</w:t>
            </w:r>
          </w:p>
        </w:tc>
        <w:tc>
          <w:tcPr>
            <w:tcW w:w="782" w:type="pct"/>
            <w:tcBorders>
              <w:top w:val="nil"/>
              <w:left w:val="nil"/>
              <w:bottom w:val="single" w:color="auto" w:sz="4" w:space="0"/>
              <w:right w:val="single" w:color="auto" w:sz="4" w:space="0"/>
            </w:tcBorders>
            <w:vAlign w:val="center"/>
          </w:tcPr>
          <w:p w14:paraId="7C8A5B2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数量</w:t>
            </w:r>
          </w:p>
        </w:tc>
        <w:tc>
          <w:tcPr>
            <w:tcW w:w="782" w:type="pct"/>
            <w:tcBorders>
              <w:top w:val="nil"/>
              <w:left w:val="nil"/>
              <w:bottom w:val="single" w:color="auto" w:sz="4" w:space="0"/>
              <w:right w:val="single" w:color="auto" w:sz="4" w:space="0"/>
            </w:tcBorders>
            <w:vAlign w:val="center"/>
          </w:tcPr>
          <w:p w14:paraId="62D6F20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单价</w:t>
            </w:r>
          </w:p>
        </w:tc>
        <w:tc>
          <w:tcPr>
            <w:tcW w:w="792" w:type="pct"/>
            <w:tcBorders>
              <w:top w:val="nil"/>
              <w:left w:val="nil"/>
              <w:bottom w:val="single" w:color="auto" w:sz="4" w:space="0"/>
              <w:right w:val="single" w:color="auto" w:sz="4" w:space="0"/>
            </w:tcBorders>
            <w:vAlign w:val="center"/>
          </w:tcPr>
          <w:p w14:paraId="6B0F70C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小计（元）</w:t>
            </w:r>
          </w:p>
        </w:tc>
      </w:tr>
      <w:tr w14:paraId="72019C55">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E3DB77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30B4DA8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直接费</w:t>
            </w:r>
          </w:p>
        </w:tc>
        <w:tc>
          <w:tcPr>
            <w:tcW w:w="802" w:type="pct"/>
            <w:tcBorders>
              <w:top w:val="nil"/>
              <w:left w:val="nil"/>
              <w:bottom w:val="single" w:color="auto" w:sz="4" w:space="0"/>
              <w:right w:val="single" w:color="auto" w:sz="4" w:space="0"/>
            </w:tcBorders>
            <w:vAlign w:val="center"/>
          </w:tcPr>
          <w:p w14:paraId="253035A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4586FB8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666BEB7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55351F6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1262.66 </w:t>
            </w:r>
          </w:p>
        </w:tc>
      </w:tr>
      <w:tr w14:paraId="44A392EF">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2D76FC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5DE6F0C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直接工程费</w:t>
            </w:r>
          </w:p>
        </w:tc>
        <w:tc>
          <w:tcPr>
            <w:tcW w:w="802" w:type="pct"/>
            <w:tcBorders>
              <w:top w:val="nil"/>
              <w:left w:val="nil"/>
              <w:bottom w:val="single" w:color="auto" w:sz="4" w:space="0"/>
              <w:right w:val="single" w:color="auto" w:sz="4" w:space="0"/>
            </w:tcBorders>
            <w:vAlign w:val="center"/>
          </w:tcPr>
          <w:p w14:paraId="7FB05FA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C51930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50836BC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5CC9CBF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1216.43 </w:t>
            </w:r>
          </w:p>
        </w:tc>
      </w:tr>
      <w:tr w14:paraId="54337870">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248B57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 </w:t>
            </w:r>
          </w:p>
        </w:tc>
        <w:tc>
          <w:tcPr>
            <w:tcW w:w="1132" w:type="pct"/>
            <w:tcBorders>
              <w:top w:val="nil"/>
              <w:left w:val="nil"/>
              <w:bottom w:val="single" w:color="auto" w:sz="4" w:space="0"/>
              <w:right w:val="single" w:color="auto" w:sz="4" w:space="0"/>
            </w:tcBorders>
            <w:vAlign w:val="center"/>
          </w:tcPr>
          <w:p w14:paraId="4A674E0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人工费</w:t>
            </w:r>
          </w:p>
        </w:tc>
        <w:tc>
          <w:tcPr>
            <w:tcW w:w="802" w:type="pct"/>
            <w:tcBorders>
              <w:top w:val="nil"/>
              <w:left w:val="nil"/>
              <w:bottom w:val="single" w:color="auto" w:sz="4" w:space="0"/>
              <w:right w:val="single" w:color="auto" w:sz="4" w:space="0"/>
            </w:tcBorders>
            <w:vAlign w:val="center"/>
          </w:tcPr>
          <w:p w14:paraId="7828752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4323052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3189749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014BCE3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81.03 </w:t>
            </w:r>
          </w:p>
        </w:tc>
      </w:tr>
      <w:tr w14:paraId="2A7CB806">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5A033B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7DEC95F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甲类工</w:t>
            </w:r>
          </w:p>
        </w:tc>
        <w:tc>
          <w:tcPr>
            <w:tcW w:w="802" w:type="pct"/>
            <w:tcBorders>
              <w:top w:val="nil"/>
              <w:left w:val="nil"/>
              <w:bottom w:val="single" w:color="auto" w:sz="4" w:space="0"/>
              <w:right w:val="single" w:color="auto" w:sz="4" w:space="0"/>
            </w:tcBorders>
            <w:vAlign w:val="center"/>
          </w:tcPr>
          <w:p w14:paraId="7841540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7D419F2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0.10 </w:t>
            </w:r>
          </w:p>
        </w:tc>
        <w:tc>
          <w:tcPr>
            <w:tcW w:w="782" w:type="pct"/>
            <w:tcBorders>
              <w:top w:val="nil"/>
              <w:left w:val="nil"/>
              <w:bottom w:val="single" w:color="auto" w:sz="4" w:space="0"/>
              <w:right w:val="single" w:color="auto" w:sz="4" w:space="0"/>
            </w:tcBorders>
            <w:vAlign w:val="center"/>
          </w:tcPr>
          <w:p w14:paraId="5982A84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51.04 </w:t>
            </w:r>
          </w:p>
        </w:tc>
        <w:tc>
          <w:tcPr>
            <w:tcW w:w="792" w:type="pct"/>
            <w:tcBorders>
              <w:top w:val="nil"/>
              <w:left w:val="nil"/>
              <w:bottom w:val="single" w:color="auto" w:sz="4" w:space="0"/>
              <w:right w:val="single" w:color="auto" w:sz="4" w:space="0"/>
            </w:tcBorders>
            <w:vAlign w:val="center"/>
          </w:tcPr>
          <w:p w14:paraId="047F80C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5.10 </w:t>
            </w:r>
          </w:p>
        </w:tc>
      </w:tr>
      <w:tr w14:paraId="161069A2">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DAC949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30CC8F7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乙类工</w:t>
            </w:r>
          </w:p>
        </w:tc>
        <w:tc>
          <w:tcPr>
            <w:tcW w:w="802" w:type="pct"/>
            <w:tcBorders>
              <w:top w:val="nil"/>
              <w:left w:val="nil"/>
              <w:bottom w:val="single" w:color="auto" w:sz="4" w:space="0"/>
              <w:right w:val="single" w:color="auto" w:sz="4" w:space="0"/>
            </w:tcBorders>
            <w:vAlign w:val="center"/>
          </w:tcPr>
          <w:p w14:paraId="32A792D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61B8B25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1.90 </w:t>
            </w:r>
          </w:p>
        </w:tc>
        <w:tc>
          <w:tcPr>
            <w:tcW w:w="782" w:type="pct"/>
            <w:tcBorders>
              <w:top w:val="nil"/>
              <w:left w:val="nil"/>
              <w:bottom w:val="single" w:color="auto" w:sz="4" w:space="0"/>
              <w:right w:val="single" w:color="auto" w:sz="4" w:space="0"/>
            </w:tcBorders>
            <w:vAlign w:val="center"/>
          </w:tcPr>
          <w:p w14:paraId="059FBAC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38.84 </w:t>
            </w:r>
          </w:p>
        </w:tc>
        <w:tc>
          <w:tcPr>
            <w:tcW w:w="792" w:type="pct"/>
            <w:tcBorders>
              <w:top w:val="nil"/>
              <w:left w:val="nil"/>
              <w:bottom w:val="single" w:color="auto" w:sz="4" w:space="0"/>
              <w:right w:val="single" w:color="auto" w:sz="4" w:space="0"/>
            </w:tcBorders>
            <w:vAlign w:val="center"/>
          </w:tcPr>
          <w:p w14:paraId="5BCE57F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73.80 </w:t>
            </w:r>
          </w:p>
        </w:tc>
      </w:tr>
      <w:tr w14:paraId="7B299570">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EB11E5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3BE64CD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其他费用</w:t>
            </w:r>
          </w:p>
        </w:tc>
        <w:tc>
          <w:tcPr>
            <w:tcW w:w="802" w:type="pct"/>
            <w:tcBorders>
              <w:top w:val="nil"/>
              <w:left w:val="nil"/>
              <w:bottom w:val="single" w:color="auto" w:sz="4" w:space="0"/>
              <w:right w:val="single" w:color="auto" w:sz="4" w:space="0"/>
            </w:tcBorders>
            <w:vAlign w:val="center"/>
          </w:tcPr>
          <w:p w14:paraId="0D1FC94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1778659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2.70 </w:t>
            </w:r>
          </w:p>
        </w:tc>
        <w:tc>
          <w:tcPr>
            <w:tcW w:w="782" w:type="pct"/>
            <w:tcBorders>
              <w:top w:val="nil"/>
              <w:left w:val="nil"/>
              <w:bottom w:val="single" w:color="auto" w:sz="4" w:space="0"/>
              <w:right w:val="single" w:color="auto" w:sz="4" w:space="0"/>
            </w:tcBorders>
            <w:vAlign w:val="center"/>
          </w:tcPr>
          <w:p w14:paraId="00DEBE7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78.90 </w:t>
            </w:r>
          </w:p>
        </w:tc>
        <w:tc>
          <w:tcPr>
            <w:tcW w:w="792" w:type="pct"/>
            <w:tcBorders>
              <w:top w:val="nil"/>
              <w:left w:val="nil"/>
              <w:bottom w:val="single" w:color="auto" w:sz="4" w:space="0"/>
              <w:right w:val="single" w:color="auto" w:sz="4" w:space="0"/>
            </w:tcBorders>
            <w:vAlign w:val="center"/>
          </w:tcPr>
          <w:p w14:paraId="7C3E3FF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2.13 </w:t>
            </w:r>
          </w:p>
        </w:tc>
      </w:tr>
      <w:tr w14:paraId="068CEC9E">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556EED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 </w:t>
            </w:r>
          </w:p>
        </w:tc>
        <w:tc>
          <w:tcPr>
            <w:tcW w:w="1132" w:type="pct"/>
            <w:tcBorders>
              <w:top w:val="nil"/>
              <w:left w:val="nil"/>
              <w:bottom w:val="single" w:color="auto" w:sz="4" w:space="0"/>
              <w:right w:val="single" w:color="auto" w:sz="4" w:space="0"/>
            </w:tcBorders>
            <w:vAlign w:val="center"/>
          </w:tcPr>
          <w:p w14:paraId="7315590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材料费</w:t>
            </w:r>
          </w:p>
        </w:tc>
        <w:tc>
          <w:tcPr>
            <w:tcW w:w="802" w:type="pct"/>
            <w:tcBorders>
              <w:top w:val="nil"/>
              <w:left w:val="nil"/>
              <w:bottom w:val="single" w:color="auto" w:sz="4" w:space="0"/>
              <w:right w:val="single" w:color="auto" w:sz="4" w:space="0"/>
            </w:tcBorders>
            <w:vAlign w:val="center"/>
          </w:tcPr>
          <w:p w14:paraId="1505B18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1679045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3BA7D46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308C044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0.00 </w:t>
            </w:r>
          </w:p>
        </w:tc>
      </w:tr>
      <w:tr w14:paraId="7FF6BBD8">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75E0E3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 </w:t>
            </w:r>
          </w:p>
        </w:tc>
        <w:tc>
          <w:tcPr>
            <w:tcW w:w="1132" w:type="pct"/>
            <w:tcBorders>
              <w:top w:val="nil"/>
              <w:left w:val="nil"/>
              <w:bottom w:val="single" w:color="auto" w:sz="4" w:space="0"/>
              <w:right w:val="single" w:color="auto" w:sz="4" w:space="0"/>
            </w:tcBorders>
            <w:vAlign w:val="center"/>
          </w:tcPr>
          <w:p w14:paraId="1E53286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机械费</w:t>
            </w:r>
          </w:p>
        </w:tc>
        <w:tc>
          <w:tcPr>
            <w:tcW w:w="802" w:type="pct"/>
            <w:tcBorders>
              <w:top w:val="nil"/>
              <w:left w:val="nil"/>
              <w:bottom w:val="single" w:color="auto" w:sz="4" w:space="0"/>
              <w:right w:val="single" w:color="auto" w:sz="4" w:space="0"/>
            </w:tcBorders>
            <w:vAlign w:val="center"/>
          </w:tcPr>
          <w:p w14:paraId="7741862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7C5643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5AA31D4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3EA5F6B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1135.40 </w:t>
            </w:r>
          </w:p>
        </w:tc>
      </w:tr>
      <w:tr w14:paraId="521B0FFC">
        <w:tblPrEx>
          <w:tblCellMar>
            <w:top w:w="0" w:type="dxa"/>
            <w:left w:w="108" w:type="dxa"/>
            <w:bottom w:w="0" w:type="dxa"/>
            <w:right w:w="108" w:type="dxa"/>
          </w:tblCellMar>
        </w:tblPrEx>
        <w:trPr>
          <w:trHeight w:val="336" w:hRule="atLeast"/>
        </w:trPr>
        <w:tc>
          <w:tcPr>
            <w:tcW w:w="710" w:type="pct"/>
            <w:tcBorders>
              <w:top w:val="nil"/>
              <w:left w:val="single" w:color="auto" w:sz="4" w:space="0"/>
              <w:bottom w:val="single" w:color="auto" w:sz="4" w:space="0"/>
              <w:right w:val="single" w:color="auto" w:sz="4" w:space="0"/>
            </w:tcBorders>
            <w:vAlign w:val="center"/>
          </w:tcPr>
          <w:p w14:paraId="379146D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5B57FCE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挖掘机1.2m³</w:t>
            </w:r>
          </w:p>
        </w:tc>
        <w:tc>
          <w:tcPr>
            <w:tcW w:w="802" w:type="pct"/>
            <w:tcBorders>
              <w:top w:val="nil"/>
              <w:left w:val="nil"/>
              <w:bottom w:val="single" w:color="auto" w:sz="4" w:space="0"/>
              <w:right w:val="single" w:color="auto" w:sz="4" w:space="0"/>
            </w:tcBorders>
            <w:vAlign w:val="center"/>
          </w:tcPr>
          <w:p w14:paraId="598EE0D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台班</w:t>
            </w:r>
          </w:p>
        </w:tc>
        <w:tc>
          <w:tcPr>
            <w:tcW w:w="782" w:type="pct"/>
            <w:tcBorders>
              <w:top w:val="nil"/>
              <w:left w:val="nil"/>
              <w:bottom w:val="single" w:color="auto" w:sz="4" w:space="0"/>
              <w:right w:val="single" w:color="auto" w:sz="4" w:space="0"/>
            </w:tcBorders>
            <w:vAlign w:val="center"/>
          </w:tcPr>
          <w:p w14:paraId="59559D8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0.38 </w:t>
            </w:r>
          </w:p>
        </w:tc>
        <w:tc>
          <w:tcPr>
            <w:tcW w:w="782" w:type="pct"/>
            <w:tcBorders>
              <w:top w:val="nil"/>
              <w:left w:val="nil"/>
              <w:bottom w:val="single" w:color="auto" w:sz="4" w:space="0"/>
              <w:right w:val="single" w:color="auto" w:sz="4" w:space="0"/>
            </w:tcBorders>
            <w:vAlign w:val="center"/>
          </w:tcPr>
          <w:p w14:paraId="44885D8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840.44 </w:t>
            </w:r>
          </w:p>
        </w:tc>
        <w:tc>
          <w:tcPr>
            <w:tcW w:w="792" w:type="pct"/>
            <w:tcBorders>
              <w:top w:val="nil"/>
              <w:left w:val="nil"/>
              <w:bottom w:val="single" w:color="auto" w:sz="4" w:space="0"/>
              <w:right w:val="single" w:color="auto" w:sz="4" w:space="0"/>
            </w:tcBorders>
            <w:vAlign w:val="center"/>
          </w:tcPr>
          <w:p w14:paraId="3E7964C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319.37 </w:t>
            </w:r>
          </w:p>
        </w:tc>
      </w:tr>
      <w:tr w14:paraId="0206C3A7">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341288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25BC0DF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推土机59kW</w:t>
            </w:r>
          </w:p>
        </w:tc>
        <w:tc>
          <w:tcPr>
            <w:tcW w:w="802" w:type="pct"/>
            <w:tcBorders>
              <w:top w:val="nil"/>
              <w:left w:val="nil"/>
              <w:bottom w:val="single" w:color="auto" w:sz="4" w:space="0"/>
              <w:right w:val="single" w:color="auto" w:sz="4" w:space="0"/>
            </w:tcBorders>
            <w:vAlign w:val="center"/>
          </w:tcPr>
          <w:p w14:paraId="3A71B26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台班</w:t>
            </w:r>
          </w:p>
        </w:tc>
        <w:tc>
          <w:tcPr>
            <w:tcW w:w="782" w:type="pct"/>
            <w:tcBorders>
              <w:top w:val="nil"/>
              <w:left w:val="nil"/>
              <w:bottom w:val="single" w:color="auto" w:sz="4" w:space="0"/>
              <w:right w:val="single" w:color="auto" w:sz="4" w:space="0"/>
            </w:tcBorders>
            <w:vAlign w:val="center"/>
          </w:tcPr>
          <w:p w14:paraId="36D5C6D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0.19 </w:t>
            </w:r>
          </w:p>
        </w:tc>
        <w:tc>
          <w:tcPr>
            <w:tcW w:w="782" w:type="pct"/>
            <w:tcBorders>
              <w:top w:val="nil"/>
              <w:left w:val="nil"/>
              <w:bottom w:val="single" w:color="auto" w:sz="4" w:space="0"/>
              <w:right w:val="single" w:color="auto" w:sz="4" w:space="0"/>
            </w:tcBorders>
            <w:vAlign w:val="center"/>
          </w:tcPr>
          <w:p w14:paraId="4239695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368.35 </w:t>
            </w:r>
          </w:p>
        </w:tc>
        <w:tc>
          <w:tcPr>
            <w:tcW w:w="792" w:type="pct"/>
            <w:tcBorders>
              <w:top w:val="nil"/>
              <w:left w:val="nil"/>
              <w:bottom w:val="single" w:color="auto" w:sz="4" w:space="0"/>
              <w:right w:val="single" w:color="auto" w:sz="4" w:space="0"/>
            </w:tcBorders>
            <w:vAlign w:val="center"/>
          </w:tcPr>
          <w:p w14:paraId="2F8AFC8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69.99 </w:t>
            </w:r>
          </w:p>
        </w:tc>
      </w:tr>
      <w:tr w14:paraId="326CD08C">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88C93C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240DA59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自卸汽车10t</w:t>
            </w:r>
          </w:p>
        </w:tc>
        <w:tc>
          <w:tcPr>
            <w:tcW w:w="802" w:type="pct"/>
            <w:tcBorders>
              <w:top w:val="nil"/>
              <w:left w:val="nil"/>
              <w:bottom w:val="single" w:color="auto" w:sz="4" w:space="0"/>
              <w:right w:val="single" w:color="auto" w:sz="4" w:space="0"/>
            </w:tcBorders>
            <w:vAlign w:val="center"/>
          </w:tcPr>
          <w:p w14:paraId="3A96651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台班</w:t>
            </w:r>
          </w:p>
        </w:tc>
        <w:tc>
          <w:tcPr>
            <w:tcW w:w="782" w:type="pct"/>
            <w:tcBorders>
              <w:top w:val="nil"/>
              <w:left w:val="nil"/>
              <w:bottom w:val="single" w:color="auto" w:sz="4" w:space="0"/>
              <w:right w:val="single" w:color="auto" w:sz="4" w:space="0"/>
            </w:tcBorders>
            <w:vAlign w:val="center"/>
          </w:tcPr>
          <w:p w14:paraId="36B168B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1.30 </w:t>
            </w:r>
          </w:p>
        </w:tc>
        <w:tc>
          <w:tcPr>
            <w:tcW w:w="782" w:type="pct"/>
            <w:tcBorders>
              <w:top w:val="nil"/>
              <w:left w:val="nil"/>
              <w:bottom w:val="single" w:color="auto" w:sz="4" w:space="0"/>
              <w:right w:val="single" w:color="auto" w:sz="4" w:space="0"/>
            </w:tcBorders>
            <w:vAlign w:val="center"/>
          </w:tcPr>
          <w:p w14:paraId="4F0B1F4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550.92 </w:t>
            </w:r>
          </w:p>
        </w:tc>
        <w:tc>
          <w:tcPr>
            <w:tcW w:w="792" w:type="pct"/>
            <w:tcBorders>
              <w:top w:val="nil"/>
              <w:left w:val="nil"/>
              <w:bottom w:val="single" w:color="auto" w:sz="4" w:space="0"/>
              <w:right w:val="single" w:color="auto" w:sz="4" w:space="0"/>
            </w:tcBorders>
            <w:vAlign w:val="center"/>
          </w:tcPr>
          <w:p w14:paraId="78BAD43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716.20 </w:t>
            </w:r>
          </w:p>
        </w:tc>
      </w:tr>
      <w:tr w14:paraId="172A465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389611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185EFEE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其他费用</w:t>
            </w:r>
          </w:p>
        </w:tc>
        <w:tc>
          <w:tcPr>
            <w:tcW w:w="802" w:type="pct"/>
            <w:tcBorders>
              <w:top w:val="nil"/>
              <w:left w:val="nil"/>
              <w:bottom w:val="single" w:color="auto" w:sz="4" w:space="0"/>
              <w:right w:val="single" w:color="auto" w:sz="4" w:space="0"/>
            </w:tcBorders>
            <w:vAlign w:val="center"/>
          </w:tcPr>
          <w:p w14:paraId="0F65E9A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53C2015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2.70 </w:t>
            </w:r>
          </w:p>
        </w:tc>
        <w:tc>
          <w:tcPr>
            <w:tcW w:w="782" w:type="pct"/>
            <w:tcBorders>
              <w:top w:val="nil"/>
              <w:left w:val="nil"/>
              <w:bottom w:val="single" w:color="auto" w:sz="4" w:space="0"/>
              <w:right w:val="single" w:color="auto" w:sz="4" w:space="0"/>
            </w:tcBorders>
            <w:vAlign w:val="center"/>
          </w:tcPr>
          <w:p w14:paraId="54BB281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1105.55 </w:t>
            </w:r>
          </w:p>
        </w:tc>
        <w:tc>
          <w:tcPr>
            <w:tcW w:w="792" w:type="pct"/>
            <w:tcBorders>
              <w:top w:val="nil"/>
              <w:left w:val="nil"/>
              <w:bottom w:val="single" w:color="auto" w:sz="4" w:space="0"/>
              <w:right w:val="single" w:color="auto" w:sz="4" w:space="0"/>
            </w:tcBorders>
            <w:vAlign w:val="center"/>
          </w:tcPr>
          <w:p w14:paraId="2AFF173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29.85 </w:t>
            </w:r>
          </w:p>
        </w:tc>
      </w:tr>
      <w:tr w14:paraId="3A7B2A4F">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BD840C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423A0AB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措施费</w:t>
            </w:r>
          </w:p>
        </w:tc>
        <w:tc>
          <w:tcPr>
            <w:tcW w:w="802" w:type="pct"/>
            <w:tcBorders>
              <w:top w:val="nil"/>
              <w:left w:val="nil"/>
              <w:bottom w:val="single" w:color="auto" w:sz="4" w:space="0"/>
              <w:right w:val="single" w:color="auto" w:sz="4" w:space="0"/>
            </w:tcBorders>
            <w:vAlign w:val="center"/>
          </w:tcPr>
          <w:p w14:paraId="47B9714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303AD0F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3.80 </w:t>
            </w:r>
          </w:p>
        </w:tc>
        <w:tc>
          <w:tcPr>
            <w:tcW w:w="782" w:type="pct"/>
            <w:tcBorders>
              <w:top w:val="nil"/>
              <w:left w:val="nil"/>
              <w:bottom w:val="single" w:color="auto" w:sz="4" w:space="0"/>
              <w:right w:val="single" w:color="auto" w:sz="4" w:space="0"/>
            </w:tcBorders>
            <w:vAlign w:val="center"/>
          </w:tcPr>
          <w:p w14:paraId="5B6F3AF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1216.43 </w:t>
            </w:r>
          </w:p>
        </w:tc>
        <w:tc>
          <w:tcPr>
            <w:tcW w:w="792" w:type="pct"/>
            <w:tcBorders>
              <w:top w:val="nil"/>
              <w:left w:val="nil"/>
              <w:bottom w:val="single" w:color="auto" w:sz="4" w:space="0"/>
              <w:right w:val="single" w:color="auto" w:sz="4" w:space="0"/>
            </w:tcBorders>
            <w:vAlign w:val="center"/>
          </w:tcPr>
          <w:p w14:paraId="5537030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46.22 </w:t>
            </w:r>
          </w:p>
        </w:tc>
      </w:tr>
      <w:tr w14:paraId="315C33FF">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212F69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4C8AA2D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间接费</w:t>
            </w:r>
          </w:p>
        </w:tc>
        <w:tc>
          <w:tcPr>
            <w:tcW w:w="802" w:type="pct"/>
            <w:tcBorders>
              <w:top w:val="nil"/>
              <w:left w:val="nil"/>
              <w:bottom w:val="single" w:color="auto" w:sz="4" w:space="0"/>
              <w:right w:val="single" w:color="auto" w:sz="4" w:space="0"/>
            </w:tcBorders>
            <w:vAlign w:val="center"/>
          </w:tcPr>
          <w:p w14:paraId="7D95335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5FDEB33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7.20 </w:t>
            </w:r>
          </w:p>
        </w:tc>
        <w:tc>
          <w:tcPr>
            <w:tcW w:w="782" w:type="pct"/>
            <w:tcBorders>
              <w:top w:val="nil"/>
              <w:left w:val="nil"/>
              <w:bottom w:val="single" w:color="auto" w:sz="4" w:space="0"/>
              <w:right w:val="single" w:color="auto" w:sz="4" w:space="0"/>
            </w:tcBorders>
            <w:vAlign w:val="center"/>
          </w:tcPr>
          <w:p w14:paraId="7D8F456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1262.66 </w:t>
            </w:r>
          </w:p>
        </w:tc>
        <w:tc>
          <w:tcPr>
            <w:tcW w:w="792" w:type="pct"/>
            <w:tcBorders>
              <w:top w:val="nil"/>
              <w:left w:val="nil"/>
              <w:bottom w:val="single" w:color="auto" w:sz="4" w:space="0"/>
              <w:right w:val="single" w:color="auto" w:sz="4" w:space="0"/>
            </w:tcBorders>
            <w:vAlign w:val="center"/>
          </w:tcPr>
          <w:p w14:paraId="7C67B37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90.91 </w:t>
            </w:r>
          </w:p>
        </w:tc>
      </w:tr>
      <w:tr w14:paraId="69CF18BB">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94382C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三</w:t>
            </w:r>
          </w:p>
        </w:tc>
        <w:tc>
          <w:tcPr>
            <w:tcW w:w="1132" w:type="pct"/>
            <w:tcBorders>
              <w:top w:val="nil"/>
              <w:left w:val="nil"/>
              <w:bottom w:val="single" w:color="auto" w:sz="4" w:space="0"/>
              <w:right w:val="single" w:color="auto" w:sz="4" w:space="0"/>
            </w:tcBorders>
            <w:vAlign w:val="center"/>
          </w:tcPr>
          <w:p w14:paraId="6DFD98A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利润</w:t>
            </w:r>
          </w:p>
        </w:tc>
        <w:tc>
          <w:tcPr>
            <w:tcW w:w="802" w:type="pct"/>
            <w:tcBorders>
              <w:top w:val="nil"/>
              <w:left w:val="nil"/>
              <w:bottom w:val="single" w:color="auto" w:sz="4" w:space="0"/>
              <w:right w:val="single" w:color="auto" w:sz="4" w:space="0"/>
            </w:tcBorders>
            <w:vAlign w:val="center"/>
          </w:tcPr>
          <w:p w14:paraId="34D763D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461E091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3.00 </w:t>
            </w:r>
          </w:p>
        </w:tc>
        <w:tc>
          <w:tcPr>
            <w:tcW w:w="782" w:type="pct"/>
            <w:tcBorders>
              <w:top w:val="nil"/>
              <w:left w:val="nil"/>
              <w:bottom w:val="single" w:color="auto" w:sz="4" w:space="0"/>
              <w:right w:val="single" w:color="auto" w:sz="4" w:space="0"/>
            </w:tcBorders>
            <w:vAlign w:val="center"/>
          </w:tcPr>
          <w:p w14:paraId="094FBD5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1353.57 </w:t>
            </w:r>
          </w:p>
        </w:tc>
        <w:tc>
          <w:tcPr>
            <w:tcW w:w="792" w:type="pct"/>
            <w:tcBorders>
              <w:top w:val="nil"/>
              <w:left w:val="nil"/>
              <w:bottom w:val="single" w:color="auto" w:sz="4" w:space="0"/>
              <w:right w:val="single" w:color="auto" w:sz="4" w:space="0"/>
            </w:tcBorders>
            <w:vAlign w:val="center"/>
          </w:tcPr>
          <w:p w14:paraId="531F10A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40.61 </w:t>
            </w:r>
          </w:p>
        </w:tc>
      </w:tr>
      <w:tr w14:paraId="40D5AE62">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8F4A90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四</w:t>
            </w:r>
          </w:p>
        </w:tc>
        <w:tc>
          <w:tcPr>
            <w:tcW w:w="1132" w:type="pct"/>
            <w:tcBorders>
              <w:top w:val="nil"/>
              <w:left w:val="nil"/>
              <w:bottom w:val="single" w:color="auto" w:sz="4" w:space="0"/>
              <w:right w:val="single" w:color="auto" w:sz="4" w:space="0"/>
            </w:tcBorders>
            <w:vAlign w:val="center"/>
          </w:tcPr>
          <w:p w14:paraId="6D047AD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材料价差</w:t>
            </w:r>
          </w:p>
        </w:tc>
        <w:tc>
          <w:tcPr>
            <w:tcW w:w="802" w:type="pct"/>
            <w:tcBorders>
              <w:top w:val="nil"/>
              <w:left w:val="nil"/>
              <w:bottom w:val="single" w:color="auto" w:sz="4" w:space="0"/>
              <w:right w:val="single" w:color="auto" w:sz="4" w:space="0"/>
            </w:tcBorders>
            <w:vAlign w:val="center"/>
          </w:tcPr>
          <w:p w14:paraId="5FEA083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3048F12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7959401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6FFC65A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323.38 </w:t>
            </w:r>
          </w:p>
        </w:tc>
      </w:tr>
      <w:tr w14:paraId="192A28DE">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08FCE4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07E94A1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柴油</w:t>
            </w:r>
          </w:p>
        </w:tc>
        <w:tc>
          <w:tcPr>
            <w:tcW w:w="802" w:type="pct"/>
            <w:tcBorders>
              <w:top w:val="nil"/>
              <w:left w:val="nil"/>
              <w:bottom w:val="single" w:color="auto" w:sz="4" w:space="0"/>
              <w:right w:val="single" w:color="auto" w:sz="4" w:space="0"/>
            </w:tcBorders>
            <w:vAlign w:val="center"/>
          </w:tcPr>
          <w:p w14:paraId="1BCD2FF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kg</w:t>
            </w:r>
          </w:p>
        </w:tc>
        <w:tc>
          <w:tcPr>
            <w:tcW w:w="782" w:type="pct"/>
            <w:tcBorders>
              <w:top w:val="nil"/>
              <w:left w:val="nil"/>
              <w:bottom w:val="single" w:color="auto" w:sz="4" w:space="0"/>
              <w:right w:val="single" w:color="auto" w:sz="4" w:space="0"/>
            </w:tcBorders>
            <w:vAlign w:val="center"/>
          </w:tcPr>
          <w:p w14:paraId="29B548F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88.84 </w:t>
            </w:r>
          </w:p>
        </w:tc>
        <w:tc>
          <w:tcPr>
            <w:tcW w:w="782" w:type="pct"/>
            <w:tcBorders>
              <w:top w:val="nil"/>
              <w:left w:val="nil"/>
              <w:bottom w:val="single" w:color="auto" w:sz="4" w:space="0"/>
              <w:right w:val="single" w:color="auto" w:sz="4" w:space="0"/>
            </w:tcBorders>
            <w:vAlign w:val="center"/>
          </w:tcPr>
          <w:p w14:paraId="2ABCA40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3.64 </w:t>
            </w:r>
          </w:p>
        </w:tc>
        <w:tc>
          <w:tcPr>
            <w:tcW w:w="792" w:type="pct"/>
            <w:tcBorders>
              <w:top w:val="nil"/>
              <w:left w:val="nil"/>
              <w:bottom w:val="single" w:color="auto" w:sz="4" w:space="0"/>
              <w:right w:val="single" w:color="auto" w:sz="4" w:space="0"/>
            </w:tcBorders>
            <w:vAlign w:val="center"/>
          </w:tcPr>
          <w:p w14:paraId="21ECEC1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323.38 </w:t>
            </w:r>
          </w:p>
        </w:tc>
      </w:tr>
      <w:tr w14:paraId="4602160D">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16E7F7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五</w:t>
            </w:r>
          </w:p>
        </w:tc>
        <w:tc>
          <w:tcPr>
            <w:tcW w:w="1132" w:type="pct"/>
            <w:tcBorders>
              <w:top w:val="nil"/>
              <w:left w:val="nil"/>
              <w:bottom w:val="single" w:color="auto" w:sz="4" w:space="0"/>
              <w:right w:val="single" w:color="auto" w:sz="4" w:space="0"/>
            </w:tcBorders>
            <w:vAlign w:val="center"/>
          </w:tcPr>
          <w:p w14:paraId="071C3E7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税金</w:t>
            </w:r>
          </w:p>
        </w:tc>
        <w:tc>
          <w:tcPr>
            <w:tcW w:w="802" w:type="pct"/>
            <w:tcBorders>
              <w:top w:val="nil"/>
              <w:left w:val="nil"/>
              <w:bottom w:val="single" w:color="auto" w:sz="4" w:space="0"/>
              <w:right w:val="single" w:color="auto" w:sz="4" w:space="0"/>
            </w:tcBorders>
            <w:vAlign w:val="center"/>
          </w:tcPr>
          <w:p w14:paraId="61950CF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2E1FF5E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9.00 </w:t>
            </w:r>
          </w:p>
        </w:tc>
        <w:tc>
          <w:tcPr>
            <w:tcW w:w="782" w:type="pct"/>
            <w:tcBorders>
              <w:top w:val="nil"/>
              <w:left w:val="nil"/>
              <w:bottom w:val="single" w:color="auto" w:sz="4" w:space="0"/>
              <w:right w:val="single" w:color="auto" w:sz="4" w:space="0"/>
            </w:tcBorders>
            <w:vAlign w:val="center"/>
          </w:tcPr>
          <w:p w14:paraId="1B2972B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1717.55 </w:t>
            </w:r>
          </w:p>
        </w:tc>
        <w:tc>
          <w:tcPr>
            <w:tcW w:w="792" w:type="pct"/>
            <w:tcBorders>
              <w:top w:val="nil"/>
              <w:left w:val="nil"/>
              <w:bottom w:val="single" w:color="auto" w:sz="4" w:space="0"/>
              <w:right w:val="single" w:color="auto" w:sz="4" w:space="0"/>
            </w:tcBorders>
            <w:vAlign w:val="center"/>
          </w:tcPr>
          <w:p w14:paraId="2021A6A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154.58 </w:t>
            </w:r>
          </w:p>
        </w:tc>
      </w:tr>
      <w:tr w14:paraId="2C5BC8E5">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914C6F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合计</w:t>
            </w:r>
          </w:p>
        </w:tc>
        <w:tc>
          <w:tcPr>
            <w:tcW w:w="1132" w:type="pct"/>
            <w:tcBorders>
              <w:top w:val="nil"/>
              <w:left w:val="nil"/>
              <w:bottom w:val="single" w:color="auto" w:sz="4" w:space="0"/>
              <w:right w:val="single" w:color="auto" w:sz="4" w:space="0"/>
            </w:tcBorders>
            <w:vAlign w:val="center"/>
          </w:tcPr>
          <w:p w14:paraId="0D21CE3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802" w:type="pct"/>
            <w:tcBorders>
              <w:top w:val="nil"/>
              <w:left w:val="nil"/>
              <w:bottom w:val="single" w:color="auto" w:sz="4" w:space="0"/>
              <w:right w:val="single" w:color="auto" w:sz="4" w:space="0"/>
            </w:tcBorders>
            <w:vAlign w:val="center"/>
          </w:tcPr>
          <w:p w14:paraId="64F00D2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6836A6A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13A53C8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4510B0C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1872.13 </w:t>
            </w:r>
          </w:p>
        </w:tc>
      </w:tr>
    </w:tbl>
    <w:p w14:paraId="5836CEE9">
      <w:pPr>
        <w:pStyle w:val="41"/>
        <w:spacing w:after="0" w:line="240" w:lineRule="auto"/>
        <w:ind w:left="0" w:leftChars="0" w:firstLine="0" w:firstLineChars="0"/>
        <w:jc w:val="center"/>
        <w:rPr>
          <w:rFonts w:hint="eastAsia" w:ascii="黑体" w:hAnsi="黑体" w:eastAsia="黑体" w:cs="黑体"/>
          <w:bCs/>
          <w:sz w:val="24"/>
          <w:szCs w:val="24"/>
        </w:rPr>
      </w:pPr>
      <w:r>
        <w:rPr>
          <w:rFonts w:hint="eastAsia" w:ascii="黑体" w:hAnsi="黑体" w:eastAsia="黑体" w:cs="黑体"/>
          <w:bCs/>
          <w:sz w:val="24"/>
          <w:szCs w:val="24"/>
          <w:lang w:val="en-US" w:eastAsia="zh-CN"/>
        </w:rPr>
        <w:t>7</w:t>
      </w:r>
      <w:r>
        <w:rPr>
          <w:rFonts w:hint="eastAsia" w:ascii="黑体" w:hAnsi="黑体" w:eastAsia="黑体" w:cs="黑体"/>
          <w:bCs/>
          <w:sz w:val="24"/>
          <w:szCs w:val="24"/>
        </w:rPr>
        <w:t>.表土剥离</w:t>
      </w:r>
    </w:p>
    <w:tbl>
      <w:tblPr>
        <w:tblStyle w:val="42"/>
        <w:tblW w:w="5000" w:type="pct"/>
        <w:tblInd w:w="0" w:type="dxa"/>
        <w:tblLayout w:type="autofit"/>
        <w:tblCellMar>
          <w:top w:w="0" w:type="dxa"/>
          <w:left w:w="108" w:type="dxa"/>
          <w:bottom w:w="0" w:type="dxa"/>
          <w:right w:w="108" w:type="dxa"/>
        </w:tblCellMar>
      </w:tblPr>
      <w:tblGrid>
        <w:gridCol w:w="1358"/>
        <w:gridCol w:w="2167"/>
        <w:gridCol w:w="1535"/>
        <w:gridCol w:w="1497"/>
        <w:gridCol w:w="1497"/>
        <w:gridCol w:w="1516"/>
      </w:tblGrid>
      <w:tr w14:paraId="7C84662A">
        <w:tblPrEx>
          <w:tblCellMar>
            <w:top w:w="0" w:type="dxa"/>
            <w:left w:w="108" w:type="dxa"/>
            <w:bottom w:w="0" w:type="dxa"/>
            <w:right w:w="108" w:type="dxa"/>
          </w:tblCellMar>
        </w:tblPrEx>
        <w:trPr>
          <w:trHeight w:val="284" w:hRule="exac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49AC92B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定额编号：10158                         定额单位：100m³</w:t>
            </w:r>
          </w:p>
        </w:tc>
      </w:tr>
      <w:tr w14:paraId="6C708B02">
        <w:tblPrEx>
          <w:tblCellMar>
            <w:top w:w="0" w:type="dxa"/>
            <w:left w:w="108" w:type="dxa"/>
            <w:bottom w:w="0" w:type="dxa"/>
            <w:right w:w="108" w:type="dxa"/>
          </w:tblCellMar>
        </w:tblPrEx>
        <w:trPr>
          <w:trHeight w:val="284" w:hRule="exac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7E505F9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施工方法：铲装、运送、卸除、空回、转向、道路平整、洒水、卸土推平。铲运距离0～100m。</w:t>
            </w:r>
          </w:p>
        </w:tc>
      </w:tr>
      <w:tr w14:paraId="6A60E30A">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3491B38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序号</w:t>
            </w:r>
          </w:p>
        </w:tc>
        <w:tc>
          <w:tcPr>
            <w:tcW w:w="1132" w:type="pct"/>
            <w:tcBorders>
              <w:top w:val="nil"/>
              <w:left w:val="nil"/>
              <w:bottom w:val="single" w:color="auto" w:sz="4" w:space="0"/>
              <w:right w:val="single" w:color="auto" w:sz="4" w:space="0"/>
            </w:tcBorders>
            <w:vAlign w:val="center"/>
          </w:tcPr>
          <w:p w14:paraId="54A0255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项目名称</w:t>
            </w:r>
          </w:p>
        </w:tc>
        <w:tc>
          <w:tcPr>
            <w:tcW w:w="802" w:type="pct"/>
            <w:tcBorders>
              <w:top w:val="nil"/>
              <w:left w:val="nil"/>
              <w:bottom w:val="single" w:color="auto" w:sz="4" w:space="0"/>
              <w:right w:val="single" w:color="auto" w:sz="4" w:space="0"/>
            </w:tcBorders>
            <w:vAlign w:val="center"/>
          </w:tcPr>
          <w:p w14:paraId="1EC6684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单位</w:t>
            </w:r>
          </w:p>
        </w:tc>
        <w:tc>
          <w:tcPr>
            <w:tcW w:w="782" w:type="pct"/>
            <w:tcBorders>
              <w:top w:val="nil"/>
              <w:left w:val="nil"/>
              <w:bottom w:val="single" w:color="auto" w:sz="4" w:space="0"/>
              <w:right w:val="single" w:color="auto" w:sz="4" w:space="0"/>
            </w:tcBorders>
            <w:vAlign w:val="center"/>
          </w:tcPr>
          <w:p w14:paraId="3C9A6F0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数量</w:t>
            </w:r>
          </w:p>
        </w:tc>
        <w:tc>
          <w:tcPr>
            <w:tcW w:w="782" w:type="pct"/>
            <w:tcBorders>
              <w:top w:val="nil"/>
              <w:left w:val="nil"/>
              <w:bottom w:val="single" w:color="auto" w:sz="4" w:space="0"/>
              <w:right w:val="single" w:color="auto" w:sz="4" w:space="0"/>
            </w:tcBorders>
            <w:vAlign w:val="center"/>
          </w:tcPr>
          <w:p w14:paraId="0BA29BE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单价</w:t>
            </w:r>
          </w:p>
        </w:tc>
        <w:tc>
          <w:tcPr>
            <w:tcW w:w="792" w:type="pct"/>
            <w:tcBorders>
              <w:top w:val="nil"/>
              <w:left w:val="nil"/>
              <w:bottom w:val="single" w:color="auto" w:sz="4" w:space="0"/>
              <w:right w:val="single" w:color="auto" w:sz="4" w:space="0"/>
            </w:tcBorders>
            <w:vAlign w:val="center"/>
          </w:tcPr>
          <w:p w14:paraId="78442C3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小计（元）</w:t>
            </w:r>
          </w:p>
        </w:tc>
      </w:tr>
      <w:tr w14:paraId="36742EE5">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21F2E52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7E4DDFE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直接费</w:t>
            </w:r>
          </w:p>
        </w:tc>
        <w:tc>
          <w:tcPr>
            <w:tcW w:w="802" w:type="pct"/>
            <w:tcBorders>
              <w:top w:val="nil"/>
              <w:left w:val="nil"/>
              <w:bottom w:val="single" w:color="auto" w:sz="4" w:space="0"/>
              <w:right w:val="single" w:color="auto" w:sz="4" w:space="0"/>
            </w:tcBorders>
            <w:vAlign w:val="center"/>
          </w:tcPr>
          <w:p w14:paraId="0C94BAB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40CB4E0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527C423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04045D1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392.88 </w:t>
            </w:r>
          </w:p>
        </w:tc>
      </w:tr>
      <w:tr w14:paraId="51010922">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2237E47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5544FBA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直接工程费</w:t>
            </w:r>
          </w:p>
        </w:tc>
        <w:tc>
          <w:tcPr>
            <w:tcW w:w="802" w:type="pct"/>
            <w:tcBorders>
              <w:top w:val="nil"/>
              <w:left w:val="nil"/>
              <w:bottom w:val="single" w:color="auto" w:sz="4" w:space="0"/>
              <w:right w:val="single" w:color="auto" w:sz="4" w:space="0"/>
            </w:tcBorders>
            <w:vAlign w:val="center"/>
          </w:tcPr>
          <w:p w14:paraId="52762B2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1A614A1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2163F13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12292F1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378.49 </w:t>
            </w:r>
          </w:p>
        </w:tc>
      </w:tr>
      <w:tr w14:paraId="3638682E">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2FC82D8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 </w:t>
            </w:r>
          </w:p>
        </w:tc>
        <w:tc>
          <w:tcPr>
            <w:tcW w:w="1132" w:type="pct"/>
            <w:tcBorders>
              <w:top w:val="nil"/>
              <w:left w:val="nil"/>
              <w:bottom w:val="single" w:color="auto" w:sz="4" w:space="0"/>
              <w:right w:val="single" w:color="auto" w:sz="4" w:space="0"/>
            </w:tcBorders>
            <w:vAlign w:val="center"/>
          </w:tcPr>
          <w:p w14:paraId="2D87552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人工费</w:t>
            </w:r>
          </w:p>
        </w:tc>
        <w:tc>
          <w:tcPr>
            <w:tcW w:w="802" w:type="pct"/>
            <w:tcBorders>
              <w:top w:val="nil"/>
              <w:left w:val="nil"/>
              <w:bottom w:val="single" w:color="auto" w:sz="4" w:space="0"/>
              <w:right w:val="single" w:color="auto" w:sz="4" w:space="0"/>
            </w:tcBorders>
            <w:vAlign w:val="center"/>
          </w:tcPr>
          <w:p w14:paraId="3BDAB37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50232D6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70918E1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1B05527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17.52 </w:t>
            </w:r>
          </w:p>
        </w:tc>
      </w:tr>
      <w:tr w14:paraId="1A74083D">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2D01903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3006703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甲类工</w:t>
            </w:r>
          </w:p>
        </w:tc>
        <w:tc>
          <w:tcPr>
            <w:tcW w:w="802" w:type="pct"/>
            <w:tcBorders>
              <w:top w:val="nil"/>
              <w:left w:val="nil"/>
              <w:bottom w:val="single" w:color="auto" w:sz="4" w:space="0"/>
              <w:right w:val="single" w:color="auto" w:sz="4" w:space="0"/>
            </w:tcBorders>
            <w:vAlign w:val="center"/>
          </w:tcPr>
          <w:p w14:paraId="020BA67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13FE6E8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22E2696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51.04 </w:t>
            </w:r>
          </w:p>
        </w:tc>
        <w:tc>
          <w:tcPr>
            <w:tcW w:w="792" w:type="pct"/>
            <w:tcBorders>
              <w:top w:val="nil"/>
              <w:left w:val="nil"/>
              <w:bottom w:val="single" w:color="auto" w:sz="4" w:space="0"/>
              <w:right w:val="single" w:color="auto" w:sz="4" w:space="0"/>
            </w:tcBorders>
            <w:vAlign w:val="center"/>
          </w:tcPr>
          <w:p w14:paraId="62F2DF7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0.00 </w:t>
            </w:r>
          </w:p>
        </w:tc>
      </w:tr>
      <w:tr w14:paraId="5B6CFBD2">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706CD97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1AE0554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乙类工</w:t>
            </w:r>
          </w:p>
        </w:tc>
        <w:tc>
          <w:tcPr>
            <w:tcW w:w="802" w:type="pct"/>
            <w:tcBorders>
              <w:top w:val="nil"/>
              <w:left w:val="nil"/>
              <w:bottom w:val="single" w:color="auto" w:sz="4" w:space="0"/>
              <w:right w:val="single" w:color="auto" w:sz="4" w:space="0"/>
            </w:tcBorders>
            <w:vAlign w:val="center"/>
          </w:tcPr>
          <w:p w14:paraId="2B340F3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0738479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0.40 </w:t>
            </w:r>
          </w:p>
        </w:tc>
        <w:tc>
          <w:tcPr>
            <w:tcW w:w="782" w:type="pct"/>
            <w:tcBorders>
              <w:top w:val="nil"/>
              <w:left w:val="nil"/>
              <w:bottom w:val="single" w:color="auto" w:sz="4" w:space="0"/>
              <w:right w:val="single" w:color="auto" w:sz="4" w:space="0"/>
            </w:tcBorders>
            <w:vAlign w:val="center"/>
          </w:tcPr>
          <w:p w14:paraId="151FFFF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38.84 </w:t>
            </w:r>
          </w:p>
        </w:tc>
        <w:tc>
          <w:tcPr>
            <w:tcW w:w="792" w:type="pct"/>
            <w:tcBorders>
              <w:top w:val="nil"/>
              <w:left w:val="nil"/>
              <w:bottom w:val="single" w:color="auto" w:sz="4" w:space="0"/>
              <w:right w:val="single" w:color="auto" w:sz="4" w:space="0"/>
            </w:tcBorders>
            <w:vAlign w:val="center"/>
          </w:tcPr>
          <w:p w14:paraId="07AB8DD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15.54 </w:t>
            </w:r>
          </w:p>
        </w:tc>
      </w:tr>
      <w:tr w14:paraId="350269C7">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7F05802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1112425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其他费用</w:t>
            </w:r>
          </w:p>
        </w:tc>
        <w:tc>
          <w:tcPr>
            <w:tcW w:w="802" w:type="pct"/>
            <w:tcBorders>
              <w:top w:val="nil"/>
              <w:left w:val="nil"/>
              <w:bottom w:val="single" w:color="auto" w:sz="4" w:space="0"/>
              <w:right w:val="single" w:color="auto" w:sz="4" w:space="0"/>
            </w:tcBorders>
            <w:vAlign w:val="center"/>
          </w:tcPr>
          <w:p w14:paraId="0487EC4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6D80567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12.80 </w:t>
            </w:r>
          </w:p>
        </w:tc>
        <w:tc>
          <w:tcPr>
            <w:tcW w:w="782" w:type="pct"/>
            <w:tcBorders>
              <w:top w:val="nil"/>
              <w:left w:val="nil"/>
              <w:bottom w:val="single" w:color="auto" w:sz="4" w:space="0"/>
              <w:right w:val="single" w:color="auto" w:sz="4" w:space="0"/>
            </w:tcBorders>
            <w:vAlign w:val="center"/>
          </w:tcPr>
          <w:p w14:paraId="6F827BB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15.54 </w:t>
            </w:r>
          </w:p>
        </w:tc>
        <w:tc>
          <w:tcPr>
            <w:tcW w:w="792" w:type="pct"/>
            <w:tcBorders>
              <w:top w:val="nil"/>
              <w:left w:val="nil"/>
              <w:bottom w:val="single" w:color="auto" w:sz="4" w:space="0"/>
              <w:right w:val="single" w:color="auto" w:sz="4" w:space="0"/>
            </w:tcBorders>
            <w:vAlign w:val="center"/>
          </w:tcPr>
          <w:p w14:paraId="7BD1A70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1.99 </w:t>
            </w:r>
          </w:p>
        </w:tc>
      </w:tr>
      <w:tr w14:paraId="55D9E285">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38A0B8D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 </w:t>
            </w:r>
          </w:p>
        </w:tc>
        <w:tc>
          <w:tcPr>
            <w:tcW w:w="1132" w:type="pct"/>
            <w:tcBorders>
              <w:top w:val="nil"/>
              <w:left w:val="nil"/>
              <w:bottom w:val="single" w:color="auto" w:sz="4" w:space="0"/>
              <w:right w:val="single" w:color="auto" w:sz="4" w:space="0"/>
            </w:tcBorders>
            <w:vAlign w:val="center"/>
          </w:tcPr>
          <w:p w14:paraId="08E080E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材料费</w:t>
            </w:r>
          </w:p>
        </w:tc>
        <w:tc>
          <w:tcPr>
            <w:tcW w:w="802" w:type="pct"/>
            <w:tcBorders>
              <w:top w:val="nil"/>
              <w:left w:val="nil"/>
              <w:bottom w:val="single" w:color="auto" w:sz="4" w:space="0"/>
              <w:right w:val="single" w:color="auto" w:sz="4" w:space="0"/>
            </w:tcBorders>
            <w:vAlign w:val="center"/>
          </w:tcPr>
          <w:p w14:paraId="27BED5F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5F245F9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117325E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0981DBC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0.00 </w:t>
            </w:r>
          </w:p>
        </w:tc>
      </w:tr>
      <w:tr w14:paraId="77CC8B7B">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22D3F81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 </w:t>
            </w:r>
          </w:p>
        </w:tc>
        <w:tc>
          <w:tcPr>
            <w:tcW w:w="1132" w:type="pct"/>
            <w:tcBorders>
              <w:top w:val="nil"/>
              <w:left w:val="nil"/>
              <w:bottom w:val="single" w:color="auto" w:sz="4" w:space="0"/>
              <w:right w:val="single" w:color="auto" w:sz="4" w:space="0"/>
            </w:tcBorders>
            <w:vAlign w:val="center"/>
          </w:tcPr>
          <w:p w14:paraId="38E2245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机械费</w:t>
            </w:r>
          </w:p>
        </w:tc>
        <w:tc>
          <w:tcPr>
            <w:tcW w:w="802" w:type="pct"/>
            <w:tcBorders>
              <w:top w:val="nil"/>
              <w:left w:val="nil"/>
              <w:bottom w:val="single" w:color="auto" w:sz="4" w:space="0"/>
              <w:right w:val="single" w:color="auto" w:sz="4" w:space="0"/>
            </w:tcBorders>
            <w:vAlign w:val="center"/>
          </w:tcPr>
          <w:p w14:paraId="5697D83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1A4FB1C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7E64887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71D4479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360.97 </w:t>
            </w:r>
          </w:p>
        </w:tc>
      </w:tr>
      <w:tr w14:paraId="6B7A8AF5">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7D0FDD1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64A20C2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铲运机2.5m³</w:t>
            </w:r>
          </w:p>
        </w:tc>
        <w:tc>
          <w:tcPr>
            <w:tcW w:w="802" w:type="pct"/>
            <w:tcBorders>
              <w:top w:val="nil"/>
              <w:left w:val="nil"/>
              <w:bottom w:val="single" w:color="auto" w:sz="4" w:space="0"/>
              <w:right w:val="single" w:color="auto" w:sz="4" w:space="0"/>
            </w:tcBorders>
            <w:vAlign w:val="center"/>
          </w:tcPr>
          <w:p w14:paraId="37BA238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台班</w:t>
            </w:r>
          </w:p>
        </w:tc>
        <w:tc>
          <w:tcPr>
            <w:tcW w:w="782" w:type="pct"/>
            <w:tcBorders>
              <w:top w:val="nil"/>
              <w:left w:val="nil"/>
              <w:bottom w:val="single" w:color="auto" w:sz="4" w:space="0"/>
              <w:right w:val="single" w:color="auto" w:sz="4" w:space="0"/>
            </w:tcBorders>
            <w:vAlign w:val="center"/>
          </w:tcPr>
          <w:p w14:paraId="7AF2555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0.74 </w:t>
            </w:r>
          </w:p>
        </w:tc>
        <w:tc>
          <w:tcPr>
            <w:tcW w:w="782" w:type="pct"/>
            <w:tcBorders>
              <w:top w:val="nil"/>
              <w:left w:val="nil"/>
              <w:bottom w:val="single" w:color="auto" w:sz="4" w:space="0"/>
              <w:right w:val="single" w:color="auto" w:sz="4" w:space="0"/>
            </w:tcBorders>
            <w:vAlign w:val="center"/>
          </w:tcPr>
          <w:p w14:paraId="3DC2217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50.06 </w:t>
            </w:r>
          </w:p>
        </w:tc>
        <w:tc>
          <w:tcPr>
            <w:tcW w:w="792" w:type="pct"/>
            <w:tcBorders>
              <w:top w:val="nil"/>
              <w:left w:val="nil"/>
              <w:bottom w:val="single" w:color="auto" w:sz="4" w:space="0"/>
              <w:right w:val="single" w:color="auto" w:sz="4" w:space="0"/>
            </w:tcBorders>
            <w:vAlign w:val="center"/>
          </w:tcPr>
          <w:p w14:paraId="5B8A80C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37.04 </w:t>
            </w:r>
          </w:p>
        </w:tc>
      </w:tr>
      <w:tr w14:paraId="36A2E145">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5731DC3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2ED992D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拖拉机55kW</w:t>
            </w:r>
          </w:p>
        </w:tc>
        <w:tc>
          <w:tcPr>
            <w:tcW w:w="802" w:type="pct"/>
            <w:tcBorders>
              <w:top w:val="nil"/>
              <w:left w:val="nil"/>
              <w:bottom w:val="single" w:color="auto" w:sz="4" w:space="0"/>
              <w:right w:val="single" w:color="auto" w:sz="4" w:space="0"/>
            </w:tcBorders>
            <w:vAlign w:val="center"/>
          </w:tcPr>
          <w:p w14:paraId="6BE2A3F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台班</w:t>
            </w:r>
          </w:p>
        </w:tc>
        <w:tc>
          <w:tcPr>
            <w:tcW w:w="782" w:type="pct"/>
            <w:tcBorders>
              <w:top w:val="nil"/>
              <w:left w:val="nil"/>
              <w:bottom w:val="single" w:color="auto" w:sz="4" w:space="0"/>
              <w:right w:val="single" w:color="auto" w:sz="4" w:space="0"/>
            </w:tcBorders>
            <w:vAlign w:val="center"/>
          </w:tcPr>
          <w:p w14:paraId="70B9D3A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0.74 </w:t>
            </w:r>
          </w:p>
        </w:tc>
        <w:tc>
          <w:tcPr>
            <w:tcW w:w="782" w:type="pct"/>
            <w:tcBorders>
              <w:top w:val="nil"/>
              <w:left w:val="nil"/>
              <w:bottom w:val="single" w:color="auto" w:sz="4" w:space="0"/>
              <w:right w:val="single" w:color="auto" w:sz="4" w:space="0"/>
            </w:tcBorders>
            <w:vAlign w:val="center"/>
          </w:tcPr>
          <w:p w14:paraId="23F8ED0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359.05 </w:t>
            </w:r>
          </w:p>
        </w:tc>
        <w:tc>
          <w:tcPr>
            <w:tcW w:w="792" w:type="pct"/>
            <w:tcBorders>
              <w:top w:val="nil"/>
              <w:left w:val="nil"/>
              <w:bottom w:val="single" w:color="auto" w:sz="4" w:space="0"/>
              <w:right w:val="single" w:color="auto" w:sz="4" w:space="0"/>
            </w:tcBorders>
            <w:vAlign w:val="center"/>
          </w:tcPr>
          <w:p w14:paraId="1FA922A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265.70 </w:t>
            </w:r>
          </w:p>
        </w:tc>
      </w:tr>
      <w:tr w14:paraId="117498A8">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21A8D8E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6596D32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推土机55kW</w:t>
            </w:r>
          </w:p>
        </w:tc>
        <w:tc>
          <w:tcPr>
            <w:tcW w:w="802" w:type="pct"/>
            <w:tcBorders>
              <w:top w:val="nil"/>
              <w:left w:val="nil"/>
              <w:bottom w:val="single" w:color="auto" w:sz="4" w:space="0"/>
              <w:right w:val="single" w:color="auto" w:sz="4" w:space="0"/>
            </w:tcBorders>
            <w:vAlign w:val="center"/>
          </w:tcPr>
          <w:p w14:paraId="662FCEA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台班</w:t>
            </w:r>
          </w:p>
        </w:tc>
        <w:tc>
          <w:tcPr>
            <w:tcW w:w="782" w:type="pct"/>
            <w:tcBorders>
              <w:top w:val="nil"/>
              <w:left w:val="nil"/>
              <w:bottom w:val="single" w:color="auto" w:sz="4" w:space="0"/>
              <w:right w:val="single" w:color="auto" w:sz="4" w:space="0"/>
            </w:tcBorders>
            <w:vAlign w:val="center"/>
          </w:tcPr>
          <w:p w14:paraId="5317685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0.05 </w:t>
            </w:r>
          </w:p>
        </w:tc>
        <w:tc>
          <w:tcPr>
            <w:tcW w:w="782" w:type="pct"/>
            <w:tcBorders>
              <w:top w:val="nil"/>
              <w:left w:val="nil"/>
              <w:bottom w:val="single" w:color="auto" w:sz="4" w:space="0"/>
              <w:right w:val="single" w:color="auto" w:sz="4" w:space="0"/>
            </w:tcBorders>
            <w:vAlign w:val="center"/>
          </w:tcPr>
          <w:p w14:paraId="440B51C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345.32 </w:t>
            </w:r>
          </w:p>
        </w:tc>
        <w:tc>
          <w:tcPr>
            <w:tcW w:w="792" w:type="pct"/>
            <w:tcBorders>
              <w:top w:val="nil"/>
              <w:left w:val="nil"/>
              <w:bottom w:val="single" w:color="auto" w:sz="4" w:space="0"/>
              <w:right w:val="single" w:color="auto" w:sz="4" w:space="0"/>
            </w:tcBorders>
            <w:vAlign w:val="center"/>
          </w:tcPr>
          <w:p w14:paraId="014D66F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17.27 </w:t>
            </w:r>
          </w:p>
        </w:tc>
      </w:tr>
      <w:tr w14:paraId="78AAECDE">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411126F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4A10D77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其他费用</w:t>
            </w:r>
          </w:p>
        </w:tc>
        <w:tc>
          <w:tcPr>
            <w:tcW w:w="802" w:type="pct"/>
            <w:tcBorders>
              <w:top w:val="nil"/>
              <w:left w:val="nil"/>
              <w:bottom w:val="single" w:color="auto" w:sz="4" w:space="0"/>
              <w:right w:val="single" w:color="auto" w:sz="4" w:space="0"/>
            </w:tcBorders>
            <w:vAlign w:val="center"/>
          </w:tcPr>
          <w:p w14:paraId="0325D60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5D90AB6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12.80 </w:t>
            </w:r>
          </w:p>
        </w:tc>
        <w:tc>
          <w:tcPr>
            <w:tcW w:w="782" w:type="pct"/>
            <w:tcBorders>
              <w:top w:val="nil"/>
              <w:left w:val="nil"/>
              <w:bottom w:val="single" w:color="auto" w:sz="4" w:space="0"/>
              <w:right w:val="single" w:color="auto" w:sz="4" w:space="0"/>
            </w:tcBorders>
            <w:vAlign w:val="center"/>
          </w:tcPr>
          <w:p w14:paraId="120D491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320.01 </w:t>
            </w:r>
          </w:p>
        </w:tc>
        <w:tc>
          <w:tcPr>
            <w:tcW w:w="792" w:type="pct"/>
            <w:tcBorders>
              <w:top w:val="nil"/>
              <w:left w:val="nil"/>
              <w:bottom w:val="single" w:color="auto" w:sz="4" w:space="0"/>
              <w:right w:val="single" w:color="auto" w:sz="4" w:space="0"/>
            </w:tcBorders>
            <w:vAlign w:val="center"/>
          </w:tcPr>
          <w:p w14:paraId="22BAF08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40.96 </w:t>
            </w:r>
          </w:p>
        </w:tc>
      </w:tr>
      <w:tr w14:paraId="3BBB494E">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504E01D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5BA8DB2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措施费</w:t>
            </w:r>
          </w:p>
        </w:tc>
        <w:tc>
          <w:tcPr>
            <w:tcW w:w="802" w:type="pct"/>
            <w:tcBorders>
              <w:top w:val="nil"/>
              <w:left w:val="nil"/>
              <w:bottom w:val="single" w:color="auto" w:sz="4" w:space="0"/>
              <w:right w:val="single" w:color="auto" w:sz="4" w:space="0"/>
            </w:tcBorders>
            <w:vAlign w:val="center"/>
          </w:tcPr>
          <w:p w14:paraId="77ED8A9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6EEBA27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3.80 </w:t>
            </w:r>
          </w:p>
        </w:tc>
        <w:tc>
          <w:tcPr>
            <w:tcW w:w="782" w:type="pct"/>
            <w:tcBorders>
              <w:top w:val="nil"/>
              <w:left w:val="nil"/>
              <w:bottom w:val="single" w:color="auto" w:sz="4" w:space="0"/>
              <w:right w:val="single" w:color="auto" w:sz="4" w:space="0"/>
            </w:tcBorders>
            <w:vAlign w:val="center"/>
          </w:tcPr>
          <w:p w14:paraId="60C5A68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378.49 </w:t>
            </w:r>
          </w:p>
        </w:tc>
        <w:tc>
          <w:tcPr>
            <w:tcW w:w="792" w:type="pct"/>
            <w:tcBorders>
              <w:top w:val="nil"/>
              <w:left w:val="nil"/>
              <w:bottom w:val="single" w:color="auto" w:sz="4" w:space="0"/>
              <w:right w:val="single" w:color="auto" w:sz="4" w:space="0"/>
            </w:tcBorders>
            <w:vAlign w:val="center"/>
          </w:tcPr>
          <w:p w14:paraId="19931C8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14.38 </w:t>
            </w:r>
          </w:p>
        </w:tc>
      </w:tr>
      <w:tr w14:paraId="1856E386">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1AF8076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3840107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间接费</w:t>
            </w:r>
          </w:p>
        </w:tc>
        <w:tc>
          <w:tcPr>
            <w:tcW w:w="802" w:type="pct"/>
            <w:tcBorders>
              <w:top w:val="nil"/>
              <w:left w:val="nil"/>
              <w:bottom w:val="single" w:color="auto" w:sz="4" w:space="0"/>
              <w:right w:val="single" w:color="auto" w:sz="4" w:space="0"/>
            </w:tcBorders>
            <w:vAlign w:val="center"/>
          </w:tcPr>
          <w:p w14:paraId="0CC4AB9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6FF71A6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6.00 </w:t>
            </w:r>
          </w:p>
        </w:tc>
        <w:tc>
          <w:tcPr>
            <w:tcW w:w="782" w:type="pct"/>
            <w:tcBorders>
              <w:top w:val="nil"/>
              <w:left w:val="nil"/>
              <w:bottom w:val="single" w:color="auto" w:sz="4" w:space="0"/>
              <w:right w:val="single" w:color="auto" w:sz="4" w:space="0"/>
            </w:tcBorders>
            <w:vAlign w:val="center"/>
          </w:tcPr>
          <w:p w14:paraId="75BC4F0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392.88 </w:t>
            </w:r>
          </w:p>
        </w:tc>
        <w:tc>
          <w:tcPr>
            <w:tcW w:w="792" w:type="pct"/>
            <w:tcBorders>
              <w:top w:val="nil"/>
              <w:left w:val="nil"/>
              <w:bottom w:val="single" w:color="auto" w:sz="4" w:space="0"/>
              <w:right w:val="single" w:color="auto" w:sz="4" w:space="0"/>
            </w:tcBorders>
            <w:vAlign w:val="center"/>
          </w:tcPr>
          <w:p w14:paraId="5431DF7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23.57 </w:t>
            </w:r>
          </w:p>
        </w:tc>
      </w:tr>
      <w:tr w14:paraId="096FE7E0">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586358D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三</w:t>
            </w:r>
          </w:p>
        </w:tc>
        <w:tc>
          <w:tcPr>
            <w:tcW w:w="1132" w:type="pct"/>
            <w:tcBorders>
              <w:top w:val="nil"/>
              <w:left w:val="nil"/>
              <w:bottom w:val="single" w:color="auto" w:sz="4" w:space="0"/>
              <w:right w:val="single" w:color="auto" w:sz="4" w:space="0"/>
            </w:tcBorders>
            <w:vAlign w:val="center"/>
          </w:tcPr>
          <w:p w14:paraId="7654A6D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利润</w:t>
            </w:r>
          </w:p>
        </w:tc>
        <w:tc>
          <w:tcPr>
            <w:tcW w:w="802" w:type="pct"/>
            <w:tcBorders>
              <w:top w:val="nil"/>
              <w:left w:val="nil"/>
              <w:bottom w:val="single" w:color="auto" w:sz="4" w:space="0"/>
              <w:right w:val="single" w:color="auto" w:sz="4" w:space="0"/>
            </w:tcBorders>
            <w:vAlign w:val="center"/>
          </w:tcPr>
          <w:p w14:paraId="28918BC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72AC2CE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3.00 </w:t>
            </w:r>
          </w:p>
        </w:tc>
        <w:tc>
          <w:tcPr>
            <w:tcW w:w="782" w:type="pct"/>
            <w:tcBorders>
              <w:top w:val="nil"/>
              <w:left w:val="nil"/>
              <w:bottom w:val="single" w:color="auto" w:sz="4" w:space="0"/>
              <w:right w:val="single" w:color="auto" w:sz="4" w:space="0"/>
            </w:tcBorders>
            <w:vAlign w:val="center"/>
          </w:tcPr>
          <w:p w14:paraId="524485E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416.45 </w:t>
            </w:r>
          </w:p>
        </w:tc>
        <w:tc>
          <w:tcPr>
            <w:tcW w:w="792" w:type="pct"/>
            <w:tcBorders>
              <w:top w:val="nil"/>
              <w:left w:val="nil"/>
              <w:bottom w:val="single" w:color="auto" w:sz="4" w:space="0"/>
              <w:right w:val="single" w:color="auto" w:sz="4" w:space="0"/>
            </w:tcBorders>
            <w:vAlign w:val="center"/>
          </w:tcPr>
          <w:p w14:paraId="29D2721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12.49 </w:t>
            </w:r>
          </w:p>
        </w:tc>
      </w:tr>
      <w:tr w14:paraId="19EC7107">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251F381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四</w:t>
            </w:r>
          </w:p>
        </w:tc>
        <w:tc>
          <w:tcPr>
            <w:tcW w:w="1132" w:type="pct"/>
            <w:tcBorders>
              <w:top w:val="nil"/>
              <w:left w:val="nil"/>
              <w:bottom w:val="single" w:color="auto" w:sz="4" w:space="0"/>
              <w:right w:val="single" w:color="auto" w:sz="4" w:space="0"/>
            </w:tcBorders>
            <w:vAlign w:val="center"/>
          </w:tcPr>
          <w:p w14:paraId="39B7C1A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材料价差</w:t>
            </w:r>
          </w:p>
        </w:tc>
        <w:tc>
          <w:tcPr>
            <w:tcW w:w="802" w:type="pct"/>
            <w:tcBorders>
              <w:top w:val="nil"/>
              <w:left w:val="nil"/>
              <w:bottom w:val="single" w:color="auto" w:sz="4" w:space="0"/>
              <w:right w:val="single" w:color="auto" w:sz="4" w:space="0"/>
            </w:tcBorders>
            <w:vAlign w:val="center"/>
          </w:tcPr>
          <w:p w14:paraId="598C910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00A3F12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2C67A04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1E7C198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123.10 </w:t>
            </w:r>
          </w:p>
        </w:tc>
      </w:tr>
      <w:tr w14:paraId="633A1154">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1EB8E9F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36F5088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柴油</w:t>
            </w:r>
          </w:p>
        </w:tc>
        <w:tc>
          <w:tcPr>
            <w:tcW w:w="802" w:type="pct"/>
            <w:tcBorders>
              <w:top w:val="nil"/>
              <w:left w:val="nil"/>
              <w:bottom w:val="single" w:color="auto" w:sz="4" w:space="0"/>
              <w:right w:val="single" w:color="auto" w:sz="4" w:space="0"/>
            </w:tcBorders>
            <w:vAlign w:val="center"/>
          </w:tcPr>
          <w:p w14:paraId="7154158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kg</w:t>
            </w:r>
          </w:p>
        </w:tc>
        <w:tc>
          <w:tcPr>
            <w:tcW w:w="782" w:type="pct"/>
            <w:tcBorders>
              <w:top w:val="nil"/>
              <w:left w:val="nil"/>
              <w:bottom w:val="single" w:color="auto" w:sz="4" w:space="0"/>
              <w:right w:val="single" w:color="auto" w:sz="4" w:space="0"/>
            </w:tcBorders>
            <w:vAlign w:val="center"/>
          </w:tcPr>
          <w:p w14:paraId="41CB3B0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33.82 </w:t>
            </w:r>
          </w:p>
        </w:tc>
        <w:tc>
          <w:tcPr>
            <w:tcW w:w="782" w:type="pct"/>
            <w:tcBorders>
              <w:top w:val="nil"/>
              <w:left w:val="nil"/>
              <w:bottom w:val="single" w:color="auto" w:sz="4" w:space="0"/>
              <w:right w:val="single" w:color="auto" w:sz="4" w:space="0"/>
            </w:tcBorders>
            <w:vAlign w:val="center"/>
          </w:tcPr>
          <w:p w14:paraId="2CA46AF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3.64 </w:t>
            </w:r>
          </w:p>
        </w:tc>
        <w:tc>
          <w:tcPr>
            <w:tcW w:w="792" w:type="pct"/>
            <w:tcBorders>
              <w:top w:val="nil"/>
              <w:left w:val="nil"/>
              <w:bottom w:val="single" w:color="auto" w:sz="4" w:space="0"/>
              <w:right w:val="single" w:color="auto" w:sz="4" w:space="0"/>
            </w:tcBorders>
            <w:vAlign w:val="center"/>
          </w:tcPr>
          <w:p w14:paraId="3AA83D0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123.10 </w:t>
            </w:r>
          </w:p>
        </w:tc>
      </w:tr>
      <w:tr w14:paraId="6B0A3E71">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45B7B0E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五</w:t>
            </w:r>
          </w:p>
        </w:tc>
        <w:tc>
          <w:tcPr>
            <w:tcW w:w="1132" w:type="pct"/>
            <w:tcBorders>
              <w:top w:val="nil"/>
              <w:left w:val="nil"/>
              <w:bottom w:val="single" w:color="auto" w:sz="4" w:space="0"/>
              <w:right w:val="single" w:color="auto" w:sz="4" w:space="0"/>
            </w:tcBorders>
            <w:vAlign w:val="center"/>
          </w:tcPr>
          <w:p w14:paraId="330ABBF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税金</w:t>
            </w:r>
          </w:p>
        </w:tc>
        <w:tc>
          <w:tcPr>
            <w:tcW w:w="802" w:type="pct"/>
            <w:tcBorders>
              <w:top w:val="nil"/>
              <w:left w:val="nil"/>
              <w:bottom w:val="single" w:color="auto" w:sz="4" w:space="0"/>
              <w:right w:val="single" w:color="auto" w:sz="4" w:space="0"/>
            </w:tcBorders>
            <w:vAlign w:val="center"/>
          </w:tcPr>
          <w:p w14:paraId="3DDA3DC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78812B4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9.00 </w:t>
            </w:r>
          </w:p>
        </w:tc>
        <w:tc>
          <w:tcPr>
            <w:tcW w:w="782" w:type="pct"/>
            <w:tcBorders>
              <w:top w:val="nil"/>
              <w:left w:val="nil"/>
              <w:bottom w:val="single" w:color="auto" w:sz="4" w:space="0"/>
              <w:right w:val="single" w:color="auto" w:sz="4" w:space="0"/>
            </w:tcBorders>
            <w:vAlign w:val="center"/>
          </w:tcPr>
          <w:p w14:paraId="0E66F64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552.05 </w:t>
            </w:r>
          </w:p>
        </w:tc>
        <w:tc>
          <w:tcPr>
            <w:tcW w:w="792" w:type="pct"/>
            <w:tcBorders>
              <w:top w:val="nil"/>
              <w:left w:val="nil"/>
              <w:bottom w:val="single" w:color="auto" w:sz="4" w:space="0"/>
              <w:right w:val="single" w:color="auto" w:sz="4" w:space="0"/>
            </w:tcBorders>
            <w:vAlign w:val="center"/>
          </w:tcPr>
          <w:p w14:paraId="1F03ACD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49.68 </w:t>
            </w:r>
          </w:p>
        </w:tc>
      </w:tr>
      <w:tr w14:paraId="438E4200">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030A77C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合计</w:t>
            </w:r>
          </w:p>
        </w:tc>
        <w:tc>
          <w:tcPr>
            <w:tcW w:w="1132" w:type="pct"/>
            <w:tcBorders>
              <w:top w:val="nil"/>
              <w:left w:val="nil"/>
              <w:bottom w:val="single" w:color="auto" w:sz="4" w:space="0"/>
              <w:right w:val="single" w:color="auto" w:sz="4" w:space="0"/>
            </w:tcBorders>
            <w:vAlign w:val="center"/>
          </w:tcPr>
          <w:p w14:paraId="43A2CBF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802" w:type="pct"/>
            <w:tcBorders>
              <w:top w:val="nil"/>
              <w:left w:val="nil"/>
              <w:bottom w:val="single" w:color="auto" w:sz="4" w:space="0"/>
              <w:right w:val="single" w:color="auto" w:sz="4" w:space="0"/>
            </w:tcBorders>
            <w:vAlign w:val="center"/>
          </w:tcPr>
          <w:p w14:paraId="57778A1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1FF875A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19C692D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71FAF4C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601.73 </w:t>
            </w:r>
          </w:p>
        </w:tc>
      </w:tr>
    </w:tbl>
    <w:p w14:paraId="4386D8A2">
      <w:pPr>
        <w:pStyle w:val="41"/>
        <w:spacing w:after="0" w:line="240" w:lineRule="auto"/>
        <w:ind w:left="0" w:leftChars="0" w:firstLine="0" w:firstLineChars="0"/>
        <w:jc w:val="center"/>
        <w:rPr>
          <w:rFonts w:hint="eastAsia" w:ascii="黑体" w:hAnsi="黑体" w:eastAsia="黑体" w:cs="黑体"/>
          <w:bCs/>
          <w:sz w:val="24"/>
          <w:szCs w:val="24"/>
        </w:rPr>
      </w:pPr>
      <w:r>
        <w:rPr>
          <w:rFonts w:hint="eastAsia" w:ascii="黑体" w:hAnsi="黑体" w:eastAsia="黑体" w:cs="黑体"/>
          <w:bCs/>
          <w:sz w:val="24"/>
          <w:szCs w:val="24"/>
          <w:lang w:val="en-US" w:eastAsia="zh-CN"/>
        </w:rPr>
        <w:t>8</w:t>
      </w:r>
      <w:r>
        <w:rPr>
          <w:rFonts w:hint="eastAsia" w:ascii="黑体" w:hAnsi="黑体" w:eastAsia="黑体" w:cs="黑体"/>
          <w:bCs/>
          <w:sz w:val="24"/>
          <w:szCs w:val="24"/>
        </w:rPr>
        <w:t>.表土运输</w:t>
      </w:r>
    </w:p>
    <w:tbl>
      <w:tblPr>
        <w:tblStyle w:val="42"/>
        <w:tblW w:w="5000" w:type="pct"/>
        <w:tblInd w:w="0" w:type="dxa"/>
        <w:tblLayout w:type="autofit"/>
        <w:tblCellMar>
          <w:top w:w="0" w:type="dxa"/>
          <w:left w:w="108" w:type="dxa"/>
          <w:bottom w:w="0" w:type="dxa"/>
          <w:right w:w="108" w:type="dxa"/>
        </w:tblCellMar>
      </w:tblPr>
      <w:tblGrid>
        <w:gridCol w:w="1358"/>
        <w:gridCol w:w="2167"/>
        <w:gridCol w:w="1535"/>
        <w:gridCol w:w="1497"/>
        <w:gridCol w:w="1497"/>
        <w:gridCol w:w="1516"/>
      </w:tblGrid>
      <w:tr w14:paraId="371A14B0">
        <w:trPr>
          <w:trHeight w:val="284" w:hRule="exac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2731A88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定额编号：10231                        定额单位：100m³</w:t>
            </w:r>
          </w:p>
        </w:tc>
      </w:tr>
      <w:tr w14:paraId="373899D7">
        <w:tblPrEx>
          <w:tblCellMar>
            <w:top w:w="0" w:type="dxa"/>
            <w:left w:w="108" w:type="dxa"/>
            <w:bottom w:w="0" w:type="dxa"/>
            <w:right w:w="108" w:type="dxa"/>
          </w:tblCellMar>
        </w:tblPrEx>
        <w:trPr>
          <w:trHeight w:val="284" w:hRule="exac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7E9863C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施工方法：挖装、运输、卸除、空回。运距0.5～1km。</w:t>
            </w:r>
          </w:p>
        </w:tc>
      </w:tr>
      <w:tr w14:paraId="01B65B17">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1172B12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序号</w:t>
            </w:r>
          </w:p>
        </w:tc>
        <w:tc>
          <w:tcPr>
            <w:tcW w:w="1132" w:type="pct"/>
            <w:tcBorders>
              <w:top w:val="nil"/>
              <w:left w:val="nil"/>
              <w:bottom w:val="single" w:color="auto" w:sz="4" w:space="0"/>
              <w:right w:val="single" w:color="auto" w:sz="4" w:space="0"/>
            </w:tcBorders>
            <w:vAlign w:val="center"/>
          </w:tcPr>
          <w:p w14:paraId="780251F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项目名称</w:t>
            </w:r>
          </w:p>
        </w:tc>
        <w:tc>
          <w:tcPr>
            <w:tcW w:w="802" w:type="pct"/>
            <w:tcBorders>
              <w:top w:val="nil"/>
              <w:left w:val="nil"/>
              <w:bottom w:val="single" w:color="auto" w:sz="4" w:space="0"/>
              <w:right w:val="single" w:color="auto" w:sz="4" w:space="0"/>
            </w:tcBorders>
            <w:vAlign w:val="center"/>
          </w:tcPr>
          <w:p w14:paraId="0C108C0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单位</w:t>
            </w:r>
          </w:p>
        </w:tc>
        <w:tc>
          <w:tcPr>
            <w:tcW w:w="782" w:type="pct"/>
            <w:tcBorders>
              <w:top w:val="nil"/>
              <w:left w:val="nil"/>
              <w:bottom w:val="single" w:color="auto" w:sz="4" w:space="0"/>
              <w:right w:val="single" w:color="auto" w:sz="4" w:space="0"/>
            </w:tcBorders>
            <w:vAlign w:val="center"/>
          </w:tcPr>
          <w:p w14:paraId="71D829F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数量</w:t>
            </w:r>
          </w:p>
        </w:tc>
        <w:tc>
          <w:tcPr>
            <w:tcW w:w="782" w:type="pct"/>
            <w:tcBorders>
              <w:top w:val="nil"/>
              <w:left w:val="nil"/>
              <w:bottom w:val="single" w:color="auto" w:sz="4" w:space="0"/>
              <w:right w:val="single" w:color="auto" w:sz="4" w:space="0"/>
            </w:tcBorders>
            <w:vAlign w:val="center"/>
          </w:tcPr>
          <w:p w14:paraId="0CCF425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单价</w:t>
            </w:r>
          </w:p>
        </w:tc>
        <w:tc>
          <w:tcPr>
            <w:tcW w:w="792" w:type="pct"/>
            <w:tcBorders>
              <w:top w:val="nil"/>
              <w:left w:val="nil"/>
              <w:bottom w:val="single" w:color="auto" w:sz="4" w:space="0"/>
              <w:right w:val="single" w:color="auto" w:sz="4" w:space="0"/>
            </w:tcBorders>
            <w:vAlign w:val="center"/>
          </w:tcPr>
          <w:p w14:paraId="0630303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小计（元）</w:t>
            </w:r>
          </w:p>
        </w:tc>
      </w:tr>
      <w:tr w14:paraId="442722D2">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4BD1422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35E44A0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直接费</w:t>
            </w:r>
          </w:p>
        </w:tc>
        <w:tc>
          <w:tcPr>
            <w:tcW w:w="802" w:type="pct"/>
            <w:tcBorders>
              <w:top w:val="nil"/>
              <w:left w:val="nil"/>
              <w:bottom w:val="single" w:color="auto" w:sz="4" w:space="0"/>
              <w:right w:val="single" w:color="auto" w:sz="4" w:space="0"/>
            </w:tcBorders>
            <w:vAlign w:val="center"/>
          </w:tcPr>
          <w:p w14:paraId="11F900A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189AE82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09C8DFB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7A3AFDC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853.62 </w:t>
            </w:r>
          </w:p>
        </w:tc>
      </w:tr>
      <w:tr w14:paraId="4713BD18">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2C6FB69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54BDAD8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直接工程费</w:t>
            </w:r>
          </w:p>
        </w:tc>
        <w:tc>
          <w:tcPr>
            <w:tcW w:w="802" w:type="pct"/>
            <w:tcBorders>
              <w:top w:val="nil"/>
              <w:left w:val="nil"/>
              <w:bottom w:val="single" w:color="auto" w:sz="4" w:space="0"/>
              <w:right w:val="single" w:color="auto" w:sz="4" w:space="0"/>
            </w:tcBorders>
            <w:vAlign w:val="center"/>
          </w:tcPr>
          <w:p w14:paraId="0BB7F87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BC43CA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2256E44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7A81227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822.37 </w:t>
            </w:r>
          </w:p>
        </w:tc>
      </w:tr>
      <w:tr w14:paraId="735F4A02">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5B4A0C6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 </w:t>
            </w:r>
          </w:p>
        </w:tc>
        <w:tc>
          <w:tcPr>
            <w:tcW w:w="1132" w:type="pct"/>
            <w:tcBorders>
              <w:top w:val="nil"/>
              <w:left w:val="nil"/>
              <w:bottom w:val="single" w:color="auto" w:sz="4" w:space="0"/>
              <w:right w:val="single" w:color="auto" w:sz="4" w:space="0"/>
            </w:tcBorders>
            <w:vAlign w:val="center"/>
          </w:tcPr>
          <w:p w14:paraId="42CB68B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人工费</w:t>
            </w:r>
          </w:p>
        </w:tc>
        <w:tc>
          <w:tcPr>
            <w:tcW w:w="802" w:type="pct"/>
            <w:tcBorders>
              <w:top w:val="nil"/>
              <w:left w:val="nil"/>
              <w:bottom w:val="single" w:color="auto" w:sz="4" w:space="0"/>
              <w:right w:val="single" w:color="auto" w:sz="4" w:space="0"/>
            </w:tcBorders>
            <w:vAlign w:val="center"/>
          </w:tcPr>
          <w:p w14:paraId="107E353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54CD346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5F6166E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36B5B14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40.06 </w:t>
            </w:r>
          </w:p>
        </w:tc>
      </w:tr>
      <w:tr w14:paraId="5923A1DB">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29A71EA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0B506E5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甲类工</w:t>
            </w:r>
          </w:p>
        </w:tc>
        <w:tc>
          <w:tcPr>
            <w:tcW w:w="802" w:type="pct"/>
            <w:tcBorders>
              <w:top w:val="nil"/>
              <w:left w:val="nil"/>
              <w:bottom w:val="single" w:color="auto" w:sz="4" w:space="0"/>
              <w:right w:val="single" w:color="auto" w:sz="4" w:space="0"/>
            </w:tcBorders>
            <w:vAlign w:val="center"/>
          </w:tcPr>
          <w:p w14:paraId="27A6193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2A21EE0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0.10 </w:t>
            </w:r>
          </w:p>
        </w:tc>
        <w:tc>
          <w:tcPr>
            <w:tcW w:w="782" w:type="pct"/>
            <w:tcBorders>
              <w:top w:val="nil"/>
              <w:left w:val="nil"/>
              <w:bottom w:val="single" w:color="auto" w:sz="4" w:space="0"/>
              <w:right w:val="single" w:color="auto" w:sz="4" w:space="0"/>
            </w:tcBorders>
            <w:vAlign w:val="center"/>
          </w:tcPr>
          <w:p w14:paraId="72B5725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51.04 </w:t>
            </w:r>
          </w:p>
        </w:tc>
        <w:tc>
          <w:tcPr>
            <w:tcW w:w="792" w:type="pct"/>
            <w:tcBorders>
              <w:top w:val="nil"/>
              <w:left w:val="nil"/>
              <w:bottom w:val="single" w:color="auto" w:sz="4" w:space="0"/>
              <w:right w:val="single" w:color="auto" w:sz="4" w:space="0"/>
            </w:tcBorders>
            <w:vAlign w:val="center"/>
          </w:tcPr>
          <w:p w14:paraId="35F0276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5.10 </w:t>
            </w:r>
          </w:p>
        </w:tc>
      </w:tr>
      <w:tr w14:paraId="48DD54BF">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470544C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302D11B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乙类工</w:t>
            </w:r>
          </w:p>
        </w:tc>
        <w:tc>
          <w:tcPr>
            <w:tcW w:w="802" w:type="pct"/>
            <w:tcBorders>
              <w:top w:val="nil"/>
              <w:left w:val="nil"/>
              <w:bottom w:val="single" w:color="auto" w:sz="4" w:space="0"/>
              <w:right w:val="single" w:color="auto" w:sz="4" w:space="0"/>
            </w:tcBorders>
            <w:vAlign w:val="center"/>
          </w:tcPr>
          <w:p w14:paraId="4C0D578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36E3727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0.90 </w:t>
            </w:r>
          </w:p>
        </w:tc>
        <w:tc>
          <w:tcPr>
            <w:tcW w:w="782" w:type="pct"/>
            <w:tcBorders>
              <w:top w:val="nil"/>
              <w:left w:val="nil"/>
              <w:bottom w:val="single" w:color="auto" w:sz="4" w:space="0"/>
              <w:right w:val="single" w:color="auto" w:sz="4" w:space="0"/>
            </w:tcBorders>
            <w:vAlign w:val="center"/>
          </w:tcPr>
          <w:p w14:paraId="4EAA2CD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38.84 </w:t>
            </w:r>
          </w:p>
        </w:tc>
        <w:tc>
          <w:tcPr>
            <w:tcW w:w="792" w:type="pct"/>
            <w:tcBorders>
              <w:top w:val="nil"/>
              <w:left w:val="nil"/>
              <w:bottom w:val="single" w:color="auto" w:sz="4" w:space="0"/>
              <w:right w:val="single" w:color="auto" w:sz="4" w:space="0"/>
            </w:tcBorders>
            <w:vAlign w:val="center"/>
          </w:tcPr>
          <w:p w14:paraId="718650F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34.96 </w:t>
            </w:r>
          </w:p>
        </w:tc>
      </w:tr>
      <w:tr w14:paraId="78F28A3B">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6E08F9A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 </w:t>
            </w:r>
          </w:p>
        </w:tc>
        <w:tc>
          <w:tcPr>
            <w:tcW w:w="1132" w:type="pct"/>
            <w:tcBorders>
              <w:top w:val="nil"/>
              <w:left w:val="nil"/>
              <w:bottom w:val="single" w:color="auto" w:sz="4" w:space="0"/>
              <w:right w:val="single" w:color="auto" w:sz="4" w:space="0"/>
            </w:tcBorders>
            <w:vAlign w:val="center"/>
          </w:tcPr>
          <w:p w14:paraId="695D71F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材料费</w:t>
            </w:r>
          </w:p>
        </w:tc>
        <w:tc>
          <w:tcPr>
            <w:tcW w:w="802" w:type="pct"/>
            <w:tcBorders>
              <w:top w:val="nil"/>
              <w:left w:val="nil"/>
              <w:bottom w:val="single" w:color="auto" w:sz="4" w:space="0"/>
              <w:right w:val="single" w:color="auto" w:sz="4" w:space="0"/>
            </w:tcBorders>
            <w:vAlign w:val="center"/>
          </w:tcPr>
          <w:p w14:paraId="40E956D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52B433B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6631D31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207D109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0.00 </w:t>
            </w:r>
          </w:p>
        </w:tc>
      </w:tr>
      <w:tr w14:paraId="1A96909D">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0BADF2A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 </w:t>
            </w:r>
          </w:p>
        </w:tc>
        <w:tc>
          <w:tcPr>
            <w:tcW w:w="1132" w:type="pct"/>
            <w:tcBorders>
              <w:top w:val="nil"/>
              <w:left w:val="nil"/>
              <w:bottom w:val="single" w:color="auto" w:sz="4" w:space="0"/>
              <w:right w:val="single" w:color="auto" w:sz="4" w:space="0"/>
            </w:tcBorders>
            <w:vAlign w:val="center"/>
          </w:tcPr>
          <w:p w14:paraId="2B43601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机械费</w:t>
            </w:r>
          </w:p>
        </w:tc>
        <w:tc>
          <w:tcPr>
            <w:tcW w:w="802" w:type="pct"/>
            <w:tcBorders>
              <w:top w:val="nil"/>
              <w:left w:val="nil"/>
              <w:bottom w:val="single" w:color="auto" w:sz="4" w:space="0"/>
              <w:right w:val="single" w:color="auto" w:sz="4" w:space="0"/>
            </w:tcBorders>
            <w:vAlign w:val="center"/>
          </w:tcPr>
          <w:p w14:paraId="52C92CC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0AC724B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14D814D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40A5255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782.31 </w:t>
            </w:r>
          </w:p>
        </w:tc>
      </w:tr>
      <w:tr w14:paraId="597FB202">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1D36A33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54212A9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挖掘机油动1.2m³</w:t>
            </w:r>
          </w:p>
        </w:tc>
        <w:tc>
          <w:tcPr>
            <w:tcW w:w="802" w:type="pct"/>
            <w:tcBorders>
              <w:top w:val="nil"/>
              <w:left w:val="nil"/>
              <w:bottom w:val="single" w:color="auto" w:sz="4" w:space="0"/>
              <w:right w:val="single" w:color="auto" w:sz="4" w:space="0"/>
            </w:tcBorders>
            <w:vAlign w:val="center"/>
          </w:tcPr>
          <w:p w14:paraId="176B84A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台班</w:t>
            </w:r>
          </w:p>
        </w:tc>
        <w:tc>
          <w:tcPr>
            <w:tcW w:w="782" w:type="pct"/>
            <w:tcBorders>
              <w:top w:val="nil"/>
              <w:left w:val="nil"/>
              <w:bottom w:val="single" w:color="auto" w:sz="4" w:space="0"/>
              <w:right w:val="single" w:color="auto" w:sz="4" w:space="0"/>
            </w:tcBorders>
            <w:vAlign w:val="center"/>
          </w:tcPr>
          <w:p w14:paraId="12CCAB1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0.20 </w:t>
            </w:r>
          </w:p>
        </w:tc>
        <w:tc>
          <w:tcPr>
            <w:tcW w:w="782" w:type="pct"/>
            <w:tcBorders>
              <w:top w:val="nil"/>
              <w:left w:val="nil"/>
              <w:bottom w:val="single" w:color="auto" w:sz="4" w:space="0"/>
              <w:right w:val="single" w:color="auto" w:sz="4" w:space="0"/>
            </w:tcBorders>
            <w:vAlign w:val="center"/>
          </w:tcPr>
          <w:p w14:paraId="50CBB86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840.44 </w:t>
            </w:r>
          </w:p>
        </w:tc>
        <w:tc>
          <w:tcPr>
            <w:tcW w:w="792" w:type="pct"/>
            <w:tcBorders>
              <w:top w:val="nil"/>
              <w:left w:val="nil"/>
              <w:bottom w:val="single" w:color="auto" w:sz="4" w:space="0"/>
              <w:right w:val="single" w:color="auto" w:sz="4" w:space="0"/>
            </w:tcBorders>
            <w:vAlign w:val="center"/>
          </w:tcPr>
          <w:p w14:paraId="326EA36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168.09 </w:t>
            </w:r>
          </w:p>
        </w:tc>
      </w:tr>
      <w:tr w14:paraId="6DA295C2">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12DCDFC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3E81A21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推土机59kW</w:t>
            </w:r>
          </w:p>
        </w:tc>
        <w:tc>
          <w:tcPr>
            <w:tcW w:w="802" w:type="pct"/>
            <w:tcBorders>
              <w:top w:val="nil"/>
              <w:left w:val="nil"/>
              <w:bottom w:val="single" w:color="auto" w:sz="4" w:space="0"/>
              <w:right w:val="single" w:color="auto" w:sz="4" w:space="0"/>
            </w:tcBorders>
            <w:vAlign w:val="center"/>
          </w:tcPr>
          <w:p w14:paraId="0E34538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台班</w:t>
            </w:r>
          </w:p>
        </w:tc>
        <w:tc>
          <w:tcPr>
            <w:tcW w:w="782" w:type="pct"/>
            <w:tcBorders>
              <w:top w:val="nil"/>
              <w:left w:val="nil"/>
              <w:bottom w:val="single" w:color="auto" w:sz="4" w:space="0"/>
              <w:right w:val="single" w:color="auto" w:sz="4" w:space="0"/>
            </w:tcBorders>
            <w:vAlign w:val="center"/>
          </w:tcPr>
          <w:p w14:paraId="08752F9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0.15 </w:t>
            </w:r>
          </w:p>
        </w:tc>
        <w:tc>
          <w:tcPr>
            <w:tcW w:w="782" w:type="pct"/>
            <w:tcBorders>
              <w:top w:val="nil"/>
              <w:left w:val="nil"/>
              <w:bottom w:val="single" w:color="auto" w:sz="4" w:space="0"/>
              <w:right w:val="single" w:color="auto" w:sz="4" w:space="0"/>
            </w:tcBorders>
            <w:vAlign w:val="center"/>
          </w:tcPr>
          <w:p w14:paraId="12AFB3F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368.35 </w:t>
            </w:r>
          </w:p>
        </w:tc>
        <w:tc>
          <w:tcPr>
            <w:tcW w:w="792" w:type="pct"/>
            <w:tcBorders>
              <w:top w:val="nil"/>
              <w:left w:val="nil"/>
              <w:bottom w:val="single" w:color="auto" w:sz="4" w:space="0"/>
              <w:right w:val="single" w:color="auto" w:sz="4" w:space="0"/>
            </w:tcBorders>
            <w:vAlign w:val="center"/>
          </w:tcPr>
          <w:p w14:paraId="7998953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55.25 </w:t>
            </w:r>
          </w:p>
        </w:tc>
      </w:tr>
      <w:tr w14:paraId="6ADA3ED6">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115827B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7DF780A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自卸汽车10t</w:t>
            </w:r>
          </w:p>
        </w:tc>
        <w:tc>
          <w:tcPr>
            <w:tcW w:w="802" w:type="pct"/>
            <w:tcBorders>
              <w:top w:val="nil"/>
              <w:left w:val="nil"/>
              <w:bottom w:val="single" w:color="auto" w:sz="4" w:space="0"/>
              <w:right w:val="single" w:color="auto" w:sz="4" w:space="0"/>
            </w:tcBorders>
            <w:vAlign w:val="center"/>
          </w:tcPr>
          <w:p w14:paraId="1B0F47D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台班</w:t>
            </w:r>
          </w:p>
        </w:tc>
        <w:tc>
          <w:tcPr>
            <w:tcW w:w="782" w:type="pct"/>
            <w:tcBorders>
              <w:top w:val="nil"/>
              <w:left w:val="nil"/>
              <w:bottom w:val="single" w:color="auto" w:sz="4" w:space="0"/>
              <w:right w:val="single" w:color="auto" w:sz="4" w:space="0"/>
            </w:tcBorders>
            <w:vAlign w:val="center"/>
          </w:tcPr>
          <w:p w14:paraId="3444779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0.96 </w:t>
            </w:r>
          </w:p>
        </w:tc>
        <w:tc>
          <w:tcPr>
            <w:tcW w:w="782" w:type="pct"/>
            <w:tcBorders>
              <w:top w:val="nil"/>
              <w:left w:val="nil"/>
              <w:bottom w:val="single" w:color="auto" w:sz="4" w:space="0"/>
              <w:right w:val="single" w:color="auto" w:sz="4" w:space="0"/>
            </w:tcBorders>
            <w:vAlign w:val="center"/>
          </w:tcPr>
          <w:p w14:paraId="41ACF6A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550.92 </w:t>
            </w:r>
          </w:p>
        </w:tc>
        <w:tc>
          <w:tcPr>
            <w:tcW w:w="792" w:type="pct"/>
            <w:tcBorders>
              <w:top w:val="nil"/>
              <w:left w:val="nil"/>
              <w:bottom w:val="single" w:color="auto" w:sz="4" w:space="0"/>
              <w:right w:val="single" w:color="auto" w:sz="4" w:space="0"/>
            </w:tcBorders>
            <w:vAlign w:val="center"/>
          </w:tcPr>
          <w:p w14:paraId="237F6F3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528.89 </w:t>
            </w:r>
          </w:p>
        </w:tc>
      </w:tr>
      <w:tr w14:paraId="41E4DFD3">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51A977E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6D68A80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其他费用</w:t>
            </w:r>
          </w:p>
        </w:tc>
        <w:tc>
          <w:tcPr>
            <w:tcW w:w="802" w:type="pct"/>
            <w:tcBorders>
              <w:top w:val="nil"/>
              <w:left w:val="nil"/>
              <w:bottom w:val="single" w:color="auto" w:sz="4" w:space="0"/>
              <w:right w:val="single" w:color="auto" w:sz="4" w:space="0"/>
            </w:tcBorders>
            <w:vAlign w:val="center"/>
          </w:tcPr>
          <w:p w14:paraId="63025A8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6C58969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4.00 </w:t>
            </w:r>
          </w:p>
        </w:tc>
        <w:tc>
          <w:tcPr>
            <w:tcW w:w="782" w:type="pct"/>
            <w:tcBorders>
              <w:top w:val="nil"/>
              <w:left w:val="nil"/>
              <w:bottom w:val="single" w:color="auto" w:sz="4" w:space="0"/>
              <w:right w:val="single" w:color="auto" w:sz="4" w:space="0"/>
            </w:tcBorders>
            <w:vAlign w:val="center"/>
          </w:tcPr>
          <w:p w14:paraId="1D95B74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752.23 </w:t>
            </w:r>
          </w:p>
        </w:tc>
        <w:tc>
          <w:tcPr>
            <w:tcW w:w="792" w:type="pct"/>
            <w:tcBorders>
              <w:top w:val="nil"/>
              <w:left w:val="nil"/>
              <w:bottom w:val="single" w:color="auto" w:sz="4" w:space="0"/>
              <w:right w:val="single" w:color="auto" w:sz="4" w:space="0"/>
            </w:tcBorders>
            <w:vAlign w:val="center"/>
          </w:tcPr>
          <w:p w14:paraId="13A5276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30.09 </w:t>
            </w:r>
          </w:p>
        </w:tc>
      </w:tr>
      <w:tr w14:paraId="6B55F426">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046B79D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2A2E254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措施费</w:t>
            </w:r>
          </w:p>
        </w:tc>
        <w:tc>
          <w:tcPr>
            <w:tcW w:w="802" w:type="pct"/>
            <w:tcBorders>
              <w:top w:val="nil"/>
              <w:left w:val="nil"/>
              <w:bottom w:val="single" w:color="auto" w:sz="4" w:space="0"/>
              <w:right w:val="single" w:color="auto" w:sz="4" w:space="0"/>
            </w:tcBorders>
            <w:vAlign w:val="center"/>
          </w:tcPr>
          <w:p w14:paraId="47596F3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4D0C309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3.80 </w:t>
            </w:r>
          </w:p>
        </w:tc>
        <w:tc>
          <w:tcPr>
            <w:tcW w:w="782" w:type="pct"/>
            <w:tcBorders>
              <w:top w:val="nil"/>
              <w:left w:val="nil"/>
              <w:bottom w:val="single" w:color="auto" w:sz="4" w:space="0"/>
              <w:right w:val="single" w:color="auto" w:sz="4" w:space="0"/>
            </w:tcBorders>
            <w:vAlign w:val="center"/>
          </w:tcPr>
          <w:p w14:paraId="67B1507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822.37 </w:t>
            </w:r>
          </w:p>
        </w:tc>
        <w:tc>
          <w:tcPr>
            <w:tcW w:w="792" w:type="pct"/>
            <w:tcBorders>
              <w:top w:val="nil"/>
              <w:left w:val="nil"/>
              <w:bottom w:val="single" w:color="auto" w:sz="4" w:space="0"/>
              <w:right w:val="single" w:color="auto" w:sz="4" w:space="0"/>
            </w:tcBorders>
            <w:vAlign w:val="center"/>
          </w:tcPr>
          <w:p w14:paraId="186810B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31.25 </w:t>
            </w:r>
          </w:p>
        </w:tc>
      </w:tr>
      <w:tr w14:paraId="675C716A">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5B84546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7EA7FF4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间接费</w:t>
            </w:r>
          </w:p>
        </w:tc>
        <w:tc>
          <w:tcPr>
            <w:tcW w:w="802" w:type="pct"/>
            <w:tcBorders>
              <w:top w:val="nil"/>
              <w:left w:val="nil"/>
              <w:bottom w:val="single" w:color="auto" w:sz="4" w:space="0"/>
              <w:right w:val="single" w:color="auto" w:sz="4" w:space="0"/>
            </w:tcBorders>
            <w:vAlign w:val="center"/>
          </w:tcPr>
          <w:p w14:paraId="0DF89E7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15E4B95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6.00 </w:t>
            </w:r>
          </w:p>
        </w:tc>
        <w:tc>
          <w:tcPr>
            <w:tcW w:w="782" w:type="pct"/>
            <w:tcBorders>
              <w:top w:val="nil"/>
              <w:left w:val="nil"/>
              <w:bottom w:val="single" w:color="auto" w:sz="4" w:space="0"/>
              <w:right w:val="single" w:color="auto" w:sz="4" w:space="0"/>
            </w:tcBorders>
            <w:vAlign w:val="center"/>
          </w:tcPr>
          <w:p w14:paraId="02A609B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853.62 </w:t>
            </w:r>
          </w:p>
        </w:tc>
        <w:tc>
          <w:tcPr>
            <w:tcW w:w="792" w:type="pct"/>
            <w:tcBorders>
              <w:top w:val="nil"/>
              <w:left w:val="nil"/>
              <w:bottom w:val="single" w:color="auto" w:sz="4" w:space="0"/>
              <w:right w:val="single" w:color="auto" w:sz="4" w:space="0"/>
            </w:tcBorders>
            <w:vAlign w:val="center"/>
          </w:tcPr>
          <w:p w14:paraId="36D0125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51.22 </w:t>
            </w:r>
          </w:p>
        </w:tc>
      </w:tr>
      <w:tr w14:paraId="796C9219">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6077F03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三</w:t>
            </w:r>
          </w:p>
        </w:tc>
        <w:tc>
          <w:tcPr>
            <w:tcW w:w="1132" w:type="pct"/>
            <w:tcBorders>
              <w:top w:val="nil"/>
              <w:left w:val="nil"/>
              <w:bottom w:val="single" w:color="auto" w:sz="4" w:space="0"/>
              <w:right w:val="single" w:color="auto" w:sz="4" w:space="0"/>
            </w:tcBorders>
            <w:vAlign w:val="center"/>
          </w:tcPr>
          <w:p w14:paraId="744809E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利润</w:t>
            </w:r>
          </w:p>
        </w:tc>
        <w:tc>
          <w:tcPr>
            <w:tcW w:w="802" w:type="pct"/>
            <w:tcBorders>
              <w:top w:val="nil"/>
              <w:left w:val="nil"/>
              <w:bottom w:val="single" w:color="auto" w:sz="4" w:space="0"/>
              <w:right w:val="single" w:color="auto" w:sz="4" w:space="0"/>
            </w:tcBorders>
            <w:vAlign w:val="center"/>
          </w:tcPr>
          <w:p w14:paraId="0AB0060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1DE34B9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3.00 </w:t>
            </w:r>
          </w:p>
        </w:tc>
        <w:tc>
          <w:tcPr>
            <w:tcW w:w="782" w:type="pct"/>
            <w:tcBorders>
              <w:top w:val="nil"/>
              <w:left w:val="nil"/>
              <w:bottom w:val="single" w:color="auto" w:sz="4" w:space="0"/>
              <w:right w:val="single" w:color="auto" w:sz="4" w:space="0"/>
            </w:tcBorders>
            <w:vAlign w:val="center"/>
          </w:tcPr>
          <w:p w14:paraId="33D71FD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904.84 </w:t>
            </w:r>
          </w:p>
        </w:tc>
        <w:tc>
          <w:tcPr>
            <w:tcW w:w="792" w:type="pct"/>
            <w:tcBorders>
              <w:top w:val="nil"/>
              <w:left w:val="nil"/>
              <w:bottom w:val="single" w:color="auto" w:sz="4" w:space="0"/>
              <w:right w:val="single" w:color="auto" w:sz="4" w:space="0"/>
            </w:tcBorders>
            <w:vAlign w:val="center"/>
          </w:tcPr>
          <w:p w14:paraId="5EEE5CD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27.15 </w:t>
            </w:r>
          </w:p>
        </w:tc>
      </w:tr>
      <w:tr w14:paraId="2D93277B">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552DBBC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四</w:t>
            </w:r>
          </w:p>
        </w:tc>
        <w:tc>
          <w:tcPr>
            <w:tcW w:w="1132" w:type="pct"/>
            <w:tcBorders>
              <w:top w:val="nil"/>
              <w:left w:val="nil"/>
              <w:bottom w:val="single" w:color="auto" w:sz="4" w:space="0"/>
              <w:right w:val="single" w:color="auto" w:sz="4" w:space="0"/>
            </w:tcBorders>
            <w:vAlign w:val="center"/>
          </w:tcPr>
          <w:p w14:paraId="568A5E8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材料价差</w:t>
            </w:r>
          </w:p>
        </w:tc>
        <w:tc>
          <w:tcPr>
            <w:tcW w:w="802" w:type="pct"/>
            <w:tcBorders>
              <w:top w:val="nil"/>
              <w:left w:val="nil"/>
              <w:bottom w:val="single" w:color="auto" w:sz="4" w:space="0"/>
              <w:right w:val="single" w:color="auto" w:sz="4" w:space="0"/>
            </w:tcBorders>
            <w:vAlign w:val="center"/>
          </w:tcPr>
          <w:p w14:paraId="1559E7B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351C376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1686E41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4FE8B5C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250.87 </w:t>
            </w:r>
          </w:p>
        </w:tc>
      </w:tr>
      <w:tr w14:paraId="392BA20A">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015E616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1CCB0CA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柴油</w:t>
            </w:r>
          </w:p>
        </w:tc>
        <w:tc>
          <w:tcPr>
            <w:tcW w:w="802" w:type="pct"/>
            <w:tcBorders>
              <w:top w:val="nil"/>
              <w:left w:val="nil"/>
              <w:bottom w:val="single" w:color="auto" w:sz="4" w:space="0"/>
              <w:right w:val="single" w:color="auto" w:sz="4" w:space="0"/>
            </w:tcBorders>
            <w:vAlign w:val="center"/>
          </w:tcPr>
          <w:p w14:paraId="34B1158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kg</w:t>
            </w:r>
          </w:p>
        </w:tc>
        <w:tc>
          <w:tcPr>
            <w:tcW w:w="782" w:type="pct"/>
            <w:tcBorders>
              <w:top w:val="nil"/>
              <w:left w:val="nil"/>
              <w:bottom w:val="single" w:color="auto" w:sz="4" w:space="0"/>
              <w:right w:val="single" w:color="auto" w:sz="4" w:space="0"/>
            </w:tcBorders>
            <w:vAlign w:val="center"/>
          </w:tcPr>
          <w:p w14:paraId="089467A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68.92 </w:t>
            </w:r>
          </w:p>
        </w:tc>
        <w:tc>
          <w:tcPr>
            <w:tcW w:w="782" w:type="pct"/>
            <w:tcBorders>
              <w:top w:val="nil"/>
              <w:left w:val="nil"/>
              <w:bottom w:val="single" w:color="auto" w:sz="4" w:space="0"/>
              <w:right w:val="single" w:color="auto" w:sz="4" w:space="0"/>
            </w:tcBorders>
            <w:vAlign w:val="center"/>
          </w:tcPr>
          <w:p w14:paraId="40592DF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3.64 </w:t>
            </w:r>
          </w:p>
        </w:tc>
        <w:tc>
          <w:tcPr>
            <w:tcW w:w="792" w:type="pct"/>
            <w:tcBorders>
              <w:top w:val="nil"/>
              <w:left w:val="nil"/>
              <w:bottom w:val="single" w:color="auto" w:sz="4" w:space="0"/>
              <w:right w:val="single" w:color="auto" w:sz="4" w:space="0"/>
            </w:tcBorders>
            <w:vAlign w:val="center"/>
          </w:tcPr>
          <w:p w14:paraId="38448EE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250.87 </w:t>
            </w:r>
          </w:p>
        </w:tc>
      </w:tr>
      <w:tr w14:paraId="08E4F325">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59F43D3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五</w:t>
            </w:r>
          </w:p>
        </w:tc>
        <w:tc>
          <w:tcPr>
            <w:tcW w:w="1132" w:type="pct"/>
            <w:tcBorders>
              <w:top w:val="nil"/>
              <w:left w:val="nil"/>
              <w:bottom w:val="single" w:color="auto" w:sz="4" w:space="0"/>
              <w:right w:val="single" w:color="auto" w:sz="4" w:space="0"/>
            </w:tcBorders>
            <w:vAlign w:val="center"/>
          </w:tcPr>
          <w:p w14:paraId="09DD29D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税金</w:t>
            </w:r>
          </w:p>
        </w:tc>
        <w:tc>
          <w:tcPr>
            <w:tcW w:w="802" w:type="pct"/>
            <w:tcBorders>
              <w:top w:val="nil"/>
              <w:left w:val="nil"/>
              <w:bottom w:val="single" w:color="auto" w:sz="4" w:space="0"/>
              <w:right w:val="single" w:color="auto" w:sz="4" w:space="0"/>
            </w:tcBorders>
            <w:vAlign w:val="center"/>
          </w:tcPr>
          <w:p w14:paraId="049A11A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25A47F5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9.00 </w:t>
            </w:r>
          </w:p>
        </w:tc>
        <w:tc>
          <w:tcPr>
            <w:tcW w:w="782" w:type="pct"/>
            <w:tcBorders>
              <w:top w:val="nil"/>
              <w:left w:val="nil"/>
              <w:bottom w:val="single" w:color="auto" w:sz="4" w:space="0"/>
              <w:right w:val="single" w:color="auto" w:sz="4" w:space="0"/>
            </w:tcBorders>
            <w:vAlign w:val="center"/>
          </w:tcPr>
          <w:p w14:paraId="32B5617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1182.86 </w:t>
            </w:r>
          </w:p>
        </w:tc>
        <w:tc>
          <w:tcPr>
            <w:tcW w:w="792" w:type="pct"/>
            <w:tcBorders>
              <w:top w:val="nil"/>
              <w:left w:val="nil"/>
              <w:bottom w:val="single" w:color="auto" w:sz="4" w:space="0"/>
              <w:right w:val="single" w:color="auto" w:sz="4" w:space="0"/>
            </w:tcBorders>
            <w:vAlign w:val="center"/>
          </w:tcPr>
          <w:p w14:paraId="736871D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106.46 </w:t>
            </w:r>
          </w:p>
        </w:tc>
      </w:tr>
      <w:tr w14:paraId="7F43D5BB">
        <w:tblPrEx>
          <w:tblCellMar>
            <w:top w:w="0" w:type="dxa"/>
            <w:left w:w="108" w:type="dxa"/>
            <w:bottom w:w="0" w:type="dxa"/>
            <w:right w:w="108" w:type="dxa"/>
          </w:tblCellMar>
        </w:tblPrEx>
        <w:trPr>
          <w:trHeight w:val="284" w:hRule="exact"/>
        </w:trPr>
        <w:tc>
          <w:tcPr>
            <w:tcW w:w="710" w:type="pct"/>
            <w:tcBorders>
              <w:top w:val="nil"/>
              <w:left w:val="single" w:color="auto" w:sz="4" w:space="0"/>
              <w:bottom w:val="single" w:color="auto" w:sz="4" w:space="0"/>
              <w:right w:val="single" w:color="auto" w:sz="4" w:space="0"/>
            </w:tcBorders>
            <w:vAlign w:val="center"/>
          </w:tcPr>
          <w:p w14:paraId="52508D6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合计</w:t>
            </w:r>
          </w:p>
        </w:tc>
        <w:tc>
          <w:tcPr>
            <w:tcW w:w="1132" w:type="pct"/>
            <w:tcBorders>
              <w:top w:val="nil"/>
              <w:left w:val="nil"/>
              <w:bottom w:val="single" w:color="auto" w:sz="4" w:space="0"/>
              <w:right w:val="single" w:color="auto" w:sz="4" w:space="0"/>
            </w:tcBorders>
            <w:vAlign w:val="center"/>
          </w:tcPr>
          <w:p w14:paraId="774DCD1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802" w:type="pct"/>
            <w:tcBorders>
              <w:top w:val="nil"/>
              <w:left w:val="nil"/>
              <w:bottom w:val="single" w:color="auto" w:sz="4" w:space="0"/>
              <w:right w:val="single" w:color="auto" w:sz="4" w:space="0"/>
            </w:tcBorders>
            <w:vAlign w:val="center"/>
          </w:tcPr>
          <w:p w14:paraId="7EC28E7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08DFC58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0BAA316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1B35EFF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1289.31 </w:t>
            </w:r>
          </w:p>
        </w:tc>
      </w:tr>
    </w:tbl>
    <w:p w14:paraId="686B6290">
      <w:pPr>
        <w:pStyle w:val="41"/>
        <w:spacing w:after="0" w:line="240" w:lineRule="auto"/>
        <w:ind w:left="0" w:leftChars="0" w:firstLine="0" w:firstLineChars="0"/>
        <w:jc w:val="center"/>
        <w:rPr>
          <w:rFonts w:hint="eastAsia" w:ascii="仿宋" w:hAnsi="仿宋" w:eastAsia="仿宋" w:cs="仿宋"/>
          <w:b w:val="0"/>
          <w:bCs/>
          <w:sz w:val="21"/>
          <w:szCs w:val="21"/>
        </w:rPr>
      </w:pPr>
    </w:p>
    <w:p w14:paraId="7AB1236C">
      <w:pPr>
        <w:pStyle w:val="41"/>
        <w:spacing w:after="0" w:line="240" w:lineRule="auto"/>
        <w:ind w:left="0" w:leftChars="0" w:firstLine="0" w:firstLineChars="0"/>
        <w:jc w:val="center"/>
        <w:rPr>
          <w:rFonts w:hint="eastAsia" w:ascii="仿宋" w:hAnsi="仿宋" w:eastAsia="仿宋" w:cs="仿宋"/>
          <w:b w:val="0"/>
          <w:bCs/>
          <w:sz w:val="21"/>
          <w:szCs w:val="21"/>
        </w:rPr>
      </w:pPr>
    </w:p>
    <w:p w14:paraId="78A8E2C3">
      <w:pPr>
        <w:pStyle w:val="41"/>
        <w:spacing w:after="0" w:line="240" w:lineRule="auto"/>
        <w:ind w:left="0" w:leftChars="0" w:firstLine="0" w:firstLineChars="0"/>
        <w:jc w:val="center"/>
        <w:rPr>
          <w:rFonts w:hint="eastAsia" w:ascii="黑体" w:hAnsi="黑体" w:eastAsia="黑体" w:cs="黑体"/>
          <w:bCs/>
          <w:sz w:val="24"/>
          <w:szCs w:val="24"/>
        </w:rPr>
      </w:pPr>
      <w:r>
        <w:rPr>
          <w:rFonts w:hint="eastAsia" w:ascii="黑体" w:hAnsi="黑体" w:eastAsia="黑体" w:cs="黑体"/>
          <w:bCs/>
          <w:sz w:val="24"/>
          <w:szCs w:val="24"/>
          <w:lang w:val="en-US" w:eastAsia="zh-CN"/>
        </w:rPr>
        <w:t>9</w:t>
      </w:r>
      <w:r>
        <w:rPr>
          <w:rFonts w:hint="eastAsia" w:ascii="黑体" w:hAnsi="黑体" w:eastAsia="黑体" w:cs="黑体"/>
          <w:bCs/>
          <w:sz w:val="24"/>
          <w:szCs w:val="24"/>
        </w:rPr>
        <w:t>.表土回填</w:t>
      </w:r>
    </w:p>
    <w:tbl>
      <w:tblPr>
        <w:tblStyle w:val="42"/>
        <w:tblW w:w="5000" w:type="pct"/>
        <w:tblInd w:w="0" w:type="dxa"/>
        <w:tblLayout w:type="autofit"/>
        <w:tblCellMar>
          <w:top w:w="0" w:type="dxa"/>
          <w:left w:w="108" w:type="dxa"/>
          <w:bottom w:w="0" w:type="dxa"/>
          <w:right w:w="108" w:type="dxa"/>
        </w:tblCellMar>
      </w:tblPr>
      <w:tblGrid>
        <w:gridCol w:w="1358"/>
        <w:gridCol w:w="2167"/>
        <w:gridCol w:w="1535"/>
        <w:gridCol w:w="1497"/>
        <w:gridCol w:w="1497"/>
        <w:gridCol w:w="1516"/>
      </w:tblGrid>
      <w:tr w14:paraId="46ADA5FC">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02104ED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定额编号：10305                         定额单位：100m³</w:t>
            </w:r>
          </w:p>
        </w:tc>
      </w:tr>
      <w:tr w14:paraId="4D05685A">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0EC5958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施工方法：推松、运送、卸除、拖平、空回。推土距离30～40m。</w:t>
            </w:r>
          </w:p>
        </w:tc>
      </w:tr>
      <w:tr w14:paraId="7769CF26">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381338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序号</w:t>
            </w:r>
          </w:p>
        </w:tc>
        <w:tc>
          <w:tcPr>
            <w:tcW w:w="1132" w:type="pct"/>
            <w:tcBorders>
              <w:top w:val="nil"/>
              <w:left w:val="nil"/>
              <w:bottom w:val="single" w:color="auto" w:sz="4" w:space="0"/>
              <w:right w:val="single" w:color="auto" w:sz="4" w:space="0"/>
            </w:tcBorders>
            <w:vAlign w:val="center"/>
          </w:tcPr>
          <w:p w14:paraId="6EA21B3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项目名称</w:t>
            </w:r>
          </w:p>
        </w:tc>
        <w:tc>
          <w:tcPr>
            <w:tcW w:w="802" w:type="pct"/>
            <w:tcBorders>
              <w:top w:val="nil"/>
              <w:left w:val="nil"/>
              <w:bottom w:val="single" w:color="auto" w:sz="4" w:space="0"/>
              <w:right w:val="single" w:color="auto" w:sz="4" w:space="0"/>
            </w:tcBorders>
            <w:vAlign w:val="center"/>
          </w:tcPr>
          <w:p w14:paraId="5BFB7CD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单位</w:t>
            </w:r>
          </w:p>
        </w:tc>
        <w:tc>
          <w:tcPr>
            <w:tcW w:w="782" w:type="pct"/>
            <w:tcBorders>
              <w:top w:val="nil"/>
              <w:left w:val="nil"/>
              <w:bottom w:val="single" w:color="auto" w:sz="4" w:space="0"/>
              <w:right w:val="single" w:color="auto" w:sz="4" w:space="0"/>
            </w:tcBorders>
            <w:vAlign w:val="center"/>
          </w:tcPr>
          <w:p w14:paraId="59F0952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数量</w:t>
            </w:r>
          </w:p>
        </w:tc>
        <w:tc>
          <w:tcPr>
            <w:tcW w:w="782" w:type="pct"/>
            <w:tcBorders>
              <w:top w:val="nil"/>
              <w:left w:val="nil"/>
              <w:bottom w:val="single" w:color="auto" w:sz="4" w:space="0"/>
              <w:right w:val="single" w:color="auto" w:sz="4" w:space="0"/>
            </w:tcBorders>
            <w:vAlign w:val="center"/>
          </w:tcPr>
          <w:p w14:paraId="7D95CAB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单价</w:t>
            </w:r>
          </w:p>
        </w:tc>
        <w:tc>
          <w:tcPr>
            <w:tcW w:w="792" w:type="pct"/>
            <w:tcBorders>
              <w:top w:val="nil"/>
              <w:left w:val="nil"/>
              <w:bottom w:val="single" w:color="auto" w:sz="4" w:space="0"/>
              <w:right w:val="single" w:color="auto" w:sz="4" w:space="0"/>
            </w:tcBorders>
            <w:vAlign w:val="center"/>
          </w:tcPr>
          <w:p w14:paraId="768F6D8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小计（元）</w:t>
            </w:r>
          </w:p>
        </w:tc>
      </w:tr>
      <w:tr w14:paraId="57EF1BDD">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13CCF6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04EE74B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直接费</w:t>
            </w:r>
          </w:p>
        </w:tc>
        <w:tc>
          <w:tcPr>
            <w:tcW w:w="802" w:type="pct"/>
            <w:tcBorders>
              <w:top w:val="nil"/>
              <w:left w:val="nil"/>
              <w:bottom w:val="single" w:color="auto" w:sz="4" w:space="0"/>
              <w:right w:val="single" w:color="auto" w:sz="4" w:space="0"/>
            </w:tcBorders>
            <w:vAlign w:val="center"/>
          </w:tcPr>
          <w:p w14:paraId="4B0094C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7059742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32C9194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67DB022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672.28 </w:t>
            </w:r>
          </w:p>
        </w:tc>
      </w:tr>
      <w:tr w14:paraId="1F8A0219">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B0CCAE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04CFA1D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直接工程费</w:t>
            </w:r>
          </w:p>
        </w:tc>
        <w:tc>
          <w:tcPr>
            <w:tcW w:w="802" w:type="pct"/>
            <w:tcBorders>
              <w:top w:val="nil"/>
              <w:left w:val="nil"/>
              <w:bottom w:val="single" w:color="auto" w:sz="4" w:space="0"/>
              <w:right w:val="single" w:color="auto" w:sz="4" w:space="0"/>
            </w:tcBorders>
            <w:vAlign w:val="center"/>
          </w:tcPr>
          <w:p w14:paraId="2C80338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4D45C95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094AD04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1624DEF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647.66 </w:t>
            </w:r>
          </w:p>
        </w:tc>
      </w:tr>
      <w:tr w14:paraId="3017CB43">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C7F293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 </w:t>
            </w:r>
          </w:p>
        </w:tc>
        <w:tc>
          <w:tcPr>
            <w:tcW w:w="1132" w:type="pct"/>
            <w:tcBorders>
              <w:top w:val="nil"/>
              <w:left w:val="nil"/>
              <w:bottom w:val="single" w:color="auto" w:sz="4" w:space="0"/>
              <w:right w:val="single" w:color="auto" w:sz="4" w:space="0"/>
            </w:tcBorders>
            <w:vAlign w:val="center"/>
          </w:tcPr>
          <w:p w14:paraId="055BE17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人工费</w:t>
            </w:r>
          </w:p>
        </w:tc>
        <w:tc>
          <w:tcPr>
            <w:tcW w:w="802" w:type="pct"/>
            <w:tcBorders>
              <w:top w:val="nil"/>
              <w:left w:val="nil"/>
              <w:bottom w:val="single" w:color="auto" w:sz="4" w:space="0"/>
              <w:right w:val="single" w:color="auto" w:sz="4" w:space="0"/>
            </w:tcBorders>
            <w:vAlign w:val="center"/>
          </w:tcPr>
          <w:p w14:paraId="30E47F1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48EBB94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162F5CD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3209769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20.39 </w:t>
            </w:r>
          </w:p>
        </w:tc>
      </w:tr>
      <w:tr w14:paraId="2BDC116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BDD909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1E010D7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甲类工</w:t>
            </w:r>
          </w:p>
        </w:tc>
        <w:tc>
          <w:tcPr>
            <w:tcW w:w="802" w:type="pct"/>
            <w:tcBorders>
              <w:top w:val="nil"/>
              <w:left w:val="nil"/>
              <w:bottom w:val="single" w:color="auto" w:sz="4" w:space="0"/>
              <w:right w:val="single" w:color="auto" w:sz="4" w:space="0"/>
            </w:tcBorders>
            <w:vAlign w:val="center"/>
          </w:tcPr>
          <w:p w14:paraId="296E0D1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7DF9A93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6DDD65B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51.04 </w:t>
            </w:r>
          </w:p>
        </w:tc>
        <w:tc>
          <w:tcPr>
            <w:tcW w:w="792" w:type="pct"/>
            <w:tcBorders>
              <w:top w:val="nil"/>
              <w:left w:val="nil"/>
              <w:bottom w:val="single" w:color="auto" w:sz="4" w:space="0"/>
              <w:right w:val="single" w:color="auto" w:sz="4" w:space="0"/>
            </w:tcBorders>
            <w:vAlign w:val="center"/>
          </w:tcPr>
          <w:p w14:paraId="6194FDD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0.00 </w:t>
            </w:r>
          </w:p>
        </w:tc>
      </w:tr>
      <w:tr w14:paraId="50E18782">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493870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1AAF509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乙类工</w:t>
            </w:r>
          </w:p>
        </w:tc>
        <w:tc>
          <w:tcPr>
            <w:tcW w:w="802" w:type="pct"/>
            <w:tcBorders>
              <w:top w:val="nil"/>
              <w:left w:val="nil"/>
              <w:bottom w:val="single" w:color="auto" w:sz="4" w:space="0"/>
              <w:right w:val="single" w:color="auto" w:sz="4" w:space="0"/>
            </w:tcBorders>
            <w:vAlign w:val="center"/>
          </w:tcPr>
          <w:p w14:paraId="52B363C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4708C37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0.50 </w:t>
            </w:r>
          </w:p>
        </w:tc>
        <w:tc>
          <w:tcPr>
            <w:tcW w:w="782" w:type="pct"/>
            <w:tcBorders>
              <w:top w:val="nil"/>
              <w:left w:val="nil"/>
              <w:bottom w:val="single" w:color="auto" w:sz="4" w:space="0"/>
              <w:right w:val="single" w:color="auto" w:sz="4" w:space="0"/>
            </w:tcBorders>
            <w:vAlign w:val="center"/>
          </w:tcPr>
          <w:p w14:paraId="363F2F6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38.84 </w:t>
            </w:r>
          </w:p>
        </w:tc>
        <w:tc>
          <w:tcPr>
            <w:tcW w:w="792" w:type="pct"/>
            <w:tcBorders>
              <w:top w:val="nil"/>
              <w:left w:val="nil"/>
              <w:bottom w:val="single" w:color="auto" w:sz="4" w:space="0"/>
              <w:right w:val="single" w:color="auto" w:sz="4" w:space="0"/>
            </w:tcBorders>
            <w:vAlign w:val="center"/>
          </w:tcPr>
          <w:p w14:paraId="310967D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19.42 </w:t>
            </w:r>
          </w:p>
        </w:tc>
      </w:tr>
      <w:tr w14:paraId="352E586E">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7186F5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7F74A37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其他费用</w:t>
            </w:r>
          </w:p>
        </w:tc>
        <w:tc>
          <w:tcPr>
            <w:tcW w:w="802" w:type="pct"/>
            <w:tcBorders>
              <w:top w:val="nil"/>
              <w:left w:val="nil"/>
              <w:bottom w:val="single" w:color="auto" w:sz="4" w:space="0"/>
              <w:right w:val="single" w:color="auto" w:sz="4" w:space="0"/>
            </w:tcBorders>
            <w:vAlign w:val="center"/>
          </w:tcPr>
          <w:p w14:paraId="38AFE91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4F8D0D1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5.00 </w:t>
            </w:r>
          </w:p>
        </w:tc>
        <w:tc>
          <w:tcPr>
            <w:tcW w:w="782" w:type="pct"/>
            <w:tcBorders>
              <w:top w:val="nil"/>
              <w:left w:val="nil"/>
              <w:bottom w:val="single" w:color="auto" w:sz="4" w:space="0"/>
              <w:right w:val="single" w:color="auto" w:sz="4" w:space="0"/>
            </w:tcBorders>
            <w:vAlign w:val="center"/>
          </w:tcPr>
          <w:p w14:paraId="713CE68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19.42 </w:t>
            </w:r>
          </w:p>
        </w:tc>
        <w:tc>
          <w:tcPr>
            <w:tcW w:w="792" w:type="pct"/>
            <w:tcBorders>
              <w:top w:val="nil"/>
              <w:left w:val="nil"/>
              <w:bottom w:val="single" w:color="auto" w:sz="4" w:space="0"/>
              <w:right w:val="single" w:color="auto" w:sz="4" w:space="0"/>
            </w:tcBorders>
            <w:vAlign w:val="center"/>
          </w:tcPr>
          <w:p w14:paraId="4863BBF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0.97 </w:t>
            </w:r>
          </w:p>
        </w:tc>
      </w:tr>
      <w:tr w14:paraId="4EDE0EDE">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E03572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 </w:t>
            </w:r>
          </w:p>
        </w:tc>
        <w:tc>
          <w:tcPr>
            <w:tcW w:w="1132" w:type="pct"/>
            <w:tcBorders>
              <w:top w:val="nil"/>
              <w:left w:val="nil"/>
              <w:bottom w:val="single" w:color="auto" w:sz="4" w:space="0"/>
              <w:right w:val="single" w:color="auto" w:sz="4" w:space="0"/>
            </w:tcBorders>
            <w:vAlign w:val="center"/>
          </w:tcPr>
          <w:p w14:paraId="7133D2F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材料费</w:t>
            </w:r>
          </w:p>
        </w:tc>
        <w:tc>
          <w:tcPr>
            <w:tcW w:w="802" w:type="pct"/>
            <w:tcBorders>
              <w:top w:val="nil"/>
              <w:left w:val="nil"/>
              <w:bottom w:val="single" w:color="auto" w:sz="4" w:space="0"/>
              <w:right w:val="single" w:color="auto" w:sz="4" w:space="0"/>
            </w:tcBorders>
            <w:vAlign w:val="center"/>
          </w:tcPr>
          <w:p w14:paraId="6C31B02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4940121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3A03370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2861E6C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0.00 </w:t>
            </w:r>
          </w:p>
        </w:tc>
      </w:tr>
      <w:tr w14:paraId="25A09152">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7ED408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 </w:t>
            </w:r>
          </w:p>
        </w:tc>
        <w:tc>
          <w:tcPr>
            <w:tcW w:w="1132" w:type="pct"/>
            <w:tcBorders>
              <w:top w:val="nil"/>
              <w:left w:val="nil"/>
              <w:bottom w:val="single" w:color="auto" w:sz="4" w:space="0"/>
              <w:right w:val="single" w:color="auto" w:sz="4" w:space="0"/>
            </w:tcBorders>
            <w:vAlign w:val="center"/>
          </w:tcPr>
          <w:p w14:paraId="23D23C4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机械费</w:t>
            </w:r>
          </w:p>
        </w:tc>
        <w:tc>
          <w:tcPr>
            <w:tcW w:w="802" w:type="pct"/>
            <w:tcBorders>
              <w:top w:val="nil"/>
              <w:left w:val="nil"/>
              <w:bottom w:val="single" w:color="auto" w:sz="4" w:space="0"/>
              <w:right w:val="single" w:color="auto" w:sz="4" w:space="0"/>
            </w:tcBorders>
            <w:vAlign w:val="center"/>
          </w:tcPr>
          <w:p w14:paraId="535EA46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70D65AA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6A61E62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48C76CA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627.27 </w:t>
            </w:r>
          </w:p>
        </w:tc>
      </w:tr>
      <w:tr w14:paraId="0BA10565">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BF3CF4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7363C47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推土机55kW</w:t>
            </w:r>
          </w:p>
        </w:tc>
        <w:tc>
          <w:tcPr>
            <w:tcW w:w="802" w:type="pct"/>
            <w:tcBorders>
              <w:top w:val="nil"/>
              <w:left w:val="nil"/>
              <w:bottom w:val="single" w:color="auto" w:sz="4" w:space="0"/>
              <w:right w:val="single" w:color="auto" w:sz="4" w:space="0"/>
            </w:tcBorders>
            <w:vAlign w:val="center"/>
          </w:tcPr>
          <w:p w14:paraId="5575C64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台班</w:t>
            </w:r>
          </w:p>
        </w:tc>
        <w:tc>
          <w:tcPr>
            <w:tcW w:w="782" w:type="pct"/>
            <w:tcBorders>
              <w:top w:val="nil"/>
              <w:left w:val="nil"/>
              <w:bottom w:val="single" w:color="auto" w:sz="4" w:space="0"/>
              <w:right w:val="single" w:color="auto" w:sz="4" w:space="0"/>
            </w:tcBorders>
            <w:vAlign w:val="center"/>
          </w:tcPr>
          <w:p w14:paraId="2243732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1.73 </w:t>
            </w:r>
          </w:p>
        </w:tc>
        <w:tc>
          <w:tcPr>
            <w:tcW w:w="782" w:type="pct"/>
            <w:tcBorders>
              <w:top w:val="nil"/>
              <w:left w:val="nil"/>
              <w:bottom w:val="single" w:color="auto" w:sz="4" w:space="0"/>
              <w:right w:val="single" w:color="auto" w:sz="4" w:space="0"/>
            </w:tcBorders>
            <w:vAlign w:val="center"/>
          </w:tcPr>
          <w:p w14:paraId="10A6245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345.32 </w:t>
            </w:r>
          </w:p>
        </w:tc>
        <w:tc>
          <w:tcPr>
            <w:tcW w:w="792" w:type="pct"/>
            <w:tcBorders>
              <w:top w:val="nil"/>
              <w:left w:val="nil"/>
              <w:bottom w:val="single" w:color="auto" w:sz="4" w:space="0"/>
              <w:right w:val="single" w:color="auto" w:sz="4" w:space="0"/>
            </w:tcBorders>
            <w:vAlign w:val="center"/>
          </w:tcPr>
          <w:p w14:paraId="50CE0BA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597.40 </w:t>
            </w:r>
          </w:p>
        </w:tc>
      </w:tr>
      <w:tr w14:paraId="4DF14DEA">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B58A85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533FEC3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其他费用</w:t>
            </w:r>
          </w:p>
        </w:tc>
        <w:tc>
          <w:tcPr>
            <w:tcW w:w="802" w:type="pct"/>
            <w:tcBorders>
              <w:top w:val="nil"/>
              <w:left w:val="nil"/>
              <w:bottom w:val="single" w:color="auto" w:sz="4" w:space="0"/>
              <w:right w:val="single" w:color="auto" w:sz="4" w:space="0"/>
            </w:tcBorders>
            <w:vAlign w:val="center"/>
          </w:tcPr>
          <w:p w14:paraId="56562AE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42B81AA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5.00 </w:t>
            </w:r>
          </w:p>
        </w:tc>
        <w:tc>
          <w:tcPr>
            <w:tcW w:w="782" w:type="pct"/>
            <w:tcBorders>
              <w:top w:val="nil"/>
              <w:left w:val="nil"/>
              <w:bottom w:val="single" w:color="auto" w:sz="4" w:space="0"/>
              <w:right w:val="single" w:color="auto" w:sz="4" w:space="0"/>
            </w:tcBorders>
            <w:vAlign w:val="center"/>
          </w:tcPr>
          <w:p w14:paraId="2BE48BB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597.40 </w:t>
            </w:r>
          </w:p>
        </w:tc>
        <w:tc>
          <w:tcPr>
            <w:tcW w:w="792" w:type="pct"/>
            <w:tcBorders>
              <w:top w:val="nil"/>
              <w:left w:val="nil"/>
              <w:bottom w:val="single" w:color="auto" w:sz="4" w:space="0"/>
              <w:right w:val="single" w:color="auto" w:sz="4" w:space="0"/>
            </w:tcBorders>
            <w:vAlign w:val="center"/>
          </w:tcPr>
          <w:p w14:paraId="79D07A5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29.87 </w:t>
            </w:r>
          </w:p>
        </w:tc>
      </w:tr>
      <w:tr w14:paraId="702C4185">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D46F7C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669C6B1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措施费</w:t>
            </w:r>
          </w:p>
        </w:tc>
        <w:tc>
          <w:tcPr>
            <w:tcW w:w="802" w:type="pct"/>
            <w:tcBorders>
              <w:top w:val="nil"/>
              <w:left w:val="nil"/>
              <w:bottom w:val="single" w:color="auto" w:sz="4" w:space="0"/>
              <w:right w:val="single" w:color="auto" w:sz="4" w:space="0"/>
            </w:tcBorders>
            <w:vAlign w:val="center"/>
          </w:tcPr>
          <w:p w14:paraId="19C5AE2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4FB78CC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3.80 </w:t>
            </w:r>
          </w:p>
        </w:tc>
        <w:tc>
          <w:tcPr>
            <w:tcW w:w="782" w:type="pct"/>
            <w:tcBorders>
              <w:top w:val="nil"/>
              <w:left w:val="nil"/>
              <w:bottom w:val="single" w:color="auto" w:sz="4" w:space="0"/>
              <w:right w:val="single" w:color="auto" w:sz="4" w:space="0"/>
            </w:tcBorders>
            <w:vAlign w:val="center"/>
          </w:tcPr>
          <w:p w14:paraId="4FA06A0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647.66 </w:t>
            </w:r>
          </w:p>
        </w:tc>
        <w:tc>
          <w:tcPr>
            <w:tcW w:w="792" w:type="pct"/>
            <w:tcBorders>
              <w:top w:val="nil"/>
              <w:left w:val="nil"/>
              <w:bottom w:val="single" w:color="auto" w:sz="4" w:space="0"/>
              <w:right w:val="single" w:color="auto" w:sz="4" w:space="0"/>
            </w:tcBorders>
            <w:vAlign w:val="center"/>
          </w:tcPr>
          <w:p w14:paraId="580FC60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24.61 </w:t>
            </w:r>
          </w:p>
        </w:tc>
      </w:tr>
      <w:tr w14:paraId="0A1E172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CDA82C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15D6EE4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间接费</w:t>
            </w:r>
          </w:p>
        </w:tc>
        <w:tc>
          <w:tcPr>
            <w:tcW w:w="802" w:type="pct"/>
            <w:tcBorders>
              <w:top w:val="nil"/>
              <w:left w:val="nil"/>
              <w:bottom w:val="single" w:color="auto" w:sz="4" w:space="0"/>
              <w:right w:val="single" w:color="auto" w:sz="4" w:space="0"/>
            </w:tcBorders>
            <w:vAlign w:val="center"/>
          </w:tcPr>
          <w:p w14:paraId="717FA3E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48BFE92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6.00 </w:t>
            </w:r>
          </w:p>
        </w:tc>
        <w:tc>
          <w:tcPr>
            <w:tcW w:w="782" w:type="pct"/>
            <w:tcBorders>
              <w:top w:val="nil"/>
              <w:left w:val="nil"/>
              <w:bottom w:val="single" w:color="auto" w:sz="4" w:space="0"/>
              <w:right w:val="single" w:color="auto" w:sz="4" w:space="0"/>
            </w:tcBorders>
            <w:vAlign w:val="center"/>
          </w:tcPr>
          <w:p w14:paraId="055F558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672.28 </w:t>
            </w:r>
          </w:p>
        </w:tc>
        <w:tc>
          <w:tcPr>
            <w:tcW w:w="792" w:type="pct"/>
            <w:tcBorders>
              <w:top w:val="nil"/>
              <w:left w:val="nil"/>
              <w:bottom w:val="single" w:color="auto" w:sz="4" w:space="0"/>
              <w:right w:val="single" w:color="auto" w:sz="4" w:space="0"/>
            </w:tcBorders>
            <w:vAlign w:val="center"/>
          </w:tcPr>
          <w:p w14:paraId="3561F5C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40.34 </w:t>
            </w:r>
          </w:p>
        </w:tc>
      </w:tr>
      <w:tr w14:paraId="2A737650">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F6A05E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三</w:t>
            </w:r>
          </w:p>
        </w:tc>
        <w:tc>
          <w:tcPr>
            <w:tcW w:w="1132" w:type="pct"/>
            <w:tcBorders>
              <w:top w:val="nil"/>
              <w:left w:val="nil"/>
              <w:bottom w:val="single" w:color="auto" w:sz="4" w:space="0"/>
              <w:right w:val="single" w:color="auto" w:sz="4" w:space="0"/>
            </w:tcBorders>
            <w:vAlign w:val="center"/>
          </w:tcPr>
          <w:p w14:paraId="61727D7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利润</w:t>
            </w:r>
          </w:p>
        </w:tc>
        <w:tc>
          <w:tcPr>
            <w:tcW w:w="802" w:type="pct"/>
            <w:tcBorders>
              <w:top w:val="nil"/>
              <w:left w:val="nil"/>
              <w:bottom w:val="single" w:color="auto" w:sz="4" w:space="0"/>
              <w:right w:val="single" w:color="auto" w:sz="4" w:space="0"/>
            </w:tcBorders>
            <w:vAlign w:val="center"/>
          </w:tcPr>
          <w:p w14:paraId="0043F75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4A7414B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3.00 </w:t>
            </w:r>
          </w:p>
        </w:tc>
        <w:tc>
          <w:tcPr>
            <w:tcW w:w="782" w:type="pct"/>
            <w:tcBorders>
              <w:top w:val="nil"/>
              <w:left w:val="nil"/>
              <w:bottom w:val="single" w:color="auto" w:sz="4" w:space="0"/>
              <w:right w:val="single" w:color="auto" w:sz="4" w:space="0"/>
            </w:tcBorders>
            <w:vAlign w:val="center"/>
          </w:tcPr>
          <w:p w14:paraId="624BFAC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712.61 </w:t>
            </w:r>
          </w:p>
        </w:tc>
        <w:tc>
          <w:tcPr>
            <w:tcW w:w="792" w:type="pct"/>
            <w:tcBorders>
              <w:top w:val="nil"/>
              <w:left w:val="nil"/>
              <w:bottom w:val="single" w:color="auto" w:sz="4" w:space="0"/>
              <w:right w:val="single" w:color="auto" w:sz="4" w:space="0"/>
            </w:tcBorders>
            <w:vAlign w:val="center"/>
          </w:tcPr>
          <w:p w14:paraId="17E0E9B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21.38 </w:t>
            </w:r>
          </w:p>
        </w:tc>
      </w:tr>
      <w:tr w14:paraId="7D91CD7C">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A8EAA9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四</w:t>
            </w:r>
          </w:p>
        </w:tc>
        <w:tc>
          <w:tcPr>
            <w:tcW w:w="1132" w:type="pct"/>
            <w:tcBorders>
              <w:top w:val="nil"/>
              <w:left w:val="nil"/>
              <w:bottom w:val="single" w:color="auto" w:sz="4" w:space="0"/>
              <w:right w:val="single" w:color="auto" w:sz="4" w:space="0"/>
            </w:tcBorders>
            <w:vAlign w:val="center"/>
          </w:tcPr>
          <w:p w14:paraId="3E32257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材料价差</w:t>
            </w:r>
          </w:p>
        </w:tc>
        <w:tc>
          <w:tcPr>
            <w:tcW w:w="802" w:type="pct"/>
            <w:tcBorders>
              <w:top w:val="nil"/>
              <w:left w:val="nil"/>
              <w:bottom w:val="single" w:color="auto" w:sz="4" w:space="0"/>
              <w:right w:val="single" w:color="auto" w:sz="4" w:space="0"/>
            </w:tcBorders>
            <w:vAlign w:val="center"/>
          </w:tcPr>
          <w:p w14:paraId="24D30C5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4F8D002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6F4AD75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253501C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251.89 </w:t>
            </w:r>
          </w:p>
        </w:tc>
      </w:tr>
      <w:tr w14:paraId="66CB4237">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D8515F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55A891C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柴油</w:t>
            </w:r>
          </w:p>
        </w:tc>
        <w:tc>
          <w:tcPr>
            <w:tcW w:w="802" w:type="pct"/>
            <w:tcBorders>
              <w:top w:val="nil"/>
              <w:left w:val="nil"/>
              <w:bottom w:val="single" w:color="auto" w:sz="4" w:space="0"/>
              <w:right w:val="single" w:color="auto" w:sz="4" w:space="0"/>
            </w:tcBorders>
            <w:vAlign w:val="center"/>
          </w:tcPr>
          <w:p w14:paraId="3EEC579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kg</w:t>
            </w:r>
          </w:p>
        </w:tc>
        <w:tc>
          <w:tcPr>
            <w:tcW w:w="782" w:type="pct"/>
            <w:tcBorders>
              <w:top w:val="nil"/>
              <w:left w:val="nil"/>
              <w:bottom w:val="single" w:color="auto" w:sz="4" w:space="0"/>
              <w:right w:val="single" w:color="auto" w:sz="4" w:space="0"/>
            </w:tcBorders>
            <w:vAlign w:val="center"/>
          </w:tcPr>
          <w:p w14:paraId="0BE99B8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69.20 </w:t>
            </w:r>
          </w:p>
        </w:tc>
        <w:tc>
          <w:tcPr>
            <w:tcW w:w="782" w:type="pct"/>
            <w:tcBorders>
              <w:top w:val="nil"/>
              <w:left w:val="nil"/>
              <w:bottom w:val="single" w:color="auto" w:sz="4" w:space="0"/>
              <w:right w:val="single" w:color="auto" w:sz="4" w:space="0"/>
            </w:tcBorders>
            <w:vAlign w:val="center"/>
          </w:tcPr>
          <w:p w14:paraId="1BFFF85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3.64 </w:t>
            </w:r>
          </w:p>
        </w:tc>
        <w:tc>
          <w:tcPr>
            <w:tcW w:w="792" w:type="pct"/>
            <w:tcBorders>
              <w:top w:val="nil"/>
              <w:left w:val="nil"/>
              <w:bottom w:val="single" w:color="auto" w:sz="4" w:space="0"/>
              <w:right w:val="single" w:color="auto" w:sz="4" w:space="0"/>
            </w:tcBorders>
            <w:vAlign w:val="center"/>
          </w:tcPr>
          <w:p w14:paraId="45E7C05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251.89 </w:t>
            </w:r>
          </w:p>
        </w:tc>
      </w:tr>
      <w:tr w14:paraId="1AC01BD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EB82C0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五</w:t>
            </w:r>
          </w:p>
        </w:tc>
        <w:tc>
          <w:tcPr>
            <w:tcW w:w="1132" w:type="pct"/>
            <w:tcBorders>
              <w:top w:val="nil"/>
              <w:left w:val="nil"/>
              <w:bottom w:val="single" w:color="auto" w:sz="4" w:space="0"/>
              <w:right w:val="single" w:color="auto" w:sz="4" w:space="0"/>
            </w:tcBorders>
            <w:vAlign w:val="center"/>
          </w:tcPr>
          <w:p w14:paraId="1A7E89B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税金</w:t>
            </w:r>
          </w:p>
        </w:tc>
        <w:tc>
          <w:tcPr>
            <w:tcW w:w="802" w:type="pct"/>
            <w:tcBorders>
              <w:top w:val="nil"/>
              <w:left w:val="nil"/>
              <w:bottom w:val="single" w:color="auto" w:sz="4" w:space="0"/>
              <w:right w:val="single" w:color="auto" w:sz="4" w:space="0"/>
            </w:tcBorders>
            <w:vAlign w:val="center"/>
          </w:tcPr>
          <w:p w14:paraId="03755A7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481D4BA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9.00 </w:t>
            </w:r>
          </w:p>
        </w:tc>
        <w:tc>
          <w:tcPr>
            <w:tcW w:w="782" w:type="pct"/>
            <w:tcBorders>
              <w:top w:val="nil"/>
              <w:left w:val="nil"/>
              <w:bottom w:val="single" w:color="auto" w:sz="4" w:space="0"/>
              <w:right w:val="single" w:color="auto" w:sz="4" w:space="0"/>
            </w:tcBorders>
            <w:vAlign w:val="center"/>
          </w:tcPr>
          <w:p w14:paraId="26ECCC4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985.88 </w:t>
            </w:r>
          </w:p>
        </w:tc>
        <w:tc>
          <w:tcPr>
            <w:tcW w:w="792" w:type="pct"/>
            <w:tcBorders>
              <w:top w:val="nil"/>
              <w:left w:val="nil"/>
              <w:bottom w:val="single" w:color="auto" w:sz="4" w:space="0"/>
              <w:right w:val="single" w:color="auto" w:sz="4" w:space="0"/>
            </w:tcBorders>
            <w:vAlign w:val="center"/>
          </w:tcPr>
          <w:p w14:paraId="656625A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88.73 </w:t>
            </w:r>
          </w:p>
        </w:tc>
      </w:tr>
      <w:tr w14:paraId="5222873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6F7DCB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合计</w:t>
            </w:r>
          </w:p>
        </w:tc>
        <w:tc>
          <w:tcPr>
            <w:tcW w:w="1132" w:type="pct"/>
            <w:tcBorders>
              <w:top w:val="nil"/>
              <w:left w:val="nil"/>
              <w:bottom w:val="single" w:color="auto" w:sz="4" w:space="0"/>
              <w:right w:val="single" w:color="auto" w:sz="4" w:space="0"/>
            </w:tcBorders>
            <w:vAlign w:val="center"/>
          </w:tcPr>
          <w:p w14:paraId="7DDB56B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802" w:type="pct"/>
            <w:tcBorders>
              <w:top w:val="nil"/>
              <w:left w:val="nil"/>
              <w:bottom w:val="single" w:color="auto" w:sz="4" w:space="0"/>
              <w:right w:val="single" w:color="auto" w:sz="4" w:space="0"/>
            </w:tcBorders>
            <w:vAlign w:val="center"/>
          </w:tcPr>
          <w:p w14:paraId="629B469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79F0A01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1F3B89C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4A203F2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1074.61 </w:t>
            </w:r>
          </w:p>
        </w:tc>
      </w:tr>
    </w:tbl>
    <w:p w14:paraId="11A9311B">
      <w:pPr>
        <w:pStyle w:val="41"/>
        <w:spacing w:after="0" w:line="240" w:lineRule="auto"/>
        <w:ind w:left="0" w:leftChars="0" w:firstLine="0" w:firstLineChars="0"/>
        <w:jc w:val="center"/>
        <w:rPr>
          <w:rFonts w:hint="eastAsia" w:ascii="仿宋" w:hAnsi="仿宋" w:eastAsia="仿宋" w:cs="仿宋"/>
          <w:b w:val="0"/>
          <w:bCs/>
          <w:sz w:val="21"/>
          <w:szCs w:val="21"/>
        </w:rPr>
      </w:pPr>
    </w:p>
    <w:p w14:paraId="22CD852B">
      <w:pPr>
        <w:pStyle w:val="41"/>
        <w:spacing w:after="0" w:line="240" w:lineRule="auto"/>
        <w:ind w:left="0" w:leftChars="0" w:firstLine="0" w:firstLineChars="0"/>
        <w:jc w:val="center"/>
        <w:rPr>
          <w:rFonts w:hint="eastAsia" w:ascii="仿宋" w:hAnsi="仿宋" w:eastAsia="仿宋" w:cs="仿宋"/>
          <w:b w:val="0"/>
          <w:bCs/>
          <w:sz w:val="21"/>
          <w:szCs w:val="21"/>
        </w:rPr>
      </w:pPr>
    </w:p>
    <w:p w14:paraId="417A8A7A">
      <w:pPr>
        <w:pStyle w:val="41"/>
        <w:spacing w:after="0" w:line="240" w:lineRule="auto"/>
        <w:ind w:left="0" w:leftChars="0" w:firstLine="0" w:firstLineChars="0"/>
        <w:jc w:val="center"/>
        <w:rPr>
          <w:rFonts w:hint="eastAsia" w:ascii="黑体" w:hAnsi="黑体" w:eastAsia="黑体" w:cs="黑体"/>
          <w:bCs/>
          <w:sz w:val="24"/>
          <w:szCs w:val="24"/>
        </w:rPr>
      </w:pPr>
      <w:r>
        <w:rPr>
          <w:rFonts w:hint="eastAsia" w:ascii="黑体" w:hAnsi="黑体" w:eastAsia="黑体" w:cs="黑体"/>
          <w:bCs/>
          <w:sz w:val="24"/>
          <w:szCs w:val="24"/>
          <w:lang w:val="en-US" w:eastAsia="zh-CN"/>
        </w:rPr>
        <w:t>10</w:t>
      </w:r>
      <w:r>
        <w:rPr>
          <w:rFonts w:hint="eastAsia" w:ascii="黑体" w:hAnsi="黑体" w:eastAsia="黑体" w:cs="黑体"/>
          <w:bCs/>
          <w:sz w:val="24"/>
          <w:szCs w:val="24"/>
        </w:rPr>
        <w:t>.编织袋挡土墙</w:t>
      </w:r>
    </w:p>
    <w:tbl>
      <w:tblPr>
        <w:tblStyle w:val="42"/>
        <w:tblW w:w="5000" w:type="pct"/>
        <w:tblInd w:w="0" w:type="dxa"/>
        <w:tblLayout w:type="autofit"/>
        <w:tblCellMar>
          <w:top w:w="0" w:type="dxa"/>
          <w:left w:w="108" w:type="dxa"/>
          <w:bottom w:w="0" w:type="dxa"/>
          <w:right w:w="108" w:type="dxa"/>
        </w:tblCellMar>
      </w:tblPr>
      <w:tblGrid>
        <w:gridCol w:w="1358"/>
        <w:gridCol w:w="2167"/>
        <w:gridCol w:w="1535"/>
        <w:gridCol w:w="1497"/>
        <w:gridCol w:w="1497"/>
        <w:gridCol w:w="1516"/>
      </w:tblGrid>
      <w:tr w14:paraId="6CA33DC3">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151F4B9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定额编号：水利9002                         定额单位：100m³</w:t>
            </w:r>
          </w:p>
        </w:tc>
      </w:tr>
      <w:tr w14:paraId="0D579C7A">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4D85493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施工方法：编织袋装土、围挡。</w:t>
            </w:r>
          </w:p>
        </w:tc>
      </w:tr>
      <w:tr w14:paraId="2AFD6DA2">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51ABCB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序号</w:t>
            </w:r>
          </w:p>
        </w:tc>
        <w:tc>
          <w:tcPr>
            <w:tcW w:w="1132" w:type="pct"/>
            <w:tcBorders>
              <w:top w:val="nil"/>
              <w:left w:val="nil"/>
              <w:bottom w:val="single" w:color="auto" w:sz="4" w:space="0"/>
              <w:right w:val="single" w:color="auto" w:sz="4" w:space="0"/>
            </w:tcBorders>
            <w:vAlign w:val="center"/>
          </w:tcPr>
          <w:p w14:paraId="1DC60AB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项目名称</w:t>
            </w:r>
          </w:p>
        </w:tc>
        <w:tc>
          <w:tcPr>
            <w:tcW w:w="802" w:type="pct"/>
            <w:tcBorders>
              <w:top w:val="nil"/>
              <w:left w:val="nil"/>
              <w:bottom w:val="single" w:color="auto" w:sz="4" w:space="0"/>
              <w:right w:val="single" w:color="auto" w:sz="4" w:space="0"/>
            </w:tcBorders>
            <w:vAlign w:val="center"/>
          </w:tcPr>
          <w:p w14:paraId="51954F9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单位</w:t>
            </w:r>
          </w:p>
        </w:tc>
        <w:tc>
          <w:tcPr>
            <w:tcW w:w="782" w:type="pct"/>
            <w:tcBorders>
              <w:top w:val="nil"/>
              <w:left w:val="nil"/>
              <w:bottom w:val="single" w:color="auto" w:sz="4" w:space="0"/>
              <w:right w:val="single" w:color="auto" w:sz="4" w:space="0"/>
            </w:tcBorders>
            <w:vAlign w:val="center"/>
          </w:tcPr>
          <w:p w14:paraId="681C2B0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数量</w:t>
            </w:r>
          </w:p>
        </w:tc>
        <w:tc>
          <w:tcPr>
            <w:tcW w:w="782" w:type="pct"/>
            <w:tcBorders>
              <w:top w:val="nil"/>
              <w:left w:val="nil"/>
              <w:bottom w:val="single" w:color="auto" w:sz="4" w:space="0"/>
              <w:right w:val="single" w:color="auto" w:sz="4" w:space="0"/>
            </w:tcBorders>
            <w:vAlign w:val="center"/>
          </w:tcPr>
          <w:p w14:paraId="1BAB821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单价</w:t>
            </w:r>
          </w:p>
        </w:tc>
        <w:tc>
          <w:tcPr>
            <w:tcW w:w="792" w:type="pct"/>
            <w:tcBorders>
              <w:top w:val="nil"/>
              <w:left w:val="nil"/>
              <w:bottom w:val="single" w:color="auto" w:sz="4" w:space="0"/>
              <w:right w:val="single" w:color="auto" w:sz="4" w:space="0"/>
            </w:tcBorders>
            <w:vAlign w:val="center"/>
          </w:tcPr>
          <w:p w14:paraId="1DAA57F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小计（元）</w:t>
            </w:r>
          </w:p>
        </w:tc>
      </w:tr>
      <w:tr w14:paraId="74FF809B">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7639D9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23A19D7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直接费</w:t>
            </w:r>
          </w:p>
        </w:tc>
        <w:tc>
          <w:tcPr>
            <w:tcW w:w="802" w:type="pct"/>
            <w:tcBorders>
              <w:top w:val="nil"/>
              <w:left w:val="nil"/>
              <w:bottom w:val="single" w:color="auto" w:sz="4" w:space="0"/>
              <w:right w:val="single" w:color="auto" w:sz="4" w:space="0"/>
            </w:tcBorders>
            <w:vAlign w:val="center"/>
          </w:tcPr>
          <w:p w14:paraId="0A22E8D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784BA80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0979A3D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1A8ED7F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7788.46 </w:t>
            </w:r>
          </w:p>
        </w:tc>
      </w:tr>
      <w:tr w14:paraId="77027066">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8F5B9C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55E446A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直接工程费</w:t>
            </w:r>
          </w:p>
        </w:tc>
        <w:tc>
          <w:tcPr>
            <w:tcW w:w="802" w:type="pct"/>
            <w:tcBorders>
              <w:top w:val="nil"/>
              <w:left w:val="nil"/>
              <w:bottom w:val="single" w:color="auto" w:sz="4" w:space="0"/>
              <w:right w:val="single" w:color="auto" w:sz="4" w:space="0"/>
            </w:tcBorders>
            <w:vAlign w:val="center"/>
          </w:tcPr>
          <w:p w14:paraId="317671B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7F4800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69E02F2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587E0E9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7503.34 </w:t>
            </w:r>
          </w:p>
        </w:tc>
      </w:tr>
      <w:tr w14:paraId="3267BB77">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39EE61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 </w:t>
            </w:r>
          </w:p>
        </w:tc>
        <w:tc>
          <w:tcPr>
            <w:tcW w:w="1132" w:type="pct"/>
            <w:tcBorders>
              <w:top w:val="nil"/>
              <w:left w:val="nil"/>
              <w:bottom w:val="single" w:color="auto" w:sz="4" w:space="0"/>
              <w:right w:val="single" w:color="auto" w:sz="4" w:space="0"/>
            </w:tcBorders>
            <w:vAlign w:val="center"/>
          </w:tcPr>
          <w:p w14:paraId="71ED4BD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人工费</w:t>
            </w:r>
          </w:p>
        </w:tc>
        <w:tc>
          <w:tcPr>
            <w:tcW w:w="802" w:type="pct"/>
            <w:tcBorders>
              <w:top w:val="nil"/>
              <w:left w:val="nil"/>
              <w:bottom w:val="single" w:color="auto" w:sz="4" w:space="0"/>
              <w:right w:val="single" w:color="auto" w:sz="4" w:space="0"/>
            </w:tcBorders>
            <w:vAlign w:val="center"/>
          </w:tcPr>
          <w:p w14:paraId="3782F78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365FE00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17220D1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105BF23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3523.54 </w:t>
            </w:r>
          </w:p>
        </w:tc>
      </w:tr>
      <w:tr w14:paraId="4D88DAD6">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08F806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2C3D9D6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甲类工</w:t>
            </w:r>
          </w:p>
        </w:tc>
        <w:tc>
          <w:tcPr>
            <w:tcW w:w="802" w:type="pct"/>
            <w:tcBorders>
              <w:top w:val="nil"/>
              <w:left w:val="nil"/>
              <w:bottom w:val="single" w:color="auto" w:sz="4" w:space="0"/>
              <w:right w:val="single" w:color="auto" w:sz="4" w:space="0"/>
            </w:tcBorders>
            <w:vAlign w:val="center"/>
          </w:tcPr>
          <w:p w14:paraId="52CD264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234351A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1.84 </w:t>
            </w:r>
          </w:p>
        </w:tc>
        <w:tc>
          <w:tcPr>
            <w:tcW w:w="782" w:type="pct"/>
            <w:tcBorders>
              <w:top w:val="nil"/>
              <w:left w:val="nil"/>
              <w:bottom w:val="single" w:color="auto" w:sz="4" w:space="0"/>
              <w:right w:val="single" w:color="auto" w:sz="4" w:space="0"/>
            </w:tcBorders>
            <w:vAlign w:val="center"/>
          </w:tcPr>
          <w:p w14:paraId="68A0734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51.04 </w:t>
            </w:r>
          </w:p>
        </w:tc>
        <w:tc>
          <w:tcPr>
            <w:tcW w:w="792" w:type="pct"/>
            <w:tcBorders>
              <w:top w:val="nil"/>
              <w:left w:val="nil"/>
              <w:bottom w:val="single" w:color="auto" w:sz="4" w:space="0"/>
              <w:right w:val="single" w:color="auto" w:sz="4" w:space="0"/>
            </w:tcBorders>
            <w:vAlign w:val="center"/>
          </w:tcPr>
          <w:p w14:paraId="6E7304B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93.91 </w:t>
            </w:r>
          </w:p>
        </w:tc>
      </w:tr>
      <w:tr w14:paraId="6E4EACE9">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640356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384DC5A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乙类工</w:t>
            </w:r>
          </w:p>
        </w:tc>
        <w:tc>
          <w:tcPr>
            <w:tcW w:w="802" w:type="pct"/>
            <w:tcBorders>
              <w:top w:val="nil"/>
              <w:left w:val="nil"/>
              <w:bottom w:val="single" w:color="auto" w:sz="4" w:space="0"/>
              <w:right w:val="single" w:color="auto" w:sz="4" w:space="0"/>
            </w:tcBorders>
            <w:vAlign w:val="center"/>
          </w:tcPr>
          <w:p w14:paraId="1AA5511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5324D7F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87.85 </w:t>
            </w:r>
          </w:p>
        </w:tc>
        <w:tc>
          <w:tcPr>
            <w:tcW w:w="782" w:type="pct"/>
            <w:tcBorders>
              <w:top w:val="nil"/>
              <w:left w:val="nil"/>
              <w:bottom w:val="single" w:color="auto" w:sz="4" w:space="0"/>
              <w:right w:val="single" w:color="auto" w:sz="4" w:space="0"/>
            </w:tcBorders>
            <w:vAlign w:val="center"/>
          </w:tcPr>
          <w:p w14:paraId="477EEFA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38.84 </w:t>
            </w:r>
          </w:p>
        </w:tc>
        <w:tc>
          <w:tcPr>
            <w:tcW w:w="792" w:type="pct"/>
            <w:tcBorders>
              <w:top w:val="nil"/>
              <w:left w:val="nil"/>
              <w:bottom w:val="single" w:color="auto" w:sz="4" w:space="0"/>
              <w:right w:val="single" w:color="auto" w:sz="4" w:space="0"/>
            </w:tcBorders>
            <w:vAlign w:val="center"/>
          </w:tcPr>
          <w:p w14:paraId="6BBDE03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3412.09 </w:t>
            </w:r>
          </w:p>
        </w:tc>
      </w:tr>
      <w:tr w14:paraId="39189EEE">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B4C634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1C886AC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其他费用</w:t>
            </w:r>
          </w:p>
        </w:tc>
        <w:tc>
          <w:tcPr>
            <w:tcW w:w="802" w:type="pct"/>
            <w:tcBorders>
              <w:top w:val="nil"/>
              <w:left w:val="nil"/>
              <w:bottom w:val="single" w:color="auto" w:sz="4" w:space="0"/>
              <w:right w:val="single" w:color="auto" w:sz="4" w:space="0"/>
            </w:tcBorders>
            <w:vAlign w:val="center"/>
          </w:tcPr>
          <w:p w14:paraId="3875875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0FD7260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0.50 </w:t>
            </w:r>
          </w:p>
        </w:tc>
        <w:tc>
          <w:tcPr>
            <w:tcW w:w="782" w:type="pct"/>
            <w:tcBorders>
              <w:top w:val="nil"/>
              <w:left w:val="nil"/>
              <w:bottom w:val="single" w:color="auto" w:sz="4" w:space="0"/>
              <w:right w:val="single" w:color="auto" w:sz="4" w:space="0"/>
            </w:tcBorders>
            <w:vAlign w:val="center"/>
          </w:tcPr>
          <w:p w14:paraId="4BD9835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3506.01 </w:t>
            </w:r>
          </w:p>
        </w:tc>
        <w:tc>
          <w:tcPr>
            <w:tcW w:w="792" w:type="pct"/>
            <w:tcBorders>
              <w:top w:val="nil"/>
              <w:left w:val="nil"/>
              <w:bottom w:val="single" w:color="auto" w:sz="4" w:space="0"/>
              <w:right w:val="single" w:color="auto" w:sz="4" w:space="0"/>
            </w:tcBorders>
            <w:vAlign w:val="center"/>
          </w:tcPr>
          <w:p w14:paraId="7290D3C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17.53 </w:t>
            </w:r>
          </w:p>
        </w:tc>
      </w:tr>
      <w:tr w14:paraId="2BB0579F">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095E83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 </w:t>
            </w:r>
          </w:p>
        </w:tc>
        <w:tc>
          <w:tcPr>
            <w:tcW w:w="1132" w:type="pct"/>
            <w:tcBorders>
              <w:top w:val="nil"/>
              <w:left w:val="nil"/>
              <w:bottom w:val="single" w:color="auto" w:sz="4" w:space="0"/>
              <w:right w:val="single" w:color="auto" w:sz="4" w:space="0"/>
            </w:tcBorders>
            <w:vAlign w:val="center"/>
          </w:tcPr>
          <w:p w14:paraId="11F9E14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材料费</w:t>
            </w:r>
          </w:p>
        </w:tc>
        <w:tc>
          <w:tcPr>
            <w:tcW w:w="802" w:type="pct"/>
            <w:tcBorders>
              <w:top w:val="nil"/>
              <w:left w:val="nil"/>
              <w:bottom w:val="single" w:color="auto" w:sz="4" w:space="0"/>
              <w:right w:val="single" w:color="auto" w:sz="4" w:space="0"/>
            </w:tcBorders>
            <w:vAlign w:val="center"/>
          </w:tcPr>
          <w:p w14:paraId="3A43C76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55453CE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5C3F405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0194273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3979.80 </w:t>
            </w:r>
          </w:p>
        </w:tc>
      </w:tr>
      <w:tr w14:paraId="77DB673F">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71E39E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4DA0B27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编织袋</w:t>
            </w:r>
          </w:p>
        </w:tc>
        <w:tc>
          <w:tcPr>
            <w:tcW w:w="802" w:type="pct"/>
            <w:tcBorders>
              <w:top w:val="nil"/>
              <w:left w:val="nil"/>
              <w:bottom w:val="single" w:color="auto" w:sz="4" w:space="0"/>
              <w:right w:val="single" w:color="auto" w:sz="4" w:space="0"/>
            </w:tcBorders>
            <w:vAlign w:val="center"/>
          </w:tcPr>
          <w:p w14:paraId="28EB695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个</w:t>
            </w:r>
          </w:p>
        </w:tc>
        <w:tc>
          <w:tcPr>
            <w:tcW w:w="782" w:type="pct"/>
            <w:tcBorders>
              <w:top w:val="nil"/>
              <w:left w:val="nil"/>
              <w:bottom w:val="single" w:color="auto" w:sz="4" w:space="0"/>
              <w:right w:val="single" w:color="auto" w:sz="4" w:space="0"/>
            </w:tcBorders>
            <w:vAlign w:val="center"/>
          </w:tcPr>
          <w:p w14:paraId="6A360D1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3300.00 </w:t>
            </w:r>
          </w:p>
        </w:tc>
        <w:tc>
          <w:tcPr>
            <w:tcW w:w="782" w:type="pct"/>
            <w:tcBorders>
              <w:top w:val="nil"/>
              <w:left w:val="nil"/>
              <w:bottom w:val="single" w:color="auto" w:sz="4" w:space="0"/>
              <w:right w:val="single" w:color="auto" w:sz="4" w:space="0"/>
            </w:tcBorders>
            <w:vAlign w:val="center"/>
          </w:tcPr>
          <w:p w14:paraId="36A22D2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1.20 </w:t>
            </w:r>
          </w:p>
        </w:tc>
        <w:tc>
          <w:tcPr>
            <w:tcW w:w="792" w:type="pct"/>
            <w:tcBorders>
              <w:top w:val="nil"/>
              <w:left w:val="nil"/>
              <w:bottom w:val="single" w:color="auto" w:sz="4" w:space="0"/>
              <w:right w:val="single" w:color="auto" w:sz="4" w:space="0"/>
            </w:tcBorders>
            <w:vAlign w:val="center"/>
          </w:tcPr>
          <w:p w14:paraId="06AB620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3960.00 </w:t>
            </w:r>
          </w:p>
        </w:tc>
      </w:tr>
      <w:tr w14:paraId="10B311C7">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714E68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37DBBE3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其他费用</w:t>
            </w:r>
          </w:p>
        </w:tc>
        <w:tc>
          <w:tcPr>
            <w:tcW w:w="802" w:type="pct"/>
            <w:tcBorders>
              <w:top w:val="nil"/>
              <w:left w:val="nil"/>
              <w:bottom w:val="single" w:color="auto" w:sz="4" w:space="0"/>
              <w:right w:val="single" w:color="auto" w:sz="4" w:space="0"/>
            </w:tcBorders>
            <w:vAlign w:val="center"/>
          </w:tcPr>
          <w:p w14:paraId="041C947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5778E00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0.50 </w:t>
            </w:r>
          </w:p>
        </w:tc>
        <w:tc>
          <w:tcPr>
            <w:tcW w:w="782" w:type="pct"/>
            <w:tcBorders>
              <w:top w:val="nil"/>
              <w:left w:val="nil"/>
              <w:bottom w:val="single" w:color="auto" w:sz="4" w:space="0"/>
              <w:right w:val="single" w:color="auto" w:sz="4" w:space="0"/>
            </w:tcBorders>
            <w:vAlign w:val="center"/>
          </w:tcPr>
          <w:p w14:paraId="5336CF2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3960.00 </w:t>
            </w:r>
          </w:p>
        </w:tc>
        <w:tc>
          <w:tcPr>
            <w:tcW w:w="792" w:type="pct"/>
            <w:tcBorders>
              <w:top w:val="nil"/>
              <w:left w:val="nil"/>
              <w:bottom w:val="single" w:color="auto" w:sz="4" w:space="0"/>
              <w:right w:val="single" w:color="auto" w:sz="4" w:space="0"/>
            </w:tcBorders>
            <w:vAlign w:val="center"/>
          </w:tcPr>
          <w:p w14:paraId="78B69D0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19.80 </w:t>
            </w:r>
          </w:p>
        </w:tc>
      </w:tr>
      <w:tr w14:paraId="5EC47A54">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0BDB91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 </w:t>
            </w:r>
          </w:p>
        </w:tc>
        <w:tc>
          <w:tcPr>
            <w:tcW w:w="1132" w:type="pct"/>
            <w:tcBorders>
              <w:top w:val="nil"/>
              <w:left w:val="nil"/>
              <w:bottom w:val="single" w:color="auto" w:sz="4" w:space="0"/>
              <w:right w:val="single" w:color="auto" w:sz="4" w:space="0"/>
            </w:tcBorders>
            <w:vAlign w:val="center"/>
          </w:tcPr>
          <w:p w14:paraId="4971766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机械费</w:t>
            </w:r>
          </w:p>
        </w:tc>
        <w:tc>
          <w:tcPr>
            <w:tcW w:w="802" w:type="pct"/>
            <w:tcBorders>
              <w:top w:val="nil"/>
              <w:left w:val="nil"/>
              <w:bottom w:val="single" w:color="auto" w:sz="4" w:space="0"/>
              <w:right w:val="single" w:color="auto" w:sz="4" w:space="0"/>
            </w:tcBorders>
            <w:vAlign w:val="center"/>
          </w:tcPr>
          <w:p w14:paraId="20D7195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76F4F27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E072F8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64B7159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r>
      <w:tr w14:paraId="51E882E3">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295CA0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3773218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措施费</w:t>
            </w:r>
          </w:p>
        </w:tc>
        <w:tc>
          <w:tcPr>
            <w:tcW w:w="802" w:type="pct"/>
            <w:tcBorders>
              <w:top w:val="nil"/>
              <w:left w:val="nil"/>
              <w:bottom w:val="single" w:color="auto" w:sz="4" w:space="0"/>
              <w:right w:val="single" w:color="auto" w:sz="4" w:space="0"/>
            </w:tcBorders>
            <w:vAlign w:val="center"/>
          </w:tcPr>
          <w:p w14:paraId="56DA862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185A141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3.80 </w:t>
            </w:r>
          </w:p>
        </w:tc>
        <w:tc>
          <w:tcPr>
            <w:tcW w:w="782" w:type="pct"/>
            <w:tcBorders>
              <w:top w:val="nil"/>
              <w:left w:val="nil"/>
              <w:bottom w:val="single" w:color="auto" w:sz="4" w:space="0"/>
              <w:right w:val="single" w:color="auto" w:sz="4" w:space="0"/>
            </w:tcBorders>
            <w:vAlign w:val="center"/>
          </w:tcPr>
          <w:p w14:paraId="52C067A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7503.34 </w:t>
            </w:r>
          </w:p>
        </w:tc>
        <w:tc>
          <w:tcPr>
            <w:tcW w:w="792" w:type="pct"/>
            <w:tcBorders>
              <w:top w:val="nil"/>
              <w:left w:val="nil"/>
              <w:bottom w:val="single" w:color="auto" w:sz="4" w:space="0"/>
              <w:right w:val="single" w:color="auto" w:sz="4" w:space="0"/>
            </w:tcBorders>
            <w:vAlign w:val="center"/>
          </w:tcPr>
          <w:p w14:paraId="3A545FB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285.13 </w:t>
            </w:r>
          </w:p>
        </w:tc>
      </w:tr>
      <w:tr w14:paraId="03E07576">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FF21A0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65DD570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间接费</w:t>
            </w:r>
          </w:p>
        </w:tc>
        <w:tc>
          <w:tcPr>
            <w:tcW w:w="802" w:type="pct"/>
            <w:tcBorders>
              <w:top w:val="nil"/>
              <w:left w:val="nil"/>
              <w:bottom w:val="single" w:color="auto" w:sz="4" w:space="0"/>
              <w:right w:val="single" w:color="auto" w:sz="4" w:space="0"/>
            </w:tcBorders>
            <w:vAlign w:val="center"/>
          </w:tcPr>
          <w:p w14:paraId="7760BB9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5509D9C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5.00 </w:t>
            </w:r>
          </w:p>
        </w:tc>
        <w:tc>
          <w:tcPr>
            <w:tcW w:w="782" w:type="pct"/>
            <w:tcBorders>
              <w:top w:val="nil"/>
              <w:left w:val="nil"/>
              <w:bottom w:val="single" w:color="auto" w:sz="4" w:space="0"/>
              <w:right w:val="single" w:color="auto" w:sz="4" w:space="0"/>
            </w:tcBorders>
            <w:vAlign w:val="center"/>
          </w:tcPr>
          <w:p w14:paraId="75F4E1F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7788.46 </w:t>
            </w:r>
          </w:p>
        </w:tc>
        <w:tc>
          <w:tcPr>
            <w:tcW w:w="792" w:type="pct"/>
            <w:tcBorders>
              <w:top w:val="nil"/>
              <w:left w:val="nil"/>
              <w:bottom w:val="single" w:color="auto" w:sz="4" w:space="0"/>
              <w:right w:val="single" w:color="auto" w:sz="4" w:space="0"/>
            </w:tcBorders>
            <w:vAlign w:val="center"/>
          </w:tcPr>
          <w:p w14:paraId="4E8C9FE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389.42 </w:t>
            </w:r>
          </w:p>
        </w:tc>
      </w:tr>
      <w:tr w14:paraId="38FFDECA">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506D6F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三</w:t>
            </w:r>
          </w:p>
        </w:tc>
        <w:tc>
          <w:tcPr>
            <w:tcW w:w="1132" w:type="pct"/>
            <w:tcBorders>
              <w:top w:val="nil"/>
              <w:left w:val="nil"/>
              <w:bottom w:val="single" w:color="auto" w:sz="4" w:space="0"/>
              <w:right w:val="single" w:color="auto" w:sz="4" w:space="0"/>
            </w:tcBorders>
            <w:vAlign w:val="center"/>
          </w:tcPr>
          <w:p w14:paraId="02722DF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利润</w:t>
            </w:r>
          </w:p>
        </w:tc>
        <w:tc>
          <w:tcPr>
            <w:tcW w:w="802" w:type="pct"/>
            <w:tcBorders>
              <w:top w:val="nil"/>
              <w:left w:val="nil"/>
              <w:bottom w:val="single" w:color="auto" w:sz="4" w:space="0"/>
              <w:right w:val="single" w:color="auto" w:sz="4" w:space="0"/>
            </w:tcBorders>
            <w:vAlign w:val="center"/>
          </w:tcPr>
          <w:p w14:paraId="715AC50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4244BAD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3.00 </w:t>
            </w:r>
          </w:p>
        </w:tc>
        <w:tc>
          <w:tcPr>
            <w:tcW w:w="782" w:type="pct"/>
            <w:tcBorders>
              <w:top w:val="nil"/>
              <w:left w:val="nil"/>
              <w:bottom w:val="single" w:color="auto" w:sz="4" w:space="0"/>
              <w:right w:val="single" w:color="auto" w:sz="4" w:space="0"/>
            </w:tcBorders>
            <w:vAlign w:val="center"/>
          </w:tcPr>
          <w:p w14:paraId="61C198A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8177.89 </w:t>
            </w:r>
          </w:p>
        </w:tc>
        <w:tc>
          <w:tcPr>
            <w:tcW w:w="792" w:type="pct"/>
            <w:tcBorders>
              <w:top w:val="nil"/>
              <w:left w:val="nil"/>
              <w:bottom w:val="single" w:color="auto" w:sz="4" w:space="0"/>
              <w:right w:val="single" w:color="auto" w:sz="4" w:space="0"/>
            </w:tcBorders>
            <w:vAlign w:val="center"/>
          </w:tcPr>
          <w:p w14:paraId="5B0A663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245.34 </w:t>
            </w:r>
          </w:p>
        </w:tc>
      </w:tr>
      <w:tr w14:paraId="2792C8EB">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B12B59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四</w:t>
            </w:r>
          </w:p>
        </w:tc>
        <w:tc>
          <w:tcPr>
            <w:tcW w:w="1132" w:type="pct"/>
            <w:tcBorders>
              <w:top w:val="nil"/>
              <w:left w:val="nil"/>
              <w:bottom w:val="single" w:color="auto" w:sz="4" w:space="0"/>
              <w:right w:val="single" w:color="auto" w:sz="4" w:space="0"/>
            </w:tcBorders>
            <w:vAlign w:val="center"/>
          </w:tcPr>
          <w:p w14:paraId="27CC286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材料价差</w:t>
            </w:r>
          </w:p>
        </w:tc>
        <w:tc>
          <w:tcPr>
            <w:tcW w:w="802" w:type="pct"/>
            <w:tcBorders>
              <w:top w:val="nil"/>
              <w:left w:val="nil"/>
              <w:bottom w:val="single" w:color="auto" w:sz="4" w:space="0"/>
              <w:right w:val="single" w:color="auto" w:sz="4" w:space="0"/>
            </w:tcBorders>
            <w:vAlign w:val="center"/>
          </w:tcPr>
          <w:p w14:paraId="5E37087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004D235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A516D1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10D3C75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r>
      <w:tr w14:paraId="335FE3F4">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532AC5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五</w:t>
            </w:r>
          </w:p>
        </w:tc>
        <w:tc>
          <w:tcPr>
            <w:tcW w:w="1132" w:type="pct"/>
            <w:tcBorders>
              <w:top w:val="nil"/>
              <w:left w:val="nil"/>
              <w:bottom w:val="single" w:color="auto" w:sz="4" w:space="0"/>
              <w:right w:val="single" w:color="auto" w:sz="4" w:space="0"/>
            </w:tcBorders>
            <w:vAlign w:val="center"/>
          </w:tcPr>
          <w:p w14:paraId="4409B48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税金</w:t>
            </w:r>
          </w:p>
        </w:tc>
        <w:tc>
          <w:tcPr>
            <w:tcW w:w="802" w:type="pct"/>
            <w:tcBorders>
              <w:top w:val="nil"/>
              <w:left w:val="nil"/>
              <w:bottom w:val="single" w:color="auto" w:sz="4" w:space="0"/>
              <w:right w:val="single" w:color="auto" w:sz="4" w:space="0"/>
            </w:tcBorders>
            <w:vAlign w:val="center"/>
          </w:tcPr>
          <w:p w14:paraId="435FB11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491926C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9.00 </w:t>
            </w:r>
          </w:p>
        </w:tc>
        <w:tc>
          <w:tcPr>
            <w:tcW w:w="782" w:type="pct"/>
            <w:tcBorders>
              <w:top w:val="nil"/>
              <w:left w:val="nil"/>
              <w:bottom w:val="single" w:color="auto" w:sz="4" w:space="0"/>
              <w:right w:val="single" w:color="auto" w:sz="4" w:space="0"/>
            </w:tcBorders>
            <w:vAlign w:val="center"/>
          </w:tcPr>
          <w:p w14:paraId="64F18A5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8423.22 </w:t>
            </w:r>
          </w:p>
        </w:tc>
        <w:tc>
          <w:tcPr>
            <w:tcW w:w="792" w:type="pct"/>
            <w:tcBorders>
              <w:top w:val="nil"/>
              <w:left w:val="nil"/>
              <w:bottom w:val="single" w:color="auto" w:sz="4" w:space="0"/>
              <w:right w:val="single" w:color="auto" w:sz="4" w:space="0"/>
            </w:tcBorders>
            <w:vAlign w:val="center"/>
          </w:tcPr>
          <w:p w14:paraId="2154201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758.09 </w:t>
            </w:r>
          </w:p>
        </w:tc>
      </w:tr>
      <w:tr w14:paraId="7D919CFD">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0B8DA1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合计</w:t>
            </w:r>
          </w:p>
        </w:tc>
        <w:tc>
          <w:tcPr>
            <w:tcW w:w="1132" w:type="pct"/>
            <w:tcBorders>
              <w:top w:val="nil"/>
              <w:left w:val="nil"/>
              <w:bottom w:val="single" w:color="auto" w:sz="4" w:space="0"/>
              <w:right w:val="single" w:color="auto" w:sz="4" w:space="0"/>
            </w:tcBorders>
            <w:vAlign w:val="center"/>
          </w:tcPr>
          <w:p w14:paraId="4E926A2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802" w:type="pct"/>
            <w:tcBorders>
              <w:top w:val="nil"/>
              <w:left w:val="nil"/>
              <w:bottom w:val="single" w:color="auto" w:sz="4" w:space="0"/>
              <w:right w:val="single" w:color="auto" w:sz="4" w:space="0"/>
            </w:tcBorders>
            <w:vAlign w:val="center"/>
          </w:tcPr>
          <w:p w14:paraId="61FF724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1FCFC26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006163C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333E716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9181.31 </w:t>
            </w:r>
          </w:p>
        </w:tc>
      </w:tr>
    </w:tbl>
    <w:p w14:paraId="564087F3">
      <w:pPr>
        <w:pStyle w:val="41"/>
        <w:spacing w:after="0" w:line="240" w:lineRule="auto"/>
        <w:ind w:left="0" w:leftChars="0" w:firstLine="0" w:firstLineChars="0"/>
        <w:jc w:val="center"/>
        <w:rPr>
          <w:rFonts w:hint="eastAsia" w:ascii="仿宋" w:hAnsi="仿宋" w:eastAsia="仿宋" w:cs="仿宋"/>
          <w:b w:val="0"/>
          <w:bCs/>
          <w:sz w:val="21"/>
          <w:szCs w:val="21"/>
        </w:rPr>
      </w:pPr>
    </w:p>
    <w:p w14:paraId="04AC60CE">
      <w:pPr>
        <w:pStyle w:val="41"/>
        <w:spacing w:after="0" w:line="240" w:lineRule="auto"/>
        <w:ind w:left="0" w:leftChars="0" w:firstLine="0" w:firstLineChars="0"/>
        <w:jc w:val="center"/>
        <w:rPr>
          <w:rFonts w:hint="eastAsia" w:ascii="仿宋" w:hAnsi="仿宋" w:eastAsia="仿宋" w:cs="仿宋"/>
          <w:b w:val="0"/>
          <w:bCs/>
          <w:sz w:val="21"/>
          <w:szCs w:val="21"/>
        </w:rPr>
      </w:pPr>
    </w:p>
    <w:p w14:paraId="640A650C">
      <w:pPr>
        <w:pStyle w:val="41"/>
        <w:spacing w:after="0" w:line="240" w:lineRule="auto"/>
        <w:ind w:left="0" w:leftChars="0" w:firstLine="0" w:firstLineChars="0"/>
        <w:jc w:val="center"/>
        <w:rPr>
          <w:rFonts w:hint="eastAsia" w:ascii="仿宋" w:hAnsi="仿宋" w:eastAsia="仿宋" w:cs="仿宋"/>
          <w:b w:val="0"/>
          <w:bCs/>
          <w:sz w:val="21"/>
          <w:szCs w:val="21"/>
        </w:rPr>
      </w:pPr>
    </w:p>
    <w:p w14:paraId="7DD36F9F">
      <w:pPr>
        <w:pStyle w:val="41"/>
        <w:spacing w:after="0" w:line="240" w:lineRule="auto"/>
        <w:ind w:left="0" w:leftChars="0" w:firstLine="0" w:firstLineChars="0"/>
        <w:jc w:val="center"/>
        <w:rPr>
          <w:rFonts w:hint="eastAsia" w:ascii="黑体" w:hAnsi="黑体" w:eastAsia="黑体" w:cs="黑体"/>
          <w:bCs/>
          <w:sz w:val="24"/>
          <w:szCs w:val="24"/>
        </w:rPr>
      </w:pPr>
      <w:r>
        <w:rPr>
          <w:rFonts w:hint="eastAsia" w:ascii="黑体" w:hAnsi="黑体" w:eastAsia="黑体" w:cs="黑体"/>
          <w:bCs/>
          <w:sz w:val="24"/>
          <w:szCs w:val="24"/>
        </w:rPr>
        <w:t>1</w:t>
      </w:r>
      <w:r>
        <w:rPr>
          <w:rFonts w:hint="eastAsia" w:ascii="黑体" w:hAnsi="黑体" w:eastAsia="黑体" w:cs="黑体"/>
          <w:bCs/>
          <w:sz w:val="24"/>
          <w:szCs w:val="24"/>
          <w:lang w:val="en-US" w:eastAsia="zh-CN"/>
        </w:rPr>
        <w:t>1</w:t>
      </w:r>
      <w:r>
        <w:rPr>
          <w:rFonts w:hint="eastAsia" w:ascii="黑体" w:hAnsi="黑体" w:eastAsia="黑体" w:cs="黑体"/>
          <w:bCs/>
          <w:sz w:val="24"/>
          <w:szCs w:val="24"/>
        </w:rPr>
        <w:t>.播撒草籽</w:t>
      </w:r>
    </w:p>
    <w:tbl>
      <w:tblPr>
        <w:tblStyle w:val="42"/>
        <w:tblW w:w="5000" w:type="pct"/>
        <w:tblInd w:w="0" w:type="dxa"/>
        <w:tblLayout w:type="autofit"/>
        <w:tblCellMar>
          <w:top w:w="0" w:type="dxa"/>
          <w:left w:w="108" w:type="dxa"/>
          <w:bottom w:w="0" w:type="dxa"/>
          <w:right w:w="108" w:type="dxa"/>
        </w:tblCellMar>
      </w:tblPr>
      <w:tblGrid>
        <w:gridCol w:w="1358"/>
        <w:gridCol w:w="2167"/>
        <w:gridCol w:w="1535"/>
        <w:gridCol w:w="1497"/>
        <w:gridCol w:w="1497"/>
        <w:gridCol w:w="1516"/>
      </w:tblGrid>
      <w:tr w14:paraId="23DC8346">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336E270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定额编号：90030                       定额单位：hm²</w:t>
            </w:r>
          </w:p>
        </w:tc>
      </w:tr>
      <w:tr w14:paraId="1AA646A1">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5DA4E9B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施工方法：撒播草籽</w:t>
            </w:r>
          </w:p>
        </w:tc>
      </w:tr>
      <w:tr w14:paraId="6549EB85">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7F056B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序号</w:t>
            </w:r>
          </w:p>
        </w:tc>
        <w:tc>
          <w:tcPr>
            <w:tcW w:w="1132" w:type="pct"/>
            <w:tcBorders>
              <w:top w:val="nil"/>
              <w:left w:val="nil"/>
              <w:bottom w:val="single" w:color="auto" w:sz="4" w:space="0"/>
              <w:right w:val="single" w:color="auto" w:sz="4" w:space="0"/>
            </w:tcBorders>
            <w:vAlign w:val="center"/>
          </w:tcPr>
          <w:p w14:paraId="5A3BAE9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项目名称</w:t>
            </w:r>
          </w:p>
        </w:tc>
        <w:tc>
          <w:tcPr>
            <w:tcW w:w="802" w:type="pct"/>
            <w:tcBorders>
              <w:top w:val="nil"/>
              <w:left w:val="nil"/>
              <w:bottom w:val="single" w:color="auto" w:sz="4" w:space="0"/>
              <w:right w:val="single" w:color="auto" w:sz="4" w:space="0"/>
            </w:tcBorders>
            <w:vAlign w:val="center"/>
          </w:tcPr>
          <w:p w14:paraId="3EA5469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单位</w:t>
            </w:r>
          </w:p>
        </w:tc>
        <w:tc>
          <w:tcPr>
            <w:tcW w:w="782" w:type="pct"/>
            <w:tcBorders>
              <w:top w:val="nil"/>
              <w:left w:val="nil"/>
              <w:bottom w:val="single" w:color="auto" w:sz="4" w:space="0"/>
              <w:right w:val="single" w:color="auto" w:sz="4" w:space="0"/>
            </w:tcBorders>
            <w:vAlign w:val="center"/>
          </w:tcPr>
          <w:p w14:paraId="6592257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数量</w:t>
            </w:r>
          </w:p>
        </w:tc>
        <w:tc>
          <w:tcPr>
            <w:tcW w:w="782" w:type="pct"/>
            <w:tcBorders>
              <w:top w:val="nil"/>
              <w:left w:val="nil"/>
              <w:bottom w:val="single" w:color="auto" w:sz="4" w:space="0"/>
              <w:right w:val="single" w:color="auto" w:sz="4" w:space="0"/>
            </w:tcBorders>
            <w:vAlign w:val="center"/>
          </w:tcPr>
          <w:p w14:paraId="32B3FD7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单价</w:t>
            </w:r>
          </w:p>
        </w:tc>
        <w:tc>
          <w:tcPr>
            <w:tcW w:w="792" w:type="pct"/>
            <w:tcBorders>
              <w:top w:val="nil"/>
              <w:left w:val="nil"/>
              <w:bottom w:val="single" w:color="auto" w:sz="4" w:space="0"/>
              <w:right w:val="single" w:color="auto" w:sz="4" w:space="0"/>
            </w:tcBorders>
            <w:vAlign w:val="center"/>
          </w:tcPr>
          <w:p w14:paraId="3E0F1FF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小计（元）</w:t>
            </w:r>
          </w:p>
        </w:tc>
      </w:tr>
      <w:tr w14:paraId="1CB7A9D4">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FDD2E4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43450EE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直接费</w:t>
            </w:r>
          </w:p>
        </w:tc>
        <w:tc>
          <w:tcPr>
            <w:tcW w:w="802" w:type="pct"/>
            <w:tcBorders>
              <w:top w:val="nil"/>
              <w:left w:val="nil"/>
              <w:bottom w:val="single" w:color="auto" w:sz="4" w:space="0"/>
              <w:right w:val="single" w:color="auto" w:sz="4" w:space="0"/>
            </w:tcBorders>
            <w:vAlign w:val="center"/>
          </w:tcPr>
          <w:p w14:paraId="4B5A1EE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5B6002A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0D524A6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28FD692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2117.48 </w:t>
            </w:r>
          </w:p>
        </w:tc>
      </w:tr>
      <w:tr w14:paraId="7574FDCE">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CFAE76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508B6B6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直接工程费</w:t>
            </w:r>
          </w:p>
        </w:tc>
        <w:tc>
          <w:tcPr>
            <w:tcW w:w="802" w:type="pct"/>
            <w:tcBorders>
              <w:top w:val="nil"/>
              <w:left w:val="nil"/>
              <w:bottom w:val="single" w:color="auto" w:sz="4" w:space="0"/>
              <w:right w:val="single" w:color="auto" w:sz="4" w:space="0"/>
            </w:tcBorders>
            <w:vAlign w:val="center"/>
          </w:tcPr>
          <w:p w14:paraId="0FA3146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7E5159D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11EFE14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3AA20A6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2039.96 </w:t>
            </w:r>
          </w:p>
        </w:tc>
      </w:tr>
      <w:tr w14:paraId="1CD6EB4E">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439CE7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 </w:t>
            </w:r>
          </w:p>
        </w:tc>
        <w:tc>
          <w:tcPr>
            <w:tcW w:w="1132" w:type="pct"/>
            <w:tcBorders>
              <w:top w:val="nil"/>
              <w:left w:val="nil"/>
              <w:bottom w:val="single" w:color="auto" w:sz="4" w:space="0"/>
              <w:right w:val="single" w:color="auto" w:sz="4" w:space="0"/>
            </w:tcBorders>
            <w:vAlign w:val="center"/>
          </w:tcPr>
          <w:p w14:paraId="58B32E4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人工费</w:t>
            </w:r>
          </w:p>
        </w:tc>
        <w:tc>
          <w:tcPr>
            <w:tcW w:w="802" w:type="pct"/>
            <w:tcBorders>
              <w:top w:val="nil"/>
              <w:left w:val="nil"/>
              <w:bottom w:val="single" w:color="auto" w:sz="4" w:space="0"/>
              <w:right w:val="single" w:color="auto" w:sz="4" w:space="0"/>
            </w:tcBorders>
            <w:vAlign w:val="center"/>
          </w:tcPr>
          <w:p w14:paraId="6D02713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11BD4F2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6914EE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2F8BAF7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81.56 </w:t>
            </w:r>
          </w:p>
        </w:tc>
      </w:tr>
      <w:tr w14:paraId="6A419D14">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C0DD3F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3989B99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甲类工</w:t>
            </w:r>
          </w:p>
        </w:tc>
        <w:tc>
          <w:tcPr>
            <w:tcW w:w="802" w:type="pct"/>
            <w:tcBorders>
              <w:top w:val="nil"/>
              <w:left w:val="nil"/>
              <w:bottom w:val="single" w:color="auto" w:sz="4" w:space="0"/>
              <w:right w:val="single" w:color="auto" w:sz="4" w:space="0"/>
            </w:tcBorders>
            <w:vAlign w:val="center"/>
          </w:tcPr>
          <w:p w14:paraId="73A2CB3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475B27F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0F191C0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51.04 </w:t>
            </w:r>
          </w:p>
        </w:tc>
        <w:tc>
          <w:tcPr>
            <w:tcW w:w="792" w:type="pct"/>
            <w:tcBorders>
              <w:top w:val="nil"/>
              <w:left w:val="nil"/>
              <w:bottom w:val="single" w:color="auto" w:sz="4" w:space="0"/>
              <w:right w:val="single" w:color="auto" w:sz="4" w:space="0"/>
            </w:tcBorders>
            <w:vAlign w:val="center"/>
          </w:tcPr>
          <w:p w14:paraId="5155F91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0.00 </w:t>
            </w:r>
          </w:p>
        </w:tc>
      </w:tr>
      <w:tr w14:paraId="2A10B6F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233EB2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4CD1C7D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乙类工</w:t>
            </w:r>
          </w:p>
        </w:tc>
        <w:tc>
          <w:tcPr>
            <w:tcW w:w="802" w:type="pct"/>
            <w:tcBorders>
              <w:top w:val="nil"/>
              <w:left w:val="nil"/>
              <w:bottom w:val="single" w:color="auto" w:sz="4" w:space="0"/>
              <w:right w:val="single" w:color="auto" w:sz="4" w:space="0"/>
            </w:tcBorders>
            <w:vAlign w:val="center"/>
          </w:tcPr>
          <w:p w14:paraId="26EC0FE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492B868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2.10 </w:t>
            </w:r>
          </w:p>
        </w:tc>
        <w:tc>
          <w:tcPr>
            <w:tcW w:w="782" w:type="pct"/>
            <w:tcBorders>
              <w:top w:val="nil"/>
              <w:left w:val="nil"/>
              <w:bottom w:val="single" w:color="auto" w:sz="4" w:space="0"/>
              <w:right w:val="single" w:color="auto" w:sz="4" w:space="0"/>
            </w:tcBorders>
            <w:vAlign w:val="center"/>
          </w:tcPr>
          <w:p w14:paraId="25D4F94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38.84 </w:t>
            </w:r>
          </w:p>
        </w:tc>
        <w:tc>
          <w:tcPr>
            <w:tcW w:w="792" w:type="pct"/>
            <w:tcBorders>
              <w:top w:val="nil"/>
              <w:left w:val="nil"/>
              <w:bottom w:val="single" w:color="auto" w:sz="4" w:space="0"/>
              <w:right w:val="single" w:color="auto" w:sz="4" w:space="0"/>
            </w:tcBorders>
            <w:vAlign w:val="center"/>
          </w:tcPr>
          <w:p w14:paraId="766C0BE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81.56 </w:t>
            </w:r>
          </w:p>
        </w:tc>
      </w:tr>
      <w:tr w14:paraId="02584E55">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E470D4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 </w:t>
            </w:r>
          </w:p>
        </w:tc>
        <w:tc>
          <w:tcPr>
            <w:tcW w:w="1132" w:type="pct"/>
            <w:tcBorders>
              <w:top w:val="nil"/>
              <w:left w:val="nil"/>
              <w:bottom w:val="single" w:color="auto" w:sz="4" w:space="0"/>
              <w:right w:val="single" w:color="auto" w:sz="4" w:space="0"/>
            </w:tcBorders>
            <w:vAlign w:val="center"/>
          </w:tcPr>
          <w:p w14:paraId="66D5FCF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材料费</w:t>
            </w:r>
          </w:p>
        </w:tc>
        <w:tc>
          <w:tcPr>
            <w:tcW w:w="802" w:type="pct"/>
            <w:tcBorders>
              <w:top w:val="nil"/>
              <w:left w:val="nil"/>
              <w:bottom w:val="single" w:color="auto" w:sz="4" w:space="0"/>
              <w:right w:val="single" w:color="auto" w:sz="4" w:space="0"/>
            </w:tcBorders>
            <w:vAlign w:val="center"/>
          </w:tcPr>
          <w:p w14:paraId="3A56803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380F0A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49D257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3BB3F8B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1958.40 </w:t>
            </w:r>
          </w:p>
        </w:tc>
      </w:tr>
      <w:tr w14:paraId="0848CFC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0C1D6E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775EA62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草籽</w:t>
            </w:r>
          </w:p>
        </w:tc>
        <w:tc>
          <w:tcPr>
            <w:tcW w:w="802" w:type="pct"/>
            <w:tcBorders>
              <w:top w:val="nil"/>
              <w:left w:val="nil"/>
              <w:bottom w:val="single" w:color="auto" w:sz="4" w:space="0"/>
              <w:right w:val="single" w:color="auto" w:sz="4" w:space="0"/>
            </w:tcBorders>
            <w:vAlign w:val="center"/>
          </w:tcPr>
          <w:p w14:paraId="0518FA2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kg</w:t>
            </w:r>
          </w:p>
        </w:tc>
        <w:tc>
          <w:tcPr>
            <w:tcW w:w="782" w:type="pct"/>
            <w:tcBorders>
              <w:top w:val="nil"/>
              <w:left w:val="nil"/>
              <w:bottom w:val="single" w:color="auto" w:sz="4" w:space="0"/>
              <w:right w:val="single" w:color="auto" w:sz="4" w:space="0"/>
            </w:tcBorders>
            <w:vAlign w:val="center"/>
          </w:tcPr>
          <w:p w14:paraId="2A41E89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40.00 </w:t>
            </w:r>
          </w:p>
        </w:tc>
        <w:tc>
          <w:tcPr>
            <w:tcW w:w="782" w:type="pct"/>
            <w:tcBorders>
              <w:top w:val="nil"/>
              <w:left w:val="nil"/>
              <w:bottom w:val="single" w:color="auto" w:sz="4" w:space="0"/>
              <w:right w:val="single" w:color="auto" w:sz="4" w:space="0"/>
            </w:tcBorders>
            <w:vAlign w:val="center"/>
          </w:tcPr>
          <w:p w14:paraId="3D83A4D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48.00 </w:t>
            </w:r>
          </w:p>
        </w:tc>
        <w:tc>
          <w:tcPr>
            <w:tcW w:w="792" w:type="pct"/>
            <w:tcBorders>
              <w:top w:val="nil"/>
              <w:left w:val="nil"/>
              <w:bottom w:val="single" w:color="auto" w:sz="4" w:space="0"/>
              <w:right w:val="single" w:color="auto" w:sz="4" w:space="0"/>
            </w:tcBorders>
            <w:vAlign w:val="center"/>
          </w:tcPr>
          <w:p w14:paraId="7E57C5B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1920.00 </w:t>
            </w:r>
          </w:p>
        </w:tc>
      </w:tr>
      <w:tr w14:paraId="33981AF2">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C56E3A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5C691F0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其它费用</w:t>
            </w:r>
          </w:p>
        </w:tc>
        <w:tc>
          <w:tcPr>
            <w:tcW w:w="802" w:type="pct"/>
            <w:tcBorders>
              <w:top w:val="nil"/>
              <w:left w:val="nil"/>
              <w:bottom w:val="single" w:color="auto" w:sz="4" w:space="0"/>
              <w:right w:val="single" w:color="auto" w:sz="4" w:space="0"/>
            </w:tcBorders>
            <w:vAlign w:val="center"/>
          </w:tcPr>
          <w:p w14:paraId="47D8AFA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5ED77E8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2.00 </w:t>
            </w:r>
          </w:p>
        </w:tc>
        <w:tc>
          <w:tcPr>
            <w:tcW w:w="782" w:type="pct"/>
            <w:tcBorders>
              <w:top w:val="nil"/>
              <w:left w:val="nil"/>
              <w:bottom w:val="single" w:color="auto" w:sz="4" w:space="0"/>
              <w:right w:val="single" w:color="auto" w:sz="4" w:space="0"/>
            </w:tcBorders>
            <w:vAlign w:val="center"/>
          </w:tcPr>
          <w:p w14:paraId="0C1DA0E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1920.00 </w:t>
            </w:r>
          </w:p>
        </w:tc>
        <w:tc>
          <w:tcPr>
            <w:tcW w:w="792" w:type="pct"/>
            <w:tcBorders>
              <w:top w:val="nil"/>
              <w:left w:val="nil"/>
              <w:bottom w:val="single" w:color="auto" w:sz="4" w:space="0"/>
              <w:right w:val="single" w:color="auto" w:sz="4" w:space="0"/>
            </w:tcBorders>
            <w:vAlign w:val="center"/>
          </w:tcPr>
          <w:p w14:paraId="67B205D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38.40 </w:t>
            </w:r>
          </w:p>
        </w:tc>
      </w:tr>
      <w:tr w14:paraId="553F54A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D4E951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 </w:t>
            </w:r>
          </w:p>
        </w:tc>
        <w:tc>
          <w:tcPr>
            <w:tcW w:w="1132" w:type="pct"/>
            <w:tcBorders>
              <w:top w:val="nil"/>
              <w:left w:val="nil"/>
              <w:bottom w:val="single" w:color="auto" w:sz="4" w:space="0"/>
              <w:right w:val="single" w:color="auto" w:sz="4" w:space="0"/>
            </w:tcBorders>
            <w:vAlign w:val="center"/>
          </w:tcPr>
          <w:p w14:paraId="7AB9C79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机械费</w:t>
            </w:r>
          </w:p>
        </w:tc>
        <w:tc>
          <w:tcPr>
            <w:tcW w:w="802" w:type="pct"/>
            <w:tcBorders>
              <w:top w:val="nil"/>
              <w:left w:val="nil"/>
              <w:bottom w:val="single" w:color="auto" w:sz="4" w:space="0"/>
              <w:right w:val="single" w:color="auto" w:sz="4" w:space="0"/>
            </w:tcBorders>
            <w:vAlign w:val="center"/>
          </w:tcPr>
          <w:p w14:paraId="442B46B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4B44F0B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ED3573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7CC60F2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0.00 </w:t>
            </w:r>
          </w:p>
        </w:tc>
      </w:tr>
      <w:tr w14:paraId="10C08078">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99E973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541B834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措施费</w:t>
            </w:r>
          </w:p>
        </w:tc>
        <w:tc>
          <w:tcPr>
            <w:tcW w:w="802" w:type="pct"/>
            <w:tcBorders>
              <w:top w:val="nil"/>
              <w:left w:val="nil"/>
              <w:bottom w:val="single" w:color="auto" w:sz="4" w:space="0"/>
              <w:right w:val="single" w:color="auto" w:sz="4" w:space="0"/>
            </w:tcBorders>
            <w:vAlign w:val="center"/>
          </w:tcPr>
          <w:p w14:paraId="3E8714A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5F31164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3.80 </w:t>
            </w:r>
          </w:p>
        </w:tc>
        <w:tc>
          <w:tcPr>
            <w:tcW w:w="782" w:type="pct"/>
            <w:tcBorders>
              <w:top w:val="nil"/>
              <w:left w:val="nil"/>
              <w:bottom w:val="single" w:color="auto" w:sz="4" w:space="0"/>
              <w:right w:val="single" w:color="auto" w:sz="4" w:space="0"/>
            </w:tcBorders>
            <w:vAlign w:val="center"/>
          </w:tcPr>
          <w:p w14:paraId="79315F9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2039.96 </w:t>
            </w:r>
          </w:p>
        </w:tc>
        <w:tc>
          <w:tcPr>
            <w:tcW w:w="792" w:type="pct"/>
            <w:tcBorders>
              <w:top w:val="nil"/>
              <w:left w:val="nil"/>
              <w:bottom w:val="single" w:color="auto" w:sz="4" w:space="0"/>
              <w:right w:val="single" w:color="auto" w:sz="4" w:space="0"/>
            </w:tcBorders>
            <w:vAlign w:val="center"/>
          </w:tcPr>
          <w:p w14:paraId="762BFE1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77.52 </w:t>
            </w:r>
          </w:p>
        </w:tc>
      </w:tr>
      <w:tr w14:paraId="54916148">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40D3EA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4B297C5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间接费</w:t>
            </w:r>
          </w:p>
        </w:tc>
        <w:tc>
          <w:tcPr>
            <w:tcW w:w="802" w:type="pct"/>
            <w:tcBorders>
              <w:top w:val="nil"/>
              <w:left w:val="nil"/>
              <w:bottom w:val="single" w:color="auto" w:sz="4" w:space="0"/>
              <w:right w:val="single" w:color="auto" w:sz="4" w:space="0"/>
            </w:tcBorders>
            <w:vAlign w:val="center"/>
          </w:tcPr>
          <w:p w14:paraId="1192D54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490C612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6.00 </w:t>
            </w:r>
          </w:p>
        </w:tc>
        <w:tc>
          <w:tcPr>
            <w:tcW w:w="782" w:type="pct"/>
            <w:tcBorders>
              <w:top w:val="nil"/>
              <w:left w:val="nil"/>
              <w:bottom w:val="single" w:color="auto" w:sz="4" w:space="0"/>
              <w:right w:val="single" w:color="auto" w:sz="4" w:space="0"/>
            </w:tcBorders>
            <w:vAlign w:val="center"/>
          </w:tcPr>
          <w:p w14:paraId="7AF6F72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2117.48 </w:t>
            </w:r>
          </w:p>
        </w:tc>
        <w:tc>
          <w:tcPr>
            <w:tcW w:w="792" w:type="pct"/>
            <w:tcBorders>
              <w:top w:val="nil"/>
              <w:left w:val="nil"/>
              <w:bottom w:val="single" w:color="auto" w:sz="4" w:space="0"/>
              <w:right w:val="single" w:color="auto" w:sz="4" w:space="0"/>
            </w:tcBorders>
            <w:vAlign w:val="center"/>
          </w:tcPr>
          <w:p w14:paraId="6F741D3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127.05 </w:t>
            </w:r>
          </w:p>
        </w:tc>
      </w:tr>
      <w:tr w14:paraId="1CAB1E26">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84DD7B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三</w:t>
            </w:r>
          </w:p>
        </w:tc>
        <w:tc>
          <w:tcPr>
            <w:tcW w:w="1132" w:type="pct"/>
            <w:tcBorders>
              <w:top w:val="nil"/>
              <w:left w:val="nil"/>
              <w:bottom w:val="single" w:color="auto" w:sz="4" w:space="0"/>
              <w:right w:val="single" w:color="auto" w:sz="4" w:space="0"/>
            </w:tcBorders>
            <w:vAlign w:val="center"/>
          </w:tcPr>
          <w:p w14:paraId="0D58F85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利润</w:t>
            </w:r>
          </w:p>
        </w:tc>
        <w:tc>
          <w:tcPr>
            <w:tcW w:w="802" w:type="pct"/>
            <w:tcBorders>
              <w:top w:val="nil"/>
              <w:left w:val="nil"/>
              <w:bottom w:val="single" w:color="auto" w:sz="4" w:space="0"/>
              <w:right w:val="single" w:color="auto" w:sz="4" w:space="0"/>
            </w:tcBorders>
            <w:vAlign w:val="center"/>
          </w:tcPr>
          <w:p w14:paraId="293C2DA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04AFFF7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3.00 </w:t>
            </w:r>
          </w:p>
        </w:tc>
        <w:tc>
          <w:tcPr>
            <w:tcW w:w="782" w:type="pct"/>
            <w:tcBorders>
              <w:top w:val="nil"/>
              <w:left w:val="nil"/>
              <w:bottom w:val="single" w:color="auto" w:sz="4" w:space="0"/>
              <w:right w:val="single" w:color="auto" w:sz="4" w:space="0"/>
            </w:tcBorders>
            <w:vAlign w:val="center"/>
          </w:tcPr>
          <w:p w14:paraId="6EE7462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2244.53 </w:t>
            </w:r>
          </w:p>
        </w:tc>
        <w:tc>
          <w:tcPr>
            <w:tcW w:w="792" w:type="pct"/>
            <w:tcBorders>
              <w:top w:val="nil"/>
              <w:left w:val="nil"/>
              <w:bottom w:val="single" w:color="auto" w:sz="4" w:space="0"/>
              <w:right w:val="single" w:color="auto" w:sz="4" w:space="0"/>
            </w:tcBorders>
            <w:vAlign w:val="center"/>
          </w:tcPr>
          <w:p w14:paraId="397A1CA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67.34 </w:t>
            </w:r>
          </w:p>
        </w:tc>
      </w:tr>
      <w:tr w14:paraId="12FF1B9C">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BB0509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四</w:t>
            </w:r>
          </w:p>
        </w:tc>
        <w:tc>
          <w:tcPr>
            <w:tcW w:w="1132" w:type="pct"/>
            <w:tcBorders>
              <w:top w:val="nil"/>
              <w:left w:val="nil"/>
              <w:bottom w:val="single" w:color="auto" w:sz="4" w:space="0"/>
              <w:right w:val="single" w:color="auto" w:sz="4" w:space="0"/>
            </w:tcBorders>
            <w:vAlign w:val="center"/>
          </w:tcPr>
          <w:p w14:paraId="6610F1A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材料价差</w:t>
            </w:r>
          </w:p>
        </w:tc>
        <w:tc>
          <w:tcPr>
            <w:tcW w:w="802" w:type="pct"/>
            <w:tcBorders>
              <w:top w:val="nil"/>
              <w:left w:val="nil"/>
              <w:bottom w:val="single" w:color="auto" w:sz="4" w:space="0"/>
              <w:right w:val="single" w:color="auto" w:sz="4" w:space="0"/>
            </w:tcBorders>
            <w:vAlign w:val="center"/>
          </w:tcPr>
          <w:p w14:paraId="33132EB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01F4124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0B6DE19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1173653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0.00 </w:t>
            </w:r>
          </w:p>
        </w:tc>
      </w:tr>
      <w:tr w14:paraId="6BC9EABF">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FD2E71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五</w:t>
            </w:r>
          </w:p>
        </w:tc>
        <w:tc>
          <w:tcPr>
            <w:tcW w:w="1132" w:type="pct"/>
            <w:tcBorders>
              <w:top w:val="nil"/>
              <w:left w:val="nil"/>
              <w:bottom w:val="single" w:color="auto" w:sz="4" w:space="0"/>
              <w:right w:val="single" w:color="auto" w:sz="4" w:space="0"/>
            </w:tcBorders>
            <w:vAlign w:val="center"/>
          </w:tcPr>
          <w:p w14:paraId="38F7E3B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税金</w:t>
            </w:r>
          </w:p>
        </w:tc>
        <w:tc>
          <w:tcPr>
            <w:tcW w:w="802" w:type="pct"/>
            <w:tcBorders>
              <w:top w:val="nil"/>
              <w:left w:val="nil"/>
              <w:bottom w:val="single" w:color="auto" w:sz="4" w:space="0"/>
              <w:right w:val="single" w:color="auto" w:sz="4" w:space="0"/>
            </w:tcBorders>
            <w:vAlign w:val="center"/>
          </w:tcPr>
          <w:p w14:paraId="18E6AB0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643B3DE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9.00 </w:t>
            </w:r>
          </w:p>
        </w:tc>
        <w:tc>
          <w:tcPr>
            <w:tcW w:w="782" w:type="pct"/>
            <w:tcBorders>
              <w:top w:val="nil"/>
              <w:left w:val="nil"/>
              <w:bottom w:val="single" w:color="auto" w:sz="4" w:space="0"/>
              <w:right w:val="single" w:color="auto" w:sz="4" w:space="0"/>
            </w:tcBorders>
            <w:vAlign w:val="center"/>
          </w:tcPr>
          <w:p w14:paraId="4FC36A8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2311.87 </w:t>
            </w:r>
          </w:p>
        </w:tc>
        <w:tc>
          <w:tcPr>
            <w:tcW w:w="792" w:type="pct"/>
            <w:tcBorders>
              <w:top w:val="nil"/>
              <w:left w:val="nil"/>
              <w:bottom w:val="single" w:color="auto" w:sz="4" w:space="0"/>
              <w:right w:val="single" w:color="auto" w:sz="4" w:space="0"/>
            </w:tcBorders>
            <w:vAlign w:val="center"/>
          </w:tcPr>
          <w:p w14:paraId="16DB07E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208.07 </w:t>
            </w:r>
          </w:p>
        </w:tc>
      </w:tr>
      <w:tr w14:paraId="5B044296">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C3FA17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合计</w:t>
            </w:r>
          </w:p>
        </w:tc>
        <w:tc>
          <w:tcPr>
            <w:tcW w:w="1132" w:type="pct"/>
            <w:tcBorders>
              <w:top w:val="nil"/>
              <w:left w:val="nil"/>
              <w:bottom w:val="single" w:color="auto" w:sz="4" w:space="0"/>
              <w:right w:val="single" w:color="auto" w:sz="4" w:space="0"/>
            </w:tcBorders>
            <w:vAlign w:val="center"/>
          </w:tcPr>
          <w:p w14:paraId="70212FD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802" w:type="pct"/>
            <w:tcBorders>
              <w:top w:val="nil"/>
              <w:left w:val="nil"/>
              <w:bottom w:val="single" w:color="auto" w:sz="4" w:space="0"/>
              <w:right w:val="single" w:color="auto" w:sz="4" w:space="0"/>
            </w:tcBorders>
            <w:vAlign w:val="center"/>
          </w:tcPr>
          <w:p w14:paraId="4435F38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64CC250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06B59D7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0065C35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2519.94 </w:t>
            </w:r>
          </w:p>
        </w:tc>
      </w:tr>
    </w:tbl>
    <w:p w14:paraId="4D7B6E1A">
      <w:pPr>
        <w:pStyle w:val="41"/>
        <w:spacing w:after="0" w:line="240" w:lineRule="auto"/>
        <w:ind w:left="0" w:leftChars="0" w:firstLine="0" w:firstLineChars="0"/>
        <w:jc w:val="center"/>
        <w:rPr>
          <w:rFonts w:hint="eastAsia" w:ascii="仿宋" w:hAnsi="仿宋" w:eastAsia="仿宋" w:cs="仿宋"/>
          <w:b w:val="0"/>
          <w:bCs/>
          <w:sz w:val="21"/>
          <w:szCs w:val="21"/>
        </w:rPr>
      </w:pPr>
    </w:p>
    <w:p w14:paraId="264128B8">
      <w:pPr>
        <w:pStyle w:val="41"/>
        <w:spacing w:after="0" w:line="240" w:lineRule="auto"/>
        <w:ind w:left="0" w:leftChars="0" w:firstLine="0" w:firstLineChars="0"/>
        <w:jc w:val="center"/>
        <w:rPr>
          <w:rFonts w:hint="eastAsia" w:ascii="黑体" w:hAnsi="黑体" w:eastAsia="黑体" w:cs="黑体"/>
          <w:bCs/>
          <w:sz w:val="24"/>
          <w:szCs w:val="24"/>
        </w:rPr>
      </w:pPr>
    </w:p>
    <w:p w14:paraId="133BBC1B">
      <w:pPr>
        <w:pStyle w:val="41"/>
        <w:spacing w:after="0" w:line="240" w:lineRule="auto"/>
        <w:ind w:left="0" w:leftChars="0" w:firstLine="0" w:firstLineChars="0"/>
        <w:jc w:val="center"/>
        <w:rPr>
          <w:rFonts w:hint="eastAsia" w:ascii="黑体" w:hAnsi="黑体" w:eastAsia="黑体" w:cs="黑体"/>
          <w:bCs/>
          <w:sz w:val="24"/>
          <w:szCs w:val="24"/>
        </w:rPr>
      </w:pPr>
      <w:r>
        <w:rPr>
          <w:rFonts w:hint="eastAsia" w:ascii="黑体" w:hAnsi="黑体" w:eastAsia="黑体" w:cs="黑体"/>
          <w:bCs/>
          <w:sz w:val="24"/>
          <w:szCs w:val="24"/>
        </w:rPr>
        <w:t>1</w:t>
      </w:r>
      <w:r>
        <w:rPr>
          <w:rFonts w:hint="eastAsia" w:ascii="黑体" w:hAnsi="黑体" w:eastAsia="黑体" w:cs="黑体"/>
          <w:bCs/>
          <w:sz w:val="24"/>
          <w:szCs w:val="24"/>
          <w:lang w:val="en-US" w:eastAsia="zh-CN"/>
        </w:rPr>
        <w:t>2</w:t>
      </w:r>
      <w:r>
        <w:rPr>
          <w:rFonts w:hint="eastAsia" w:ascii="黑体" w:hAnsi="黑体" w:eastAsia="黑体" w:cs="黑体"/>
          <w:bCs/>
          <w:sz w:val="24"/>
          <w:szCs w:val="24"/>
        </w:rPr>
        <w:t>.栽植云杉</w:t>
      </w:r>
    </w:p>
    <w:tbl>
      <w:tblPr>
        <w:tblStyle w:val="42"/>
        <w:tblW w:w="5000" w:type="pct"/>
        <w:tblInd w:w="0" w:type="dxa"/>
        <w:tblLayout w:type="autofit"/>
        <w:tblCellMar>
          <w:top w:w="0" w:type="dxa"/>
          <w:left w:w="108" w:type="dxa"/>
          <w:bottom w:w="0" w:type="dxa"/>
          <w:right w:w="108" w:type="dxa"/>
        </w:tblCellMar>
      </w:tblPr>
      <w:tblGrid>
        <w:gridCol w:w="1358"/>
        <w:gridCol w:w="2167"/>
        <w:gridCol w:w="1535"/>
        <w:gridCol w:w="1497"/>
        <w:gridCol w:w="1497"/>
        <w:gridCol w:w="1516"/>
      </w:tblGrid>
      <w:tr w14:paraId="660B6C3D">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75AC176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定额编号：90008                       定额单位：100株</w:t>
            </w:r>
          </w:p>
        </w:tc>
      </w:tr>
      <w:tr w14:paraId="5AD03CDF">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5F44507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施工方法：栽植、浇水、覆土保墒、整形、清理</w:t>
            </w:r>
          </w:p>
        </w:tc>
      </w:tr>
      <w:tr w14:paraId="1444B806">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1BC2E1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序号</w:t>
            </w:r>
          </w:p>
        </w:tc>
        <w:tc>
          <w:tcPr>
            <w:tcW w:w="1132" w:type="pct"/>
            <w:tcBorders>
              <w:top w:val="nil"/>
              <w:left w:val="nil"/>
              <w:bottom w:val="single" w:color="auto" w:sz="4" w:space="0"/>
              <w:right w:val="single" w:color="auto" w:sz="4" w:space="0"/>
            </w:tcBorders>
            <w:vAlign w:val="center"/>
          </w:tcPr>
          <w:p w14:paraId="2B405A6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项目名称</w:t>
            </w:r>
          </w:p>
        </w:tc>
        <w:tc>
          <w:tcPr>
            <w:tcW w:w="802" w:type="pct"/>
            <w:tcBorders>
              <w:top w:val="nil"/>
              <w:left w:val="nil"/>
              <w:bottom w:val="single" w:color="auto" w:sz="4" w:space="0"/>
              <w:right w:val="single" w:color="auto" w:sz="4" w:space="0"/>
            </w:tcBorders>
            <w:vAlign w:val="center"/>
          </w:tcPr>
          <w:p w14:paraId="5EDA0B6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单位</w:t>
            </w:r>
          </w:p>
        </w:tc>
        <w:tc>
          <w:tcPr>
            <w:tcW w:w="782" w:type="pct"/>
            <w:tcBorders>
              <w:top w:val="nil"/>
              <w:left w:val="nil"/>
              <w:bottom w:val="single" w:color="auto" w:sz="4" w:space="0"/>
              <w:right w:val="single" w:color="auto" w:sz="4" w:space="0"/>
            </w:tcBorders>
            <w:vAlign w:val="center"/>
          </w:tcPr>
          <w:p w14:paraId="6DF425F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数量</w:t>
            </w:r>
          </w:p>
        </w:tc>
        <w:tc>
          <w:tcPr>
            <w:tcW w:w="782" w:type="pct"/>
            <w:tcBorders>
              <w:top w:val="nil"/>
              <w:left w:val="nil"/>
              <w:bottom w:val="single" w:color="auto" w:sz="4" w:space="0"/>
              <w:right w:val="single" w:color="auto" w:sz="4" w:space="0"/>
            </w:tcBorders>
            <w:vAlign w:val="center"/>
          </w:tcPr>
          <w:p w14:paraId="4A6058E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单价</w:t>
            </w:r>
          </w:p>
        </w:tc>
        <w:tc>
          <w:tcPr>
            <w:tcW w:w="792" w:type="pct"/>
            <w:tcBorders>
              <w:top w:val="nil"/>
              <w:left w:val="nil"/>
              <w:bottom w:val="single" w:color="auto" w:sz="4" w:space="0"/>
              <w:right w:val="single" w:color="auto" w:sz="4" w:space="0"/>
            </w:tcBorders>
            <w:vAlign w:val="center"/>
          </w:tcPr>
          <w:p w14:paraId="6D3E90C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小计（元）</w:t>
            </w:r>
          </w:p>
        </w:tc>
      </w:tr>
      <w:tr w14:paraId="3FE7D767">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B548BB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65815EB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直接费</w:t>
            </w:r>
          </w:p>
        </w:tc>
        <w:tc>
          <w:tcPr>
            <w:tcW w:w="802" w:type="pct"/>
            <w:tcBorders>
              <w:top w:val="nil"/>
              <w:left w:val="nil"/>
              <w:bottom w:val="single" w:color="auto" w:sz="4" w:space="0"/>
              <w:right w:val="single" w:color="auto" w:sz="4" w:space="0"/>
            </w:tcBorders>
            <w:vAlign w:val="center"/>
          </w:tcPr>
          <w:p w14:paraId="2F1AC3B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30D3BA72">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45A47544">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513380FA">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664.29 </w:t>
            </w:r>
          </w:p>
        </w:tc>
      </w:tr>
      <w:tr w14:paraId="6A5B3D6C">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C3F696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67BC60B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直接工程费</w:t>
            </w:r>
          </w:p>
        </w:tc>
        <w:tc>
          <w:tcPr>
            <w:tcW w:w="802" w:type="pct"/>
            <w:tcBorders>
              <w:top w:val="nil"/>
              <w:left w:val="nil"/>
              <w:bottom w:val="single" w:color="auto" w:sz="4" w:space="0"/>
              <w:right w:val="single" w:color="auto" w:sz="4" w:space="0"/>
            </w:tcBorders>
            <w:vAlign w:val="center"/>
          </w:tcPr>
          <w:p w14:paraId="40D7892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7B55EE2">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7405C30A">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1C1846A7">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639.97 </w:t>
            </w:r>
          </w:p>
        </w:tc>
      </w:tr>
      <w:tr w14:paraId="79B1B999">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950406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 </w:t>
            </w:r>
          </w:p>
        </w:tc>
        <w:tc>
          <w:tcPr>
            <w:tcW w:w="1132" w:type="pct"/>
            <w:tcBorders>
              <w:top w:val="nil"/>
              <w:left w:val="nil"/>
              <w:bottom w:val="single" w:color="auto" w:sz="4" w:space="0"/>
              <w:right w:val="single" w:color="auto" w:sz="4" w:space="0"/>
            </w:tcBorders>
            <w:vAlign w:val="center"/>
          </w:tcPr>
          <w:p w14:paraId="26C2DBE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人工费</w:t>
            </w:r>
          </w:p>
        </w:tc>
        <w:tc>
          <w:tcPr>
            <w:tcW w:w="802" w:type="pct"/>
            <w:tcBorders>
              <w:top w:val="nil"/>
              <w:left w:val="nil"/>
              <w:bottom w:val="single" w:color="auto" w:sz="4" w:space="0"/>
              <w:right w:val="single" w:color="auto" w:sz="4" w:space="0"/>
            </w:tcBorders>
            <w:vAlign w:val="center"/>
          </w:tcPr>
          <w:p w14:paraId="1C79E5E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0B75E4B4">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44D384B0">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01962FBB">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124.91 </w:t>
            </w:r>
          </w:p>
        </w:tc>
      </w:tr>
      <w:tr w14:paraId="76A64FD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22A2A4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16A4C96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甲类工</w:t>
            </w:r>
          </w:p>
        </w:tc>
        <w:tc>
          <w:tcPr>
            <w:tcW w:w="802" w:type="pct"/>
            <w:tcBorders>
              <w:top w:val="nil"/>
              <w:left w:val="nil"/>
              <w:bottom w:val="single" w:color="auto" w:sz="4" w:space="0"/>
              <w:right w:val="single" w:color="auto" w:sz="4" w:space="0"/>
            </w:tcBorders>
            <w:vAlign w:val="center"/>
          </w:tcPr>
          <w:p w14:paraId="4ACE2AB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624962DB">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34624420">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51.04 </w:t>
            </w:r>
          </w:p>
        </w:tc>
        <w:tc>
          <w:tcPr>
            <w:tcW w:w="792" w:type="pct"/>
            <w:tcBorders>
              <w:top w:val="nil"/>
              <w:left w:val="nil"/>
              <w:bottom w:val="single" w:color="auto" w:sz="4" w:space="0"/>
              <w:right w:val="single" w:color="auto" w:sz="4" w:space="0"/>
            </w:tcBorders>
            <w:vAlign w:val="center"/>
          </w:tcPr>
          <w:p w14:paraId="38DC4DED">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0.00 </w:t>
            </w:r>
          </w:p>
        </w:tc>
      </w:tr>
      <w:tr w14:paraId="469716B6">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550F32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6D8CB3C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乙类工</w:t>
            </w:r>
          </w:p>
        </w:tc>
        <w:tc>
          <w:tcPr>
            <w:tcW w:w="802" w:type="pct"/>
            <w:tcBorders>
              <w:top w:val="nil"/>
              <w:left w:val="nil"/>
              <w:bottom w:val="single" w:color="auto" w:sz="4" w:space="0"/>
              <w:right w:val="single" w:color="auto" w:sz="4" w:space="0"/>
            </w:tcBorders>
            <w:vAlign w:val="center"/>
          </w:tcPr>
          <w:p w14:paraId="49D98AE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39B2569F">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3.20 </w:t>
            </w:r>
          </w:p>
        </w:tc>
        <w:tc>
          <w:tcPr>
            <w:tcW w:w="782" w:type="pct"/>
            <w:tcBorders>
              <w:top w:val="nil"/>
              <w:left w:val="nil"/>
              <w:bottom w:val="single" w:color="auto" w:sz="4" w:space="0"/>
              <w:right w:val="single" w:color="auto" w:sz="4" w:space="0"/>
            </w:tcBorders>
            <w:vAlign w:val="center"/>
          </w:tcPr>
          <w:p w14:paraId="09B1ED07">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38.84 </w:t>
            </w:r>
          </w:p>
        </w:tc>
        <w:tc>
          <w:tcPr>
            <w:tcW w:w="792" w:type="pct"/>
            <w:tcBorders>
              <w:top w:val="nil"/>
              <w:left w:val="nil"/>
              <w:bottom w:val="single" w:color="auto" w:sz="4" w:space="0"/>
              <w:right w:val="single" w:color="auto" w:sz="4" w:space="0"/>
            </w:tcBorders>
            <w:vAlign w:val="center"/>
          </w:tcPr>
          <w:p w14:paraId="09DEE22A">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124.29 </w:t>
            </w:r>
          </w:p>
        </w:tc>
      </w:tr>
      <w:tr w14:paraId="5452DBC6">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D4F197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4E90996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其他费用</w:t>
            </w:r>
          </w:p>
        </w:tc>
        <w:tc>
          <w:tcPr>
            <w:tcW w:w="802" w:type="pct"/>
            <w:tcBorders>
              <w:top w:val="nil"/>
              <w:left w:val="nil"/>
              <w:bottom w:val="single" w:color="auto" w:sz="4" w:space="0"/>
              <w:right w:val="single" w:color="auto" w:sz="4" w:space="0"/>
            </w:tcBorders>
            <w:vAlign w:val="center"/>
          </w:tcPr>
          <w:p w14:paraId="1C5B21C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6F2C6D37">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0.50 </w:t>
            </w:r>
          </w:p>
        </w:tc>
        <w:tc>
          <w:tcPr>
            <w:tcW w:w="782" w:type="pct"/>
            <w:tcBorders>
              <w:top w:val="nil"/>
              <w:left w:val="nil"/>
              <w:bottom w:val="single" w:color="auto" w:sz="4" w:space="0"/>
              <w:right w:val="single" w:color="auto" w:sz="4" w:space="0"/>
            </w:tcBorders>
            <w:vAlign w:val="center"/>
          </w:tcPr>
          <w:p w14:paraId="1666DC95">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124.29 </w:t>
            </w:r>
          </w:p>
        </w:tc>
        <w:tc>
          <w:tcPr>
            <w:tcW w:w="792" w:type="pct"/>
            <w:tcBorders>
              <w:top w:val="nil"/>
              <w:left w:val="nil"/>
              <w:bottom w:val="single" w:color="auto" w:sz="4" w:space="0"/>
              <w:right w:val="single" w:color="auto" w:sz="4" w:space="0"/>
            </w:tcBorders>
            <w:vAlign w:val="center"/>
          </w:tcPr>
          <w:p w14:paraId="0328EE83">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0.62 </w:t>
            </w:r>
          </w:p>
        </w:tc>
      </w:tr>
      <w:tr w14:paraId="482EF2EE">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9C6200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 </w:t>
            </w:r>
          </w:p>
        </w:tc>
        <w:tc>
          <w:tcPr>
            <w:tcW w:w="1132" w:type="pct"/>
            <w:tcBorders>
              <w:top w:val="nil"/>
              <w:left w:val="nil"/>
              <w:bottom w:val="single" w:color="auto" w:sz="4" w:space="0"/>
              <w:right w:val="single" w:color="auto" w:sz="4" w:space="0"/>
            </w:tcBorders>
            <w:vAlign w:val="center"/>
          </w:tcPr>
          <w:p w14:paraId="10C6DED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材料费</w:t>
            </w:r>
          </w:p>
        </w:tc>
        <w:tc>
          <w:tcPr>
            <w:tcW w:w="802" w:type="pct"/>
            <w:tcBorders>
              <w:top w:val="nil"/>
              <w:left w:val="nil"/>
              <w:bottom w:val="single" w:color="auto" w:sz="4" w:space="0"/>
              <w:right w:val="single" w:color="auto" w:sz="4" w:space="0"/>
            </w:tcBorders>
            <w:vAlign w:val="center"/>
          </w:tcPr>
          <w:p w14:paraId="385FD07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4ECC864C">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1748E622">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62B155A1">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515.06 </w:t>
            </w:r>
          </w:p>
        </w:tc>
      </w:tr>
      <w:tr w14:paraId="35C0DE13">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C2A6E7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12DC116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树苗</w:t>
            </w:r>
          </w:p>
        </w:tc>
        <w:tc>
          <w:tcPr>
            <w:tcW w:w="802" w:type="pct"/>
            <w:tcBorders>
              <w:top w:val="nil"/>
              <w:left w:val="nil"/>
              <w:bottom w:val="single" w:color="auto" w:sz="4" w:space="0"/>
              <w:right w:val="single" w:color="auto" w:sz="4" w:space="0"/>
            </w:tcBorders>
            <w:vAlign w:val="center"/>
          </w:tcPr>
          <w:p w14:paraId="1F93D41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株</w:t>
            </w:r>
          </w:p>
        </w:tc>
        <w:tc>
          <w:tcPr>
            <w:tcW w:w="782" w:type="pct"/>
            <w:tcBorders>
              <w:top w:val="nil"/>
              <w:left w:val="nil"/>
              <w:bottom w:val="single" w:color="auto" w:sz="4" w:space="0"/>
              <w:right w:val="single" w:color="auto" w:sz="4" w:space="0"/>
            </w:tcBorders>
            <w:vAlign w:val="center"/>
          </w:tcPr>
          <w:p w14:paraId="053D2B83">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102.00 </w:t>
            </w:r>
          </w:p>
        </w:tc>
        <w:tc>
          <w:tcPr>
            <w:tcW w:w="782" w:type="pct"/>
            <w:tcBorders>
              <w:top w:val="nil"/>
              <w:left w:val="nil"/>
              <w:bottom w:val="single" w:color="auto" w:sz="4" w:space="0"/>
              <w:right w:val="single" w:color="auto" w:sz="4" w:space="0"/>
            </w:tcBorders>
            <w:vAlign w:val="center"/>
          </w:tcPr>
          <w:p w14:paraId="16BB054D">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5.00 </w:t>
            </w:r>
          </w:p>
        </w:tc>
        <w:tc>
          <w:tcPr>
            <w:tcW w:w="792" w:type="pct"/>
            <w:tcBorders>
              <w:top w:val="nil"/>
              <w:left w:val="nil"/>
              <w:bottom w:val="single" w:color="auto" w:sz="4" w:space="0"/>
              <w:right w:val="single" w:color="auto" w:sz="4" w:space="0"/>
            </w:tcBorders>
            <w:vAlign w:val="center"/>
          </w:tcPr>
          <w:p w14:paraId="1FC7241B">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510.00 </w:t>
            </w:r>
          </w:p>
        </w:tc>
      </w:tr>
      <w:tr w14:paraId="408CB836">
        <w:tblPrEx>
          <w:tblCellMar>
            <w:top w:w="0" w:type="dxa"/>
            <w:left w:w="108" w:type="dxa"/>
            <w:bottom w:w="0" w:type="dxa"/>
            <w:right w:w="108" w:type="dxa"/>
          </w:tblCellMar>
        </w:tblPrEx>
        <w:trPr>
          <w:trHeight w:val="336" w:hRule="atLeast"/>
        </w:trPr>
        <w:tc>
          <w:tcPr>
            <w:tcW w:w="710" w:type="pct"/>
            <w:tcBorders>
              <w:top w:val="nil"/>
              <w:left w:val="single" w:color="auto" w:sz="4" w:space="0"/>
              <w:bottom w:val="single" w:color="auto" w:sz="4" w:space="0"/>
              <w:right w:val="single" w:color="auto" w:sz="4" w:space="0"/>
            </w:tcBorders>
            <w:vAlign w:val="center"/>
          </w:tcPr>
          <w:p w14:paraId="4314569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7E49E67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水</w:t>
            </w:r>
          </w:p>
        </w:tc>
        <w:tc>
          <w:tcPr>
            <w:tcW w:w="802" w:type="pct"/>
            <w:tcBorders>
              <w:top w:val="nil"/>
              <w:left w:val="nil"/>
              <w:bottom w:val="single" w:color="auto" w:sz="4" w:space="0"/>
              <w:right w:val="single" w:color="auto" w:sz="4" w:space="0"/>
            </w:tcBorders>
            <w:vAlign w:val="center"/>
          </w:tcPr>
          <w:p w14:paraId="741A813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m³</w:t>
            </w:r>
          </w:p>
        </w:tc>
        <w:tc>
          <w:tcPr>
            <w:tcW w:w="782" w:type="pct"/>
            <w:tcBorders>
              <w:top w:val="nil"/>
              <w:left w:val="nil"/>
              <w:bottom w:val="single" w:color="auto" w:sz="4" w:space="0"/>
              <w:right w:val="single" w:color="auto" w:sz="4" w:space="0"/>
            </w:tcBorders>
            <w:vAlign w:val="center"/>
          </w:tcPr>
          <w:p w14:paraId="37DC516F">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5.00 </w:t>
            </w:r>
          </w:p>
        </w:tc>
        <w:tc>
          <w:tcPr>
            <w:tcW w:w="782" w:type="pct"/>
            <w:tcBorders>
              <w:top w:val="nil"/>
              <w:left w:val="nil"/>
              <w:bottom w:val="single" w:color="auto" w:sz="4" w:space="0"/>
              <w:right w:val="single" w:color="auto" w:sz="4" w:space="0"/>
            </w:tcBorders>
            <w:vAlign w:val="center"/>
          </w:tcPr>
          <w:p w14:paraId="1A2CCE31">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0.50 </w:t>
            </w:r>
          </w:p>
        </w:tc>
        <w:tc>
          <w:tcPr>
            <w:tcW w:w="792" w:type="pct"/>
            <w:tcBorders>
              <w:top w:val="nil"/>
              <w:left w:val="nil"/>
              <w:bottom w:val="single" w:color="auto" w:sz="4" w:space="0"/>
              <w:right w:val="single" w:color="auto" w:sz="4" w:space="0"/>
            </w:tcBorders>
            <w:vAlign w:val="center"/>
          </w:tcPr>
          <w:p w14:paraId="43EEF07D">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2.50 </w:t>
            </w:r>
          </w:p>
        </w:tc>
      </w:tr>
      <w:tr w14:paraId="78546A67">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183D06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68DFB32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其它费用</w:t>
            </w:r>
          </w:p>
        </w:tc>
        <w:tc>
          <w:tcPr>
            <w:tcW w:w="802" w:type="pct"/>
            <w:tcBorders>
              <w:top w:val="nil"/>
              <w:left w:val="nil"/>
              <w:bottom w:val="single" w:color="auto" w:sz="4" w:space="0"/>
              <w:right w:val="single" w:color="auto" w:sz="4" w:space="0"/>
            </w:tcBorders>
            <w:vAlign w:val="center"/>
          </w:tcPr>
          <w:p w14:paraId="68E892A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3D4E959D">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0.50 </w:t>
            </w:r>
          </w:p>
        </w:tc>
        <w:tc>
          <w:tcPr>
            <w:tcW w:w="782" w:type="pct"/>
            <w:tcBorders>
              <w:top w:val="nil"/>
              <w:left w:val="nil"/>
              <w:bottom w:val="single" w:color="auto" w:sz="4" w:space="0"/>
              <w:right w:val="single" w:color="auto" w:sz="4" w:space="0"/>
            </w:tcBorders>
            <w:vAlign w:val="center"/>
          </w:tcPr>
          <w:p w14:paraId="0ACE816E">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512.50 </w:t>
            </w:r>
          </w:p>
        </w:tc>
        <w:tc>
          <w:tcPr>
            <w:tcW w:w="792" w:type="pct"/>
            <w:tcBorders>
              <w:top w:val="nil"/>
              <w:left w:val="nil"/>
              <w:bottom w:val="single" w:color="auto" w:sz="4" w:space="0"/>
              <w:right w:val="single" w:color="auto" w:sz="4" w:space="0"/>
            </w:tcBorders>
            <w:vAlign w:val="center"/>
          </w:tcPr>
          <w:p w14:paraId="2F4800D3">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2.56 </w:t>
            </w:r>
          </w:p>
        </w:tc>
      </w:tr>
      <w:tr w14:paraId="169FC3C7">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982E3C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 </w:t>
            </w:r>
          </w:p>
        </w:tc>
        <w:tc>
          <w:tcPr>
            <w:tcW w:w="1132" w:type="pct"/>
            <w:tcBorders>
              <w:top w:val="nil"/>
              <w:left w:val="nil"/>
              <w:bottom w:val="single" w:color="auto" w:sz="4" w:space="0"/>
              <w:right w:val="single" w:color="auto" w:sz="4" w:space="0"/>
            </w:tcBorders>
            <w:vAlign w:val="center"/>
          </w:tcPr>
          <w:p w14:paraId="0D686A8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机械费</w:t>
            </w:r>
          </w:p>
        </w:tc>
        <w:tc>
          <w:tcPr>
            <w:tcW w:w="802" w:type="pct"/>
            <w:tcBorders>
              <w:top w:val="nil"/>
              <w:left w:val="nil"/>
              <w:bottom w:val="single" w:color="auto" w:sz="4" w:space="0"/>
              <w:right w:val="single" w:color="auto" w:sz="4" w:space="0"/>
            </w:tcBorders>
            <w:vAlign w:val="center"/>
          </w:tcPr>
          <w:p w14:paraId="79CADFA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76F409F9">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0B2F87BA">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39769E32">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0.00 </w:t>
            </w:r>
          </w:p>
        </w:tc>
      </w:tr>
      <w:tr w14:paraId="413065C5">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0A26541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7B74523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措施费</w:t>
            </w:r>
          </w:p>
        </w:tc>
        <w:tc>
          <w:tcPr>
            <w:tcW w:w="802" w:type="pct"/>
            <w:tcBorders>
              <w:top w:val="nil"/>
              <w:left w:val="nil"/>
              <w:bottom w:val="single" w:color="auto" w:sz="4" w:space="0"/>
              <w:right w:val="single" w:color="auto" w:sz="4" w:space="0"/>
            </w:tcBorders>
            <w:vAlign w:val="center"/>
          </w:tcPr>
          <w:p w14:paraId="3883D93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35319C01">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3.80 </w:t>
            </w:r>
          </w:p>
        </w:tc>
        <w:tc>
          <w:tcPr>
            <w:tcW w:w="782" w:type="pct"/>
            <w:tcBorders>
              <w:top w:val="nil"/>
              <w:left w:val="nil"/>
              <w:bottom w:val="single" w:color="auto" w:sz="4" w:space="0"/>
              <w:right w:val="single" w:color="auto" w:sz="4" w:space="0"/>
            </w:tcBorders>
            <w:vAlign w:val="center"/>
          </w:tcPr>
          <w:p w14:paraId="4B3A9799">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639.97 </w:t>
            </w:r>
          </w:p>
        </w:tc>
        <w:tc>
          <w:tcPr>
            <w:tcW w:w="792" w:type="pct"/>
            <w:tcBorders>
              <w:top w:val="nil"/>
              <w:left w:val="nil"/>
              <w:bottom w:val="single" w:color="auto" w:sz="4" w:space="0"/>
              <w:right w:val="single" w:color="auto" w:sz="4" w:space="0"/>
            </w:tcBorders>
            <w:vAlign w:val="center"/>
          </w:tcPr>
          <w:p w14:paraId="21D69C21">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24.32 </w:t>
            </w:r>
          </w:p>
        </w:tc>
      </w:tr>
      <w:tr w14:paraId="5C22A354">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8BD10D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083C76A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间接费</w:t>
            </w:r>
          </w:p>
        </w:tc>
        <w:tc>
          <w:tcPr>
            <w:tcW w:w="802" w:type="pct"/>
            <w:tcBorders>
              <w:top w:val="nil"/>
              <w:left w:val="nil"/>
              <w:bottom w:val="single" w:color="auto" w:sz="4" w:space="0"/>
              <w:right w:val="single" w:color="auto" w:sz="4" w:space="0"/>
            </w:tcBorders>
            <w:vAlign w:val="center"/>
          </w:tcPr>
          <w:p w14:paraId="12A1B1E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6031AED9">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6.00 </w:t>
            </w:r>
          </w:p>
        </w:tc>
        <w:tc>
          <w:tcPr>
            <w:tcW w:w="782" w:type="pct"/>
            <w:tcBorders>
              <w:top w:val="nil"/>
              <w:left w:val="nil"/>
              <w:bottom w:val="single" w:color="auto" w:sz="4" w:space="0"/>
              <w:right w:val="single" w:color="auto" w:sz="4" w:space="0"/>
            </w:tcBorders>
            <w:vAlign w:val="center"/>
          </w:tcPr>
          <w:p w14:paraId="6D0D97D1">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664.29 </w:t>
            </w:r>
          </w:p>
        </w:tc>
        <w:tc>
          <w:tcPr>
            <w:tcW w:w="792" w:type="pct"/>
            <w:tcBorders>
              <w:top w:val="nil"/>
              <w:left w:val="nil"/>
              <w:bottom w:val="single" w:color="auto" w:sz="4" w:space="0"/>
              <w:right w:val="single" w:color="auto" w:sz="4" w:space="0"/>
            </w:tcBorders>
            <w:vAlign w:val="center"/>
          </w:tcPr>
          <w:p w14:paraId="3D8616BA">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39.86 </w:t>
            </w:r>
          </w:p>
        </w:tc>
      </w:tr>
      <w:tr w14:paraId="107998A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7E0AB7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三</w:t>
            </w:r>
          </w:p>
        </w:tc>
        <w:tc>
          <w:tcPr>
            <w:tcW w:w="1132" w:type="pct"/>
            <w:tcBorders>
              <w:top w:val="nil"/>
              <w:left w:val="nil"/>
              <w:bottom w:val="single" w:color="auto" w:sz="4" w:space="0"/>
              <w:right w:val="single" w:color="auto" w:sz="4" w:space="0"/>
            </w:tcBorders>
            <w:vAlign w:val="center"/>
          </w:tcPr>
          <w:p w14:paraId="411F389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利润</w:t>
            </w:r>
          </w:p>
        </w:tc>
        <w:tc>
          <w:tcPr>
            <w:tcW w:w="802" w:type="pct"/>
            <w:tcBorders>
              <w:top w:val="nil"/>
              <w:left w:val="nil"/>
              <w:bottom w:val="single" w:color="auto" w:sz="4" w:space="0"/>
              <w:right w:val="single" w:color="auto" w:sz="4" w:space="0"/>
            </w:tcBorders>
            <w:vAlign w:val="center"/>
          </w:tcPr>
          <w:p w14:paraId="65CBE24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59B5D387">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3.00 </w:t>
            </w:r>
          </w:p>
        </w:tc>
        <w:tc>
          <w:tcPr>
            <w:tcW w:w="782" w:type="pct"/>
            <w:tcBorders>
              <w:top w:val="nil"/>
              <w:left w:val="nil"/>
              <w:bottom w:val="single" w:color="auto" w:sz="4" w:space="0"/>
              <w:right w:val="single" w:color="auto" w:sz="4" w:space="0"/>
            </w:tcBorders>
            <w:vAlign w:val="center"/>
          </w:tcPr>
          <w:p w14:paraId="2F80D249">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704.15 </w:t>
            </w:r>
          </w:p>
        </w:tc>
        <w:tc>
          <w:tcPr>
            <w:tcW w:w="792" w:type="pct"/>
            <w:tcBorders>
              <w:top w:val="nil"/>
              <w:left w:val="nil"/>
              <w:bottom w:val="single" w:color="auto" w:sz="4" w:space="0"/>
              <w:right w:val="single" w:color="auto" w:sz="4" w:space="0"/>
            </w:tcBorders>
            <w:vAlign w:val="center"/>
          </w:tcPr>
          <w:p w14:paraId="7C10181A">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21.12 </w:t>
            </w:r>
          </w:p>
        </w:tc>
      </w:tr>
      <w:tr w14:paraId="7F76142C">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3E123A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四</w:t>
            </w:r>
          </w:p>
        </w:tc>
        <w:tc>
          <w:tcPr>
            <w:tcW w:w="1132" w:type="pct"/>
            <w:tcBorders>
              <w:top w:val="nil"/>
              <w:left w:val="nil"/>
              <w:bottom w:val="single" w:color="auto" w:sz="4" w:space="0"/>
              <w:right w:val="single" w:color="auto" w:sz="4" w:space="0"/>
            </w:tcBorders>
            <w:vAlign w:val="center"/>
          </w:tcPr>
          <w:p w14:paraId="0F212B8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材料价差</w:t>
            </w:r>
          </w:p>
        </w:tc>
        <w:tc>
          <w:tcPr>
            <w:tcW w:w="802" w:type="pct"/>
            <w:tcBorders>
              <w:top w:val="nil"/>
              <w:left w:val="nil"/>
              <w:bottom w:val="single" w:color="auto" w:sz="4" w:space="0"/>
              <w:right w:val="single" w:color="auto" w:sz="4" w:space="0"/>
            </w:tcBorders>
            <w:vAlign w:val="center"/>
          </w:tcPr>
          <w:p w14:paraId="0690024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5DB36F7F">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47C94CF4">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109A031C">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510.00 </w:t>
            </w:r>
          </w:p>
        </w:tc>
      </w:tr>
      <w:tr w14:paraId="3870123F">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FF0D55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05365AE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云杉</w:t>
            </w:r>
          </w:p>
        </w:tc>
        <w:tc>
          <w:tcPr>
            <w:tcW w:w="802" w:type="pct"/>
            <w:tcBorders>
              <w:top w:val="nil"/>
              <w:left w:val="nil"/>
              <w:bottom w:val="single" w:color="auto" w:sz="4" w:space="0"/>
              <w:right w:val="single" w:color="auto" w:sz="4" w:space="0"/>
            </w:tcBorders>
            <w:vAlign w:val="center"/>
          </w:tcPr>
          <w:p w14:paraId="11493A9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株</w:t>
            </w:r>
          </w:p>
        </w:tc>
        <w:tc>
          <w:tcPr>
            <w:tcW w:w="782" w:type="pct"/>
            <w:tcBorders>
              <w:top w:val="nil"/>
              <w:left w:val="nil"/>
              <w:bottom w:val="single" w:color="auto" w:sz="4" w:space="0"/>
              <w:right w:val="single" w:color="auto" w:sz="4" w:space="0"/>
            </w:tcBorders>
            <w:vAlign w:val="center"/>
          </w:tcPr>
          <w:p w14:paraId="415965F5">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102.00 </w:t>
            </w:r>
          </w:p>
        </w:tc>
        <w:tc>
          <w:tcPr>
            <w:tcW w:w="782" w:type="pct"/>
            <w:tcBorders>
              <w:top w:val="nil"/>
              <w:left w:val="nil"/>
              <w:bottom w:val="single" w:color="auto" w:sz="4" w:space="0"/>
              <w:right w:val="single" w:color="auto" w:sz="4" w:space="0"/>
            </w:tcBorders>
            <w:vAlign w:val="center"/>
          </w:tcPr>
          <w:p w14:paraId="1DA93D33">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5.00 </w:t>
            </w:r>
          </w:p>
        </w:tc>
        <w:tc>
          <w:tcPr>
            <w:tcW w:w="792" w:type="pct"/>
            <w:tcBorders>
              <w:top w:val="nil"/>
              <w:left w:val="nil"/>
              <w:bottom w:val="single" w:color="auto" w:sz="4" w:space="0"/>
              <w:right w:val="single" w:color="auto" w:sz="4" w:space="0"/>
            </w:tcBorders>
            <w:vAlign w:val="center"/>
          </w:tcPr>
          <w:p w14:paraId="009D952A">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510.00 </w:t>
            </w:r>
          </w:p>
        </w:tc>
      </w:tr>
      <w:tr w14:paraId="0D06325C">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E78D84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五</w:t>
            </w:r>
          </w:p>
        </w:tc>
        <w:tc>
          <w:tcPr>
            <w:tcW w:w="1132" w:type="pct"/>
            <w:tcBorders>
              <w:top w:val="nil"/>
              <w:left w:val="nil"/>
              <w:bottom w:val="single" w:color="auto" w:sz="4" w:space="0"/>
              <w:right w:val="single" w:color="auto" w:sz="4" w:space="0"/>
            </w:tcBorders>
            <w:vAlign w:val="center"/>
          </w:tcPr>
          <w:p w14:paraId="3D0CDAA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税金</w:t>
            </w:r>
          </w:p>
        </w:tc>
        <w:tc>
          <w:tcPr>
            <w:tcW w:w="802" w:type="pct"/>
            <w:tcBorders>
              <w:top w:val="nil"/>
              <w:left w:val="nil"/>
              <w:bottom w:val="single" w:color="auto" w:sz="4" w:space="0"/>
              <w:right w:val="single" w:color="auto" w:sz="4" w:space="0"/>
            </w:tcBorders>
            <w:vAlign w:val="center"/>
          </w:tcPr>
          <w:p w14:paraId="312C21F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0520B60A">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9.00 </w:t>
            </w:r>
          </w:p>
        </w:tc>
        <w:tc>
          <w:tcPr>
            <w:tcW w:w="782" w:type="pct"/>
            <w:tcBorders>
              <w:top w:val="nil"/>
              <w:left w:val="nil"/>
              <w:bottom w:val="single" w:color="auto" w:sz="4" w:space="0"/>
              <w:right w:val="single" w:color="auto" w:sz="4" w:space="0"/>
            </w:tcBorders>
            <w:vAlign w:val="center"/>
          </w:tcPr>
          <w:p w14:paraId="52F449EA">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1235.27 </w:t>
            </w:r>
          </w:p>
        </w:tc>
        <w:tc>
          <w:tcPr>
            <w:tcW w:w="792" w:type="pct"/>
            <w:tcBorders>
              <w:top w:val="nil"/>
              <w:left w:val="nil"/>
              <w:bottom w:val="single" w:color="auto" w:sz="4" w:space="0"/>
              <w:right w:val="single" w:color="auto" w:sz="4" w:space="0"/>
            </w:tcBorders>
            <w:vAlign w:val="center"/>
          </w:tcPr>
          <w:p w14:paraId="00C47D43">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111.17 </w:t>
            </w:r>
          </w:p>
        </w:tc>
      </w:tr>
      <w:tr w14:paraId="4D940BF0">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1C69DA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合计</w:t>
            </w:r>
          </w:p>
        </w:tc>
        <w:tc>
          <w:tcPr>
            <w:tcW w:w="1132" w:type="pct"/>
            <w:tcBorders>
              <w:top w:val="nil"/>
              <w:left w:val="nil"/>
              <w:bottom w:val="single" w:color="auto" w:sz="4" w:space="0"/>
              <w:right w:val="single" w:color="auto" w:sz="4" w:space="0"/>
            </w:tcBorders>
            <w:vAlign w:val="center"/>
          </w:tcPr>
          <w:p w14:paraId="7B9C12A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802" w:type="pct"/>
            <w:tcBorders>
              <w:top w:val="nil"/>
              <w:left w:val="nil"/>
              <w:bottom w:val="single" w:color="auto" w:sz="4" w:space="0"/>
              <w:right w:val="single" w:color="auto" w:sz="4" w:space="0"/>
            </w:tcBorders>
            <w:vAlign w:val="center"/>
          </w:tcPr>
          <w:p w14:paraId="2D83C11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32939375">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82" w:type="pct"/>
            <w:tcBorders>
              <w:top w:val="nil"/>
              <w:left w:val="nil"/>
              <w:bottom w:val="single" w:color="auto" w:sz="4" w:space="0"/>
              <w:right w:val="single" w:color="auto" w:sz="4" w:space="0"/>
            </w:tcBorders>
            <w:vAlign w:val="center"/>
          </w:tcPr>
          <w:p w14:paraId="628CABE5">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w:t>
            </w:r>
          </w:p>
        </w:tc>
        <w:tc>
          <w:tcPr>
            <w:tcW w:w="792" w:type="pct"/>
            <w:tcBorders>
              <w:top w:val="nil"/>
              <w:left w:val="nil"/>
              <w:bottom w:val="single" w:color="auto" w:sz="4" w:space="0"/>
              <w:right w:val="single" w:color="auto" w:sz="4" w:space="0"/>
            </w:tcBorders>
            <w:vAlign w:val="center"/>
          </w:tcPr>
          <w:p w14:paraId="49AB5977">
            <w:pPr>
              <w:pStyle w:val="72"/>
              <w:rPr>
                <w:rFonts w:hint="eastAsia" w:ascii="仿宋" w:hAnsi="仿宋" w:eastAsia="仿宋" w:cs="仿宋"/>
                <w:b w:val="0"/>
                <w:bCs/>
                <w:kern w:val="0"/>
                <w:sz w:val="21"/>
                <w:szCs w:val="21"/>
              </w:rPr>
            </w:pPr>
            <w:r>
              <w:rPr>
                <w:rFonts w:hint="eastAsia" w:ascii="仿宋" w:hAnsi="仿宋" w:eastAsia="仿宋" w:cs="仿宋"/>
                <w:b w:val="0"/>
                <w:bCs/>
                <w:sz w:val="21"/>
                <w:szCs w:val="21"/>
              </w:rPr>
              <w:t xml:space="preserve">1346.45 </w:t>
            </w:r>
          </w:p>
        </w:tc>
      </w:tr>
    </w:tbl>
    <w:p w14:paraId="0A62453F">
      <w:pPr>
        <w:pStyle w:val="41"/>
        <w:spacing w:after="0" w:line="240" w:lineRule="auto"/>
        <w:ind w:left="0" w:leftChars="0" w:firstLine="0" w:firstLineChars="0"/>
        <w:jc w:val="center"/>
        <w:rPr>
          <w:rFonts w:hint="eastAsia" w:ascii="黑体" w:hAnsi="黑体" w:eastAsia="黑体" w:cs="黑体"/>
          <w:bCs/>
          <w:sz w:val="24"/>
          <w:szCs w:val="24"/>
        </w:rPr>
      </w:pPr>
      <w:r>
        <w:rPr>
          <w:rFonts w:hint="eastAsia" w:ascii="黑体" w:hAnsi="黑体" w:eastAsia="黑体" w:cs="黑体"/>
          <w:bCs/>
          <w:sz w:val="24"/>
          <w:szCs w:val="24"/>
        </w:rPr>
        <w:t>1</w:t>
      </w:r>
      <w:r>
        <w:rPr>
          <w:rFonts w:hint="eastAsia" w:ascii="黑体" w:hAnsi="黑体" w:eastAsia="黑体" w:cs="黑体"/>
          <w:bCs/>
          <w:sz w:val="24"/>
          <w:szCs w:val="24"/>
          <w:lang w:val="en-US" w:eastAsia="zh-CN"/>
        </w:rPr>
        <w:t>3</w:t>
      </w:r>
      <w:r>
        <w:rPr>
          <w:rFonts w:hint="eastAsia" w:ascii="黑体" w:hAnsi="黑体" w:eastAsia="黑体" w:cs="黑体"/>
          <w:bCs/>
          <w:sz w:val="24"/>
          <w:szCs w:val="24"/>
        </w:rPr>
        <w:t>.栽植爬山虎</w:t>
      </w:r>
    </w:p>
    <w:tbl>
      <w:tblPr>
        <w:tblStyle w:val="42"/>
        <w:tblW w:w="5000" w:type="pct"/>
        <w:tblInd w:w="0" w:type="dxa"/>
        <w:tblLayout w:type="autofit"/>
        <w:tblCellMar>
          <w:top w:w="0" w:type="dxa"/>
          <w:left w:w="108" w:type="dxa"/>
          <w:bottom w:w="0" w:type="dxa"/>
          <w:right w:w="108" w:type="dxa"/>
        </w:tblCellMar>
      </w:tblPr>
      <w:tblGrid>
        <w:gridCol w:w="1358"/>
        <w:gridCol w:w="2167"/>
        <w:gridCol w:w="1535"/>
        <w:gridCol w:w="1497"/>
        <w:gridCol w:w="1497"/>
        <w:gridCol w:w="1516"/>
      </w:tblGrid>
      <w:tr w14:paraId="6A8E62D8">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7707352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定额编号：90018                       定额单位：100株</w:t>
            </w:r>
          </w:p>
        </w:tc>
      </w:tr>
      <w:tr w14:paraId="18C6DDAF">
        <w:tblPrEx>
          <w:tblCellMar>
            <w:top w:w="0" w:type="dxa"/>
            <w:left w:w="108" w:type="dxa"/>
            <w:bottom w:w="0" w:type="dxa"/>
            <w:right w:w="108" w:type="dxa"/>
          </w:tblCellMar>
        </w:tblPrEx>
        <w:trPr>
          <w:trHeight w:val="312"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7372DE4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施工方法：栽植、浇水、覆土保墒、整形、清理</w:t>
            </w:r>
          </w:p>
        </w:tc>
      </w:tr>
      <w:tr w14:paraId="4963D038">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0332E8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序号</w:t>
            </w:r>
          </w:p>
        </w:tc>
        <w:tc>
          <w:tcPr>
            <w:tcW w:w="1132" w:type="pct"/>
            <w:tcBorders>
              <w:top w:val="nil"/>
              <w:left w:val="nil"/>
              <w:bottom w:val="single" w:color="auto" w:sz="4" w:space="0"/>
              <w:right w:val="single" w:color="auto" w:sz="4" w:space="0"/>
            </w:tcBorders>
            <w:vAlign w:val="center"/>
          </w:tcPr>
          <w:p w14:paraId="668DEF5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项目名称</w:t>
            </w:r>
          </w:p>
        </w:tc>
        <w:tc>
          <w:tcPr>
            <w:tcW w:w="802" w:type="pct"/>
            <w:tcBorders>
              <w:top w:val="nil"/>
              <w:left w:val="nil"/>
              <w:bottom w:val="single" w:color="auto" w:sz="4" w:space="0"/>
              <w:right w:val="single" w:color="auto" w:sz="4" w:space="0"/>
            </w:tcBorders>
            <w:vAlign w:val="center"/>
          </w:tcPr>
          <w:p w14:paraId="6E23390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单位</w:t>
            </w:r>
          </w:p>
        </w:tc>
        <w:tc>
          <w:tcPr>
            <w:tcW w:w="782" w:type="pct"/>
            <w:tcBorders>
              <w:top w:val="nil"/>
              <w:left w:val="nil"/>
              <w:bottom w:val="single" w:color="auto" w:sz="4" w:space="0"/>
              <w:right w:val="single" w:color="auto" w:sz="4" w:space="0"/>
            </w:tcBorders>
            <w:vAlign w:val="center"/>
          </w:tcPr>
          <w:p w14:paraId="584F1D9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数量</w:t>
            </w:r>
          </w:p>
        </w:tc>
        <w:tc>
          <w:tcPr>
            <w:tcW w:w="782" w:type="pct"/>
            <w:tcBorders>
              <w:top w:val="nil"/>
              <w:left w:val="nil"/>
              <w:bottom w:val="single" w:color="auto" w:sz="4" w:space="0"/>
              <w:right w:val="single" w:color="auto" w:sz="4" w:space="0"/>
            </w:tcBorders>
            <w:vAlign w:val="center"/>
          </w:tcPr>
          <w:p w14:paraId="6E2E896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单价</w:t>
            </w:r>
          </w:p>
        </w:tc>
        <w:tc>
          <w:tcPr>
            <w:tcW w:w="792" w:type="pct"/>
            <w:tcBorders>
              <w:top w:val="nil"/>
              <w:left w:val="nil"/>
              <w:bottom w:val="single" w:color="auto" w:sz="4" w:space="0"/>
              <w:right w:val="single" w:color="auto" w:sz="4" w:space="0"/>
            </w:tcBorders>
            <w:vAlign w:val="center"/>
          </w:tcPr>
          <w:p w14:paraId="0A5A686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小计（元）</w:t>
            </w:r>
          </w:p>
        </w:tc>
      </w:tr>
      <w:tr w14:paraId="7252A490">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537D2E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19A2CA9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直接费</w:t>
            </w:r>
          </w:p>
        </w:tc>
        <w:tc>
          <w:tcPr>
            <w:tcW w:w="802" w:type="pct"/>
            <w:tcBorders>
              <w:top w:val="nil"/>
              <w:left w:val="nil"/>
              <w:bottom w:val="single" w:color="auto" w:sz="4" w:space="0"/>
              <w:right w:val="single" w:color="auto" w:sz="4" w:space="0"/>
            </w:tcBorders>
            <w:vAlign w:val="center"/>
          </w:tcPr>
          <w:p w14:paraId="154331E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4DDDB74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4DCD8C5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618CD19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148.45 </w:t>
            </w:r>
          </w:p>
        </w:tc>
      </w:tr>
      <w:tr w14:paraId="653DE59B">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780266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（一）</w:t>
            </w:r>
          </w:p>
        </w:tc>
        <w:tc>
          <w:tcPr>
            <w:tcW w:w="1132" w:type="pct"/>
            <w:tcBorders>
              <w:top w:val="nil"/>
              <w:left w:val="nil"/>
              <w:bottom w:val="single" w:color="auto" w:sz="4" w:space="0"/>
              <w:right w:val="single" w:color="auto" w:sz="4" w:space="0"/>
            </w:tcBorders>
            <w:vAlign w:val="center"/>
          </w:tcPr>
          <w:p w14:paraId="3A4EA55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直接工程费</w:t>
            </w:r>
          </w:p>
        </w:tc>
        <w:tc>
          <w:tcPr>
            <w:tcW w:w="802" w:type="pct"/>
            <w:tcBorders>
              <w:top w:val="nil"/>
              <w:left w:val="nil"/>
              <w:bottom w:val="single" w:color="auto" w:sz="4" w:space="0"/>
              <w:right w:val="single" w:color="auto" w:sz="4" w:space="0"/>
            </w:tcBorders>
            <w:vAlign w:val="center"/>
          </w:tcPr>
          <w:p w14:paraId="76291B7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20ECA6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C77406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75EECD1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143.01 </w:t>
            </w:r>
          </w:p>
        </w:tc>
      </w:tr>
      <w:tr w14:paraId="2E4DE61F">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29E62D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 </w:t>
            </w:r>
          </w:p>
        </w:tc>
        <w:tc>
          <w:tcPr>
            <w:tcW w:w="1132" w:type="pct"/>
            <w:tcBorders>
              <w:top w:val="nil"/>
              <w:left w:val="nil"/>
              <w:bottom w:val="single" w:color="auto" w:sz="4" w:space="0"/>
              <w:right w:val="single" w:color="auto" w:sz="4" w:space="0"/>
            </w:tcBorders>
            <w:vAlign w:val="center"/>
          </w:tcPr>
          <w:p w14:paraId="6141E14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人工费</w:t>
            </w:r>
          </w:p>
        </w:tc>
        <w:tc>
          <w:tcPr>
            <w:tcW w:w="802" w:type="pct"/>
            <w:tcBorders>
              <w:top w:val="nil"/>
              <w:left w:val="nil"/>
              <w:bottom w:val="single" w:color="auto" w:sz="4" w:space="0"/>
              <w:right w:val="single" w:color="auto" w:sz="4" w:space="0"/>
            </w:tcBorders>
            <w:vAlign w:val="center"/>
          </w:tcPr>
          <w:p w14:paraId="376BB26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39A855A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09EA32D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78AD602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39.00 </w:t>
            </w:r>
          </w:p>
        </w:tc>
      </w:tr>
      <w:tr w14:paraId="41C55E73">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D82112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01D8A92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甲类工</w:t>
            </w:r>
          </w:p>
        </w:tc>
        <w:tc>
          <w:tcPr>
            <w:tcW w:w="802" w:type="pct"/>
            <w:tcBorders>
              <w:top w:val="nil"/>
              <w:left w:val="nil"/>
              <w:bottom w:val="single" w:color="auto" w:sz="4" w:space="0"/>
              <w:right w:val="single" w:color="auto" w:sz="4" w:space="0"/>
            </w:tcBorders>
            <w:vAlign w:val="center"/>
          </w:tcPr>
          <w:p w14:paraId="6FDD5E6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1A7AB81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70F3FBE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51.04 </w:t>
            </w:r>
          </w:p>
        </w:tc>
        <w:tc>
          <w:tcPr>
            <w:tcW w:w="792" w:type="pct"/>
            <w:tcBorders>
              <w:top w:val="nil"/>
              <w:left w:val="nil"/>
              <w:bottom w:val="single" w:color="auto" w:sz="4" w:space="0"/>
              <w:right w:val="single" w:color="auto" w:sz="4" w:space="0"/>
            </w:tcBorders>
            <w:vAlign w:val="center"/>
          </w:tcPr>
          <w:p w14:paraId="5B14A33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0.00 </w:t>
            </w:r>
          </w:p>
        </w:tc>
      </w:tr>
      <w:tr w14:paraId="60188CD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BC53ED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6908888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乙类工</w:t>
            </w:r>
          </w:p>
        </w:tc>
        <w:tc>
          <w:tcPr>
            <w:tcW w:w="802" w:type="pct"/>
            <w:tcBorders>
              <w:top w:val="nil"/>
              <w:left w:val="nil"/>
              <w:bottom w:val="single" w:color="auto" w:sz="4" w:space="0"/>
              <w:right w:val="single" w:color="auto" w:sz="4" w:space="0"/>
            </w:tcBorders>
            <w:vAlign w:val="center"/>
          </w:tcPr>
          <w:p w14:paraId="0769CB3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工日</w:t>
            </w:r>
          </w:p>
        </w:tc>
        <w:tc>
          <w:tcPr>
            <w:tcW w:w="782" w:type="pct"/>
            <w:tcBorders>
              <w:top w:val="nil"/>
              <w:left w:val="nil"/>
              <w:bottom w:val="single" w:color="auto" w:sz="4" w:space="0"/>
              <w:right w:val="single" w:color="auto" w:sz="4" w:space="0"/>
            </w:tcBorders>
            <w:vAlign w:val="center"/>
          </w:tcPr>
          <w:p w14:paraId="00A64E6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1.00 </w:t>
            </w:r>
          </w:p>
        </w:tc>
        <w:tc>
          <w:tcPr>
            <w:tcW w:w="782" w:type="pct"/>
            <w:tcBorders>
              <w:top w:val="nil"/>
              <w:left w:val="nil"/>
              <w:bottom w:val="single" w:color="auto" w:sz="4" w:space="0"/>
              <w:right w:val="single" w:color="auto" w:sz="4" w:space="0"/>
            </w:tcBorders>
            <w:vAlign w:val="center"/>
          </w:tcPr>
          <w:p w14:paraId="071AB99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38.84 </w:t>
            </w:r>
          </w:p>
        </w:tc>
        <w:tc>
          <w:tcPr>
            <w:tcW w:w="792" w:type="pct"/>
            <w:tcBorders>
              <w:top w:val="nil"/>
              <w:left w:val="nil"/>
              <w:bottom w:val="single" w:color="auto" w:sz="4" w:space="0"/>
              <w:right w:val="single" w:color="auto" w:sz="4" w:space="0"/>
            </w:tcBorders>
            <w:vAlign w:val="center"/>
          </w:tcPr>
          <w:p w14:paraId="274D6B4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38.84 </w:t>
            </w:r>
          </w:p>
        </w:tc>
      </w:tr>
      <w:tr w14:paraId="5D06C7DA">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8DF1B3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1223AA5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其他费用</w:t>
            </w:r>
          </w:p>
        </w:tc>
        <w:tc>
          <w:tcPr>
            <w:tcW w:w="802" w:type="pct"/>
            <w:tcBorders>
              <w:top w:val="nil"/>
              <w:left w:val="nil"/>
              <w:bottom w:val="single" w:color="auto" w:sz="4" w:space="0"/>
              <w:right w:val="single" w:color="auto" w:sz="4" w:space="0"/>
            </w:tcBorders>
            <w:vAlign w:val="center"/>
          </w:tcPr>
          <w:p w14:paraId="7D4B205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462403F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0.40 </w:t>
            </w:r>
          </w:p>
        </w:tc>
        <w:tc>
          <w:tcPr>
            <w:tcW w:w="782" w:type="pct"/>
            <w:tcBorders>
              <w:top w:val="nil"/>
              <w:left w:val="nil"/>
              <w:bottom w:val="single" w:color="auto" w:sz="4" w:space="0"/>
              <w:right w:val="single" w:color="auto" w:sz="4" w:space="0"/>
            </w:tcBorders>
            <w:vAlign w:val="center"/>
          </w:tcPr>
          <w:p w14:paraId="6EB9FA3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38.84 </w:t>
            </w:r>
          </w:p>
        </w:tc>
        <w:tc>
          <w:tcPr>
            <w:tcW w:w="792" w:type="pct"/>
            <w:tcBorders>
              <w:top w:val="nil"/>
              <w:left w:val="nil"/>
              <w:bottom w:val="single" w:color="auto" w:sz="4" w:space="0"/>
              <w:right w:val="single" w:color="auto" w:sz="4" w:space="0"/>
            </w:tcBorders>
            <w:vAlign w:val="center"/>
          </w:tcPr>
          <w:p w14:paraId="6FC1131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0.16 </w:t>
            </w:r>
          </w:p>
        </w:tc>
      </w:tr>
      <w:tr w14:paraId="34CFB61A">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682DD65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2 </w:t>
            </w:r>
          </w:p>
        </w:tc>
        <w:tc>
          <w:tcPr>
            <w:tcW w:w="1132" w:type="pct"/>
            <w:tcBorders>
              <w:top w:val="nil"/>
              <w:left w:val="nil"/>
              <w:bottom w:val="single" w:color="auto" w:sz="4" w:space="0"/>
              <w:right w:val="single" w:color="auto" w:sz="4" w:space="0"/>
            </w:tcBorders>
            <w:vAlign w:val="center"/>
          </w:tcPr>
          <w:p w14:paraId="4184301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材料费</w:t>
            </w:r>
          </w:p>
        </w:tc>
        <w:tc>
          <w:tcPr>
            <w:tcW w:w="802" w:type="pct"/>
            <w:tcBorders>
              <w:top w:val="nil"/>
              <w:left w:val="nil"/>
              <w:bottom w:val="single" w:color="auto" w:sz="4" w:space="0"/>
              <w:right w:val="single" w:color="auto" w:sz="4" w:space="0"/>
            </w:tcBorders>
            <w:vAlign w:val="center"/>
          </w:tcPr>
          <w:p w14:paraId="073547C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20EA4C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6D5700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65381D7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104.02 </w:t>
            </w:r>
          </w:p>
        </w:tc>
      </w:tr>
      <w:tr w14:paraId="77AC79F9">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F89C2B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02FE991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树苗（爬山虎）</w:t>
            </w:r>
          </w:p>
        </w:tc>
        <w:tc>
          <w:tcPr>
            <w:tcW w:w="802" w:type="pct"/>
            <w:tcBorders>
              <w:top w:val="nil"/>
              <w:left w:val="nil"/>
              <w:bottom w:val="single" w:color="auto" w:sz="4" w:space="0"/>
              <w:right w:val="single" w:color="auto" w:sz="4" w:space="0"/>
            </w:tcBorders>
            <w:vAlign w:val="center"/>
          </w:tcPr>
          <w:p w14:paraId="7C44590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株</w:t>
            </w:r>
          </w:p>
        </w:tc>
        <w:tc>
          <w:tcPr>
            <w:tcW w:w="782" w:type="pct"/>
            <w:tcBorders>
              <w:top w:val="nil"/>
              <w:left w:val="nil"/>
              <w:bottom w:val="single" w:color="auto" w:sz="4" w:space="0"/>
              <w:right w:val="single" w:color="auto" w:sz="4" w:space="0"/>
            </w:tcBorders>
            <w:vAlign w:val="center"/>
          </w:tcPr>
          <w:p w14:paraId="65175E0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102.00 </w:t>
            </w:r>
          </w:p>
        </w:tc>
        <w:tc>
          <w:tcPr>
            <w:tcW w:w="782" w:type="pct"/>
            <w:tcBorders>
              <w:top w:val="nil"/>
              <w:left w:val="nil"/>
              <w:bottom w:val="single" w:color="auto" w:sz="4" w:space="0"/>
              <w:right w:val="single" w:color="auto" w:sz="4" w:space="0"/>
            </w:tcBorders>
            <w:vAlign w:val="center"/>
          </w:tcPr>
          <w:p w14:paraId="4C7FC54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1.00 </w:t>
            </w:r>
          </w:p>
        </w:tc>
        <w:tc>
          <w:tcPr>
            <w:tcW w:w="792" w:type="pct"/>
            <w:tcBorders>
              <w:top w:val="nil"/>
              <w:left w:val="nil"/>
              <w:bottom w:val="single" w:color="auto" w:sz="4" w:space="0"/>
              <w:right w:val="single" w:color="auto" w:sz="4" w:space="0"/>
            </w:tcBorders>
            <w:vAlign w:val="center"/>
          </w:tcPr>
          <w:p w14:paraId="5CC11E1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102.00 </w:t>
            </w:r>
          </w:p>
        </w:tc>
      </w:tr>
      <w:tr w14:paraId="4E36D5D7">
        <w:tblPrEx>
          <w:tblCellMar>
            <w:top w:w="0" w:type="dxa"/>
            <w:left w:w="108" w:type="dxa"/>
            <w:bottom w:w="0" w:type="dxa"/>
            <w:right w:w="108" w:type="dxa"/>
          </w:tblCellMar>
        </w:tblPrEx>
        <w:trPr>
          <w:trHeight w:val="336" w:hRule="atLeast"/>
        </w:trPr>
        <w:tc>
          <w:tcPr>
            <w:tcW w:w="710" w:type="pct"/>
            <w:tcBorders>
              <w:top w:val="nil"/>
              <w:left w:val="single" w:color="auto" w:sz="4" w:space="0"/>
              <w:bottom w:val="single" w:color="auto" w:sz="4" w:space="0"/>
              <w:right w:val="single" w:color="auto" w:sz="4" w:space="0"/>
            </w:tcBorders>
            <w:vAlign w:val="center"/>
          </w:tcPr>
          <w:p w14:paraId="2ED03DF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05E5236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水</w:t>
            </w:r>
          </w:p>
        </w:tc>
        <w:tc>
          <w:tcPr>
            <w:tcW w:w="802" w:type="pct"/>
            <w:tcBorders>
              <w:top w:val="nil"/>
              <w:left w:val="nil"/>
              <w:bottom w:val="single" w:color="auto" w:sz="4" w:space="0"/>
              <w:right w:val="single" w:color="auto" w:sz="4" w:space="0"/>
            </w:tcBorders>
            <w:vAlign w:val="center"/>
          </w:tcPr>
          <w:p w14:paraId="428B68D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m³</w:t>
            </w:r>
          </w:p>
        </w:tc>
        <w:tc>
          <w:tcPr>
            <w:tcW w:w="782" w:type="pct"/>
            <w:tcBorders>
              <w:top w:val="nil"/>
              <w:left w:val="nil"/>
              <w:bottom w:val="single" w:color="auto" w:sz="4" w:space="0"/>
              <w:right w:val="single" w:color="auto" w:sz="4" w:space="0"/>
            </w:tcBorders>
            <w:vAlign w:val="center"/>
          </w:tcPr>
          <w:p w14:paraId="79415B0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3.00 </w:t>
            </w:r>
          </w:p>
        </w:tc>
        <w:tc>
          <w:tcPr>
            <w:tcW w:w="782" w:type="pct"/>
            <w:tcBorders>
              <w:top w:val="nil"/>
              <w:left w:val="nil"/>
              <w:bottom w:val="single" w:color="auto" w:sz="4" w:space="0"/>
              <w:right w:val="single" w:color="auto" w:sz="4" w:space="0"/>
            </w:tcBorders>
            <w:vAlign w:val="center"/>
          </w:tcPr>
          <w:p w14:paraId="5B4D85A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0.50 </w:t>
            </w:r>
          </w:p>
        </w:tc>
        <w:tc>
          <w:tcPr>
            <w:tcW w:w="792" w:type="pct"/>
            <w:tcBorders>
              <w:top w:val="nil"/>
              <w:left w:val="nil"/>
              <w:bottom w:val="single" w:color="auto" w:sz="4" w:space="0"/>
              <w:right w:val="single" w:color="auto" w:sz="4" w:space="0"/>
            </w:tcBorders>
            <w:vAlign w:val="center"/>
          </w:tcPr>
          <w:p w14:paraId="480DA31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1.50 </w:t>
            </w:r>
          </w:p>
        </w:tc>
      </w:tr>
      <w:tr w14:paraId="1DBBBCE5">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8B6783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1132" w:type="pct"/>
            <w:tcBorders>
              <w:top w:val="nil"/>
              <w:left w:val="nil"/>
              <w:bottom w:val="single" w:color="auto" w:sz="4" w:space="0"/>
              <w:right w:val="single" w:color="auto" w:sz="4" w:space="0"/>
            </w:tcBorders>
            <w:vAlign w:val="center"/>
          </w:tcPr>
          <w:p w14:paraId="7B2DB68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其它费用</w:t>
            </w:r>
          </w:p>
        </w:tc>
        <w:tc>
          <w:tcPr>
            <w:tcW w:w="802" w:type="pct"/>
            <w:tcBorders>
              <w:top w:val="nil"/>
              <w:left w:val="nil"/>
              <w:bottom w:val="single" w:color="auto" w:sz="4" w:space="0"/>
              <w:right w:val="single" w:color="auto" w:sz="4" w:space="0"/>
            </w:tcBorders>
            <w:vAlign w:val="center"/>
          </w:tcPr>
          <w:p w14:paraId="23C06B3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27DE789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0.50 </w:t>
            </w:r>
          </w:p>
        </w:tc>
        <w:tc>
          <w:tcPr>
            <w:tcW w:w="782" w:type="pct"/>
            <w:tcBorders>
              <w:top w:val="nil"/>
              <w:left w:val="nil"/>
              <w:bottom w:val="single" w:color="auto" w:sz="4" w:space="0"/>
              <w:right w:val="single" w:color="auto" w:sz="4" w:space="0"/>
            </w:tcBorders>
            <w:vAlign w:val="center"/>
          </w:tcPr>
          <w:p w14:paraId="1CC547F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103.50 </w:t>
            </w:r>
          </w:p>
        </w:tc>
        <w:tc>
          <w:tcPr>
            <w:tcW w:w="792" w:type="pct"/>
            <w:tcBorders>
              <w:top w:val="nil"/>
              <w:left w:val="nil"/>
              <w:bottom w:val="single" w:color="auto" w:sz="4" w:space="0"/>
              <w:right w:val="single" w:color="auto" w:sz="4" w:space="0"/>
            </w:tcBorders>
            <w:vAlign w:val="center"/>
          </w:tcPr>
          <w:p w14:paraId="5766CC6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0.52 </w:t>
            </w:r>
          </w:p>
        </w:tc>
      </w:tr>
      <w:tr w14:paraId="4A0FEB7A">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464A693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 </w:t>
            </w:r>
          </w:p>
        </w:tc>
        <w:tc>
          <w:tcPr>
            <w:tcW w:w="1132" w:type="pct"/>
            <w:tcBorders>
              <w:top w:val="nil"/>
              <w:left w:val="nil"/>
              <w:bottom w:val="single" w:color="auto" w:sz="4" w:space="0"/>
              <w:right w:val="single" w:color="auto" w:sz="4" w:space="0"/>
            </w:tcBorders>
            <w:vAlign w:val="center"/>
          </w:tcPr>
          <w:p w14:paraId="2FB45760">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机械费</w:t>
            </w:r>
          </w:p>
        </w:tc>
        <w:tc>
          <w:tcPr>
            <w:tcW w:w="802" w:type="pct"/>
            <w:tcBorders>
              <w:top w:val="nil"/>
              <w:left w:val="nil"/>
              <w:bottom w:val="single" w:color="auto" w:sz="4" w:space="0"/>
              <w:right w:val="single" w:color="auto" w:sz="4" w:space="0"/>
            </w:tcBorders>
            <w:vAlign w:val="center"/>
          </w:tcPr>
          <w:p w14:paraId="3488CE4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7F5E297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5A68E85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05A5F0B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0.00 </w:t>
            </w:r>
          </w:p>
        </w:tc>
      </w:tr>
      <w:tr w14:paraId="7C56859E">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5FC9891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519D85D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措施费</w:t>
            </w:r>
          </w:p>
        </w:tc>
        <w:tc>
          <w:tcPr>
            <w:tcW w:w="802" w:type="pct"/>
            <w:tcBorders>
              <w:top w:val="nil"/>
              <w:left w:val="nil"/>
              <w:bottom w:val="single" w:color="auto" w:sz="4" w:space="0"/>
              <w:right w:val="single" w:color="auto" w:sz="4" w:space="0"/>
            </w:tcBorders>
            <w:vAlign w:val="center"/>
          </w:tcPr>
          <w:p w14:paraId="2325137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6068FEE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3.80 </w:t>
            </w:r>
          </w:p>
        </w:tc>
        <w:tc>
          <w:tcPr>
            <w:tcW w:w="782" w:type="pct"/>
            <w:tcBorders>
              <w:top w:val="nil"/>
              <w:left w:val="nil"/>
              <w:bottom w:val="single" w:color="auto" w:sz="4" w:space="0"/>
              <w:right w:val="single" w:color="auto" w:sz="4" w:space="0"/>
            </w:tcBorders>
            <w:vAlign w:val="center"/>
          </w:tcPr>
          <w:p w14:paraId="37076D4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143.01 </w:t>
            </w:r>
          </w:p>
        </w:tc>
        <w:tc>
          <w:tcPr>
            <w:tcW w:w="792" w:type="pct"/>
            <w:tcBorders>
              <w:top w:val="nil"/>
              <w:left w:val="nil"/>
              <w:bottom w:val="single" w:color="auto" w:sz="4" w:space="0"/>
              <w:right w:val="single" w:color="auto" w:sz="4" w:space="0"/>
            </w:tcBorders>
            <w:vAlign w:val="center"/>
          </w:tcPr>
          <w:p w14:paraId="32F8580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5.43 </w:t>
            </w:r>
          </w:p>
        </w:tc>
      </w:tr>
      <w:tr w14:paraId="5F5A5C84">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1E51069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二</w:t>
            </w:r>
          </w:p>
        </w:tc>
        <w:tc>
          <w:tcPr>
            <w:tcW w:w="1132" w:type="pct"/>
            <w:tcBorders>
              <w:top w:val="nil"/>
              <w:left w:val="nil"/>
              <w:bottom w:val="single" w:color="auto" w:sz="4" w:space="0"/>
              <w:right w:val="single" w:color="auto" w:sz="4" w:space="0"/>
            </w:tcBorders>
            <w:vAlign w:val="center"/>
          </w:tcPr>
          <w:p w14:paraId="2577BDE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间接费</w:t>
            </w:r>
          </w:p>
        </w:tc>
        <w:tc>
          <w:tcPr>
            <w:tcW w:w="802" w:type="pct"/>
            <w:tcBorders>
              <w:top w:val="nil"/>
              <w:left w:val="nil"/>
              <w:bottom w:val="single" w:color="auto" w:sz="4" w:space="0"/>
              <w:right w:val="single" w:color="auto" w:sz="4" w:space="0"/>
            </w:tcBorders>
            <w:vAlign w:val="center"/>
          </w:tcPr>
          <w:p w14:paraId="7DBE27D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030ADE1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6.00 </w:t>
            </w:r>
          </w:p>
        </w:tc>
        <w:tc>
          <w:tcPr>
            <w:tcW w:w="782" w:type="pct"/>
            <w:tcBorders>
              <w:top w:val="nil"/>
              <w:left w:val="nil"/>
              <w:bottom w:val="single" w:color="auto" w:sz="4" w:space="0"/>
              <w:right w:val="single" w:color="auto" w:sz="4" w:space="0"/>
            </w:tcBorders>
            <w:vAlign w:val="center"/>
          </w:tcPr>
          <w:p w14:paraId="52F6C56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148.45 </w:t>
            </w:r>
          </w:p>
        </w:tc>
        <w:tc>
          <w:tcPr>
            <w:tcW w:w="792" w:type="pct"/>
            <w:tcBorders>
              <w:top w:val="nil"/>
              <w:left w:val="nil"/>
              <w:bottom w:val="single" w:color="auto" w:sz="4" w:space="0"/>
              <w:right w:val="single" w:color="auto" w:sz="4" w:space="0"/>
            </w:tcBorders>
            <w:vAlign w:val="center"/>
          </w:tcPr>
          <w:p w14:paraId="5FFF472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8.91 </w:t>
            </w:r>
          </w:p>
        </w:tc>
      </w:tr>
      <w:tr w14:paraId="40830230">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289C259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三</w:t>
            </w:r>
          </w:p>
        </w:tc>
        <w:tc>
          <w:tcPr>
            <w:tcW w:w="1132" w:type="pct"/>
            <w:tcBorders>
              <w:top w:val="nil"/>
              <w:left w:val="nil"/>
              <w:bottom w:val="single" w:color="auto" w:sz="4" w:space="0"/>
              <w:right w:val="single" w:color="auto" w:sz="4" w:space="0"/>
            </w:tcBorders>
            <w:vAlign w:val="center"/>
          </w:tcPr>
          <w:p w14:paraId="095C0D4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利润</w:t>
            </w:r>
          </w:p>
        </w:tc>
        <w:tc>
          <w:tcPr>
            <w:tcW w:w="802" w:type="pct"/>
            <w:tcBorders>
              <w:top w:val="nil"/>
              <w:left w:val="nil"/>
              <w:bottom w:val="single" w:color="auto" w:sz="4" w:space="0"/>
              <w:right w:val="single" w:color="auto" w:sz="4" w:space="0"/>
            </w:tcBorders>
            <w:vAlign w:val="center"/>
          </w:tcPr>
          <w:p w14:paraId="2B76C97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071CB90C">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3.00 </w:t>
            </w:r>
          </w:p>
        </w:tc>
        <w:tc>
          <w:tcPr>
            <w:tcW w:w="782" w:type="pct"/>
            <w:tcBorders>
              <w:top w:val="nil"/>
              <w:left w:val="nil"/>
              <w:bottom w:val="single" w:color="auto" w:sz="4" w:space="0"/>
              <w:right w:val="single" w:color="auto" w:sz="4" w:space="0"/>
            </w:tcBorders>
            <w:vAlign w:val="center"/>
          </w:tcPr>
          <w:p w14:paraId="73F3C5C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157.35 </w:t>
            </w:r>
          </w:p>
        </w:tc>
        <w:tc>
          <w:tcPr>
            <w:tcW w:w="792" w:type="pct"/>
            <w:tcBorders>
              <w:top w:val="nil"/>
              <w:left w:val="nil"/>
              <w:bottom w:val="single" w:color="auto" w:sz="4" w:space="0"/>
              <w:right w:val="single" w:color="auto" w:sz="4" w:space="0"/>
            </w:tcBorders>
            <w:vAlign w:val="center"/>
          </w:tcPr>
          <w:p w14:paraId="69F6EA2F">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4.72 </w:t>
            </w:r>
          </w:p>
        </w:tc>
      </w:tr>
      <w:tr w14:paraId="39DA0C21">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CF7C19A">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四</w:t>
            </w:r>
          </w:p>
        </w:tc>
        <w:tc>
          <w:tcPr>
            <w:tcW w:w="1132" w:type="pct"/>
            <w:tcBorders>
              <w:top w:val="nil"/>
              <w:left w:val="nil"/>
              <w:bottom w:val="single" w:color="auto" w:sz="4" w:space="0"/>
              <w:right w:val="single" w:color="auto" w:sz="4" w:space="0"/>
            </w:tcBorders>
            <w:vAlign w:val="center"/>
          </w:tcPr>
          <w:p w14:paraId="47CB2CC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材料价差</w:t>
            </w:r>
          </w:p>
        </w:tc>
        <w:tc>
          <w:tcPr>
            <w:tcW w:w="802" w:type="pct"/>
            <w:tcBorders>
              <w:top w:val="nil"/>
              <w:left w:val="nil"/>
              <w:bottom w:val="single" w:color="auto" w:sz="4" w:space="0"/>
              <w:right w:val="single" w:color="auto" w:sz="4" w:space="0"/>
            </w:tcBorders>
            <w:vAlign w:val="center"/>
          </w:tcPr>
          <w:p w14:paraId="5882980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251013ED">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74D91F78">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48993D86">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0.00 </w:t>
            </w:r>
          </w:p>
        </w:tc>
      </w:tr>
      <w:tr w14:paraId="71A719DF">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7D102EA4">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五</w:t>
            </w:r>
          </w:p>
        </w:tc>
        <w:tc>
          <w:tcPr>
            <w:tcW w:w="1132" w:type="pct"/>
            <w:tcBorders>
              <w:top w:val="nil"/>
              <w:left w:val="nil"/>
              <w:bottom w:val="single" w:color="auto" w:sz="4" w:space="0"/>
              <w:right w:val="single" w:color="auto" w:sz="4" w:space="0"/>
            </w:tcBorders>
            <w:vAlign w:val="center"/>
          </w:tcPr>
          <w:p w14:paraId="70DA55E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税金</w:t>
            </w:r>
          </w:p>
        </w:tc>
        <w:tc>
          <w:tcPr>
            <w:tcW w:w="802" w:type="pct"/>
            <w:tcBorders>
              <w:top w:val="nil"/>
              <w:left w:val="nil"/>
              <w:bottom w:val="single" w:color="auto" w:sz="4" w:space="0"/>
              <w:right w:val="single" w:color="auto" w:sz="4" w:space="0"/>
            </w:tcBorders>
            <w:vAlign w:val="center"/>
          </w:tcPr>
          <w:p w14:paraId="031EFA75">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w:t>
            </w:r>
          </w:p>
        </w:tc>
        <w:tc>
          <w:tcPr>
            <w:tcW w:w="782" w:type="pct"/>
            <w:tcBorders>
              <w:top w:val="nil"/>
              <w:left w:val="nil"/>
              <w:bottom w:val="single" w:color="auto" w:sz="4" w:space="0"/>
              <w:right w:val="single" w:color="auto" w:sz="4" w:space="0"/>
            </w:tcBorders>
            <w:vAlign w:val="center"/>
          </w:tcPr>
          <w:p w14:paraId="567B0523">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9.00 </w:t>
            </w:r>
          </w:p>
        </w:tc>
        <w:tc>
          <w:tcPr>
            <w:tcW w:w="782" w:type="pct"/>
            <w:tcBorders>
              <w:top w:val="nil"/>
              <w:left w:val="nil"/>
              <w:bottom w:val="single" w:color="auto" w:sz="4" w:space="0"/>
              <w:right w:val="single" w:color="auto" w:sz="4" w:space="0"/>
            </w:tcBorders>
            <w:vAlign w:val="center"/>
          </w:tcPr>
          <w:p w14:paraId="4880F71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162.07 </w:t>
            </w:r>
          </w:p>
        </w:tc>
        <w:tc>
          <w:tcPr>
            <w:tcW w:w="792" w:type="pct"/>
            <w:tcBorders>
              <w:top w:val="nil"/>
              <w:left w:val="nil"/>
              <w:bottom w:val="single" w:color="auto" w:sz="4" w:space="0"/>
              <w:right w:val="single" w:color="auto" w:sz="4" w:space="0"/>
            </w:tcBorders>
            <w:vAlign w:val="center"/>
          </w:tcPr>
          <w:p w14:paraId="16951DD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14.59 </w:t>
            </w:r>
          </w:p>
        </w:tc>
      </w:tr>
      <w:tr w14:paraId="0325D500">
        <w:tblPrEx>
          <w:tblCellMar>
            <w:top w:w="0" w:type="dxa"/>
            <w:left w:w="108" w:type="dxa"/>
            <w:bottom w:w="0" w:type="dxa"/>
            <w:right w:w="108" w:type="dxa"/>
          </w:tblCellMar>
        </w:tblPrEx>
        <w:trPr>
          <w:trHeight w:val="312" w:hRule="atLeast"/>
        </w:trPr>
        <w:tc>
          <w:tcPr>
            <w:tcW w:w="710" w:type="pct"/>
            <w:tcBorders>
              <w:top w:val="nil"/>
              <w:left w:val="single" w:color="auto" w:sz="4" w:space="0"/>
              <w:bottom w:val="single" w:color="auto" w:sz="4" w:space="0"/>
              <w:right w:val="single" w:color="auto" w:sz="4" w:space="0"/>
            </w:tcBorders>
            <w:vAlign w:val="center"/>
          </w:tcPr>
          <w:p w14:paraId="32986C82">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合计</w:t>
            </w:r>
          </w:p>
        </w:tc>
        <w:tc>
          <w:tcPr>
            <w:tcW w:w="1132" w:type="pct"/>
            <w:tcBorders>
              <w:top w:val="nil"/>
              <w:left w:val="nil"/>
              <w:bottom w:val="single" w:color="auto" w:sz="4" w:space="0"/>
              <w:right w:val="single" w:color="auto" w:sz="4" w:space="0"/>
            </w:tcBorders>
            <w:vAlign w:val="center"/>
          </w:tcPr>
          <w:p w14:paraId="1C8791AB">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802" w:type="pct"/>
            <w:tcBorders>
              <w:top w:val="nil"/>
              <w:left w:val="nil"/>
              <w:bottom w:val="single" w:color="auto" w:sz="4" w:space="0"/>
              <w:right w:val="single" w:color="auto" w:sz="4" w:space="0"/>
            </w:tcBorders>
            <w:vAlign w:val="center"/>
          </w:tcPr>
          <w:p w14:paraId="17EC09D1">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55414F59">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82" w:type="pct"/>
            <w:tcBorders>
              <w:top w:val="nil"/>
              <w:left w:val="nil"/>
              <w:bottom w:val="single" w:color="auto" w:sz="4" w:space="0"/>
              <w:right w:val="single" w:color="auto" w:sz="4" w:space="0"/>
            </w:tcBorders>
            <w:vAlign w:val="center"/>
          </w:tcPr>
          <w:p w14:paraId="458DDA8E">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w:t>
            </w:r>
          </w:p>
        </w:tc>
        <w:tc>
          <w:tcPr>
            <w:tcW w:w="792" w:type="pct"/>
            <w:tcBorders>
              <w:top w:val="nil"/>
              <w:left w:val="nil"/>
              <w:bottom w:val="single" w:color="auto" w:sz="4" w:space="0"/>
              <w:right w:val="single" w:color="auto" w:sz="4" w:space="0"/>
            </w:tcBorders>
            <w:vAlign w:val="center"/>
          </w:tcPr>
          <w:p w14:paraId="6E064F87">
            <w:pPr>
              <w:widowControl/>
              <w:adjustRightInd/>
              <w:snapToGrid/>
              <w:spacing w:line="240" w:lineRule="auto"/>
              <w:ind w:firstLine="0" w:firstLineChars="0"/>
              <w:jc w:val="center"/>
              <w:rPr>
                <w:rFonts w:hint="eastAsia" w:ascii="仿宋" w:hAnsi="仿宋" w:eastAsia="仿宋" w:cs="仿宋"/>
                <w:b w:val="0"/>
                <w:bCs/>
                <w:kern w:val="0"/>
                <w:sz w:val="21"/>
                <w:szCs w:val="21"/>
              </w:rPr>
            </w:pPr>
            <w:r>
              <w:rPr>
                <w:rFonts w:hint="eastAsia" w:ascii="仿宋" w:hAnsi="仿宋" w:eastAsia="仿宋" w:cs="仿宋"/>
                <w:b w:val="0"/>
                <w:bCs/>
                <w:kern w:val="0"/>
                <w:sz w:val="21"/>
                <w:szCs w:val="21"/>
              </w:rPr>
              <w:t xml:space="preserve">176.66 </w:t>
            </w:r>
          </w:p>
        </w:tc>
      </w:tr>
    </w:tbl>
    <w:p w14:paraId="5D69044A">
      <w:pPr>
        <w:pStyle w:val="41"/>
        <w:ind w:left="560" w:firstLine="422"/>
        <w:rPr>
          <w:rFonts w:hint="eastAsia" w:ascii="仿宋" w:hAnsi="仿宋" w:eastAsia="仿宋" w:cs="仿宋"/>
          <w:b w:val="0"/>
          <w:bCs/>
          <w:sz w:val="21"/>
          <w:szCs w:val="21"/>
        </w:rPr>
        <w:sectPr>
          <w:pgSz w:w="11906" w:h="16838"/>
          <w:pgMar w:top="1134" w:right="1134" w:bottom="1134" w:left="1418" w:header="851" w:footer="992" w:gutter="0"/>
          <w:pgNumType w:fmt="decimal"/>
          <w:cols w:space="720" w:num="1"/>
          <w:docGrid w:type="linesAndChars" w:linePitch="312" w:charSpace="0"/>
        </w:sectPr>
      </w:pPr>
    </w:p>
    <w:p w14:paraId="20D679EE">
      <w:pPr>
        <w:pStyle w:val="4"/>
        <w:ind w:firstLine="602"/>
        <w:rPr>
          <w:rFonts w:ascii="Times New Roman" w:hAnsi="Times New Roman"/>
          <w:szCs w:val="30"/>
        </w:rPr>
      </w:pPr>
      <w:bookmarkStart w:id="230" w:name="_Toc14422162"/>
      <w:bookmarkStart w:id="231" w:name="_Toc517356187"/>
      <w:bookmarkStart w:id="232" w:name="_Toc31267"/>
      <w:bookmarkStart w:id="233" w:name="_Toc215842148"/>
      <w:bookmarkStart w:id="234" w:name="_Toc215692460"/>
      <w:bookmarkStart w:id="235" w:name="_Toc23072"/>
      <w:bookmarkStart w:id="236" w:name="_Toc20851"/>
      <w:r>
        <w:rPr>
          <w:rFonts w:ascii="Times New Roman" w:hAnsi="Times New Roman"/>
          <w:szCs w:val="30"/>
        </w:rPr>
        <w:t>三、</w:t>
      </w:r>
      <w:bookmarkEnd w:id="230"/>
      <w:bookmarkEnd w:id="231"/>
      <w:bookmarkEnd w:id="232"/>
      <w:r>
        <w:rPr>
          <w:rFonts w:ascii="Times New Roman" w:hAnsi="Times New Roman"/>
          <w:szCs w:val="30"/>
        </w:rPr>
        <w:t>阶段工作任务与经费安排</w:t>
      </w:r>
      <w:bookmarkEnd w:id="233"/>
      <w:bookmarkEnd w:id="234"/>
      <w:bookmarkEnd w:id="235"/>
      <w:bookmarkEnd w:id="236"/>
    </w:p>
    <w:p w14:paraId="5F107148">
      <w:pPr>
        <w:pStyle w:val="5"/>
        <w:ind w:firstLine="562"/>
      </w:pPr>
      <w:bookmarkStart w:id="237" w:name="_Toc517356188"/>
      <w:bookmarkStart w:id="238" w:name="_Toc17498"/>
      <w:bookmarkStart w:id="239" w:name="_Toc14422163"/>
      <w:r>
        <w:t>（一）</w:t>
      </w:r>
      <w:bookmarkEnd w:id="237"/>
      <w:bookmarkEnd w:id="238"/>
      <w:bookmarkEnd w:id="239"/>
      <w:r>
        <w:t>阶段工作任务</w:t>
      </w:r>
    </w:p>
    <w:p w14:paraId="14D6BE7C">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根据《安全设施设计》，矿山剩余服务年限约为16年，加上1年生态修复工程实施期，3年后期管护期，按矿山实际生产情况对矿区生态修复分期部署，即2026年1月—2045年12月。</w:t>
      </w:r>
    </w:p>
    <w:p w14:paraId="0D566109">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1.近期（近5年开采期）</w:t>
      </w:r>
    </w:p>
    <w:p w14:paraId="45D53C68">
      <w:pPr>
        <w:autoSpaceDE w:val="0"/>
        <w:autoSpaceDN w:val="0"/>
        <w:spacing w:line="360" w:lineRule="auto"/>
        <w:ind w:firstLine="560"/>
        <w:jc w:val="both"/>
        <w:rPr>
          <w:rFonts w:hint="eastAsia" w:ascii="宋体" w:hAnsi="宋体" w:eastAsia="宋体" w:cs="宋体"/>
          <w:szCs w:val="28"/>
          <w:highlight w:val="none"/>
        </w:rPr>
      </w:pPr>
      <w:r>
        <w:rPr>
          <w:rFonts w:hint="eastAsia" w:ascii="宋体" w:hAnsi="宋体" w:eastAsia="宋体" w:cs="宋体"/>
          <w:szCs w:val="28"/>
          <w:highlight w:val="none"/>
        </w:rPr>
        <w:t>2026年：表土剥离836.4m³，表土运输836.4m³，拟设表土堆场编织袋挡墙40m³，表土堆场播撒草籽0.2019hm²，清除硬覆盖层工程（砂石）158.7m³，场地平整317.4m³，表土回填87.34m³，栽植云杉397株，播撒草籽0.1587hm²，矿山地质环境监测15次，土地资源生态监测2次，渗滤液水质监测1次。</w:t>
      </w:r>
    </w:p>
    <w:p w14:paraId="207B4D15">
      <w:pPr>
        <w:autoSpaceDE w:val="0"/>
        <w:autoSpaceDN w:val="0"/>
        <w:spacing w:line="360" w:lineRule="auto"/>
        <w:ind w:firstLine="560"/>
        <w:jc w:val="both"/>
        <w:rPr>
          <w:rFonts w:hint="eastAsia" w:ascii="宋体" w:hAnsi="宋体" w:eastAsia="宋体" w:cs="宋体"/>
          <w:szCs w:val="28"/>
          <w:highlight w:val="none"/>
        </w:rPr>
      </w:pPr>
      <w:r>
        <w:rPr>
          <w:rFonts w:hint="eastAsia" w:ascii="宋体" w:hAnsi="宋体" w:eastAsia="宋体" w:cs="宋体"/>
          <w:szCs w:val="28"/>
          <w:highlight w:val="none"/>
        </w:rPr>
        <w:t>2027年：围栏819m，钢管立柱164根，警示牌8个，清除硬覆盖层工程（砂石）110.1m³，场地平整220.2m³，表土回填60.5m³，栽植云杉275株，播撒草籽0.1101hm²，矿山地质环境监测15次，土地资源生态监测2次，渗滤液水质监测1次。</w:t>
      </w:r>
    </w:p>
    <w:p w14:paraId="3548D64D">
      <w:pPr>
        <w:autoSpaceDE w:val="0"/>
        <w:autoSpaceDN w:val="0"/>
        <w:spacing w:line="360" w:lineRule="auto"/>
        <w:ind w:firstLine="560"/>
        <w:jc w:val="both"/>
        <w:rPr>
          <w:rFonts w:hint="eastAsia" w:ascii="宋体" w:hAnsi="宋体" w:eastAsia="宋体" w:cs="宋体"/>
          <w:szCs w:val="28"/>
          <w:highlight w:val="none"/>
        </w:rPr>
      </w:pPr>
      <w:r>
        <w:rPr>
          <w:rFonts w:hint="eastAsia" w:ascii="宋体" w:hAnsi="宋体" w:eastAsia="宋体" w:cs="宋体"/>
          <w:szCs w:val="28"/>
          <w:highlight w:val="none"/>
        </w:rPr>
        <w:t>2028年：清除硬覆盖层工程（砂石）73.7m³，场地平整147.4m³，表土回填40.7m³，栽植云杉185株，播撒草籽0.0737hm²，矿山地质环境监测15次，土地资源生态监测2次，渗滤液水质监测1次。</w:t>
      </w:r>
    </w:p>
    <w:p w14:paraId="4652203D">
      <w:pPr>
        <w:autoSpaceDE w:val="0"/>
        <w:autoSpaceDN w:val="0"/>
        <w:spacing w:line="360" w:lineRule="auto"/>
        <w:ind w:firstLine="560"/>
        <w:jc w:val="both"/>
        <w:rPr>
          <w:rFonts w:hint="eastAsia" w:ascii="宋体" w:hAnsi="宋体" w:eastAsia="宋体" w:cs="宋体"/>
          <w:szCs w:val="28"/>
          <w:highlight w:val="none"/>
        </w:rPr>
      </w:pPr>
      <w:r>
        <w:rPr>
          <w:rFonts w:hint="eastAsia" w:ascii="宋体" w:hAnsi="宋体" w:eastAsia="宋体" w:cs="宋体"/>
          <w:szCs w:val="28"/>
          <w:highlight w:val="none"/>
        </w:rPr>
        <w:t>2029年：清除硬覆盖层工程（砂石）170.6m³，场地平整341.2m³，表土回填93.94m³，栽植云杉427株，播撒草籽0.1706hm²，矿山地质环境监测15次，土地资源生态监测2次，渗滤液水质监测1次。</w:t>
      </w:r>
    </w:p>
    <w:p w14:paraId="57AB9CF3">
      <w:pPr>
        <w:autoSpaceDE w:val="0"/>
        <w:autoSpaceDN w:val="0"/>
        <w:spacing w:line="360" w:lineRule="auto"/>
        <w:ind w:firstLine="560"/>
        <w:jc w:val="both"/>
        <w:rPr>
          <w:rFonts w:hint="eastAsia" w:ascii="宋体" w:hAnsi="宋体" w:eastAsia="宋体" w:cs="宋体"/>
          <w:szCs w:val="28"/>
          <w:highlight w:val="none"/>
        </w:rPr>
      </w:pPr>
      <w:r>
        <w:rPr>
          <w:rFonts w:hint="eastAsia" w:ascii="宋体" w:hAnsi="宋体" w:eastAsia="宋体" w:cs="宋体"/>
          <w:szCs w:val="28"/>
          <w:highlight w:val="none"/>
        </w:rPr>
        <w:t>2030年：清除硬覆盖层工程（砂石）114.2m³，场地平整228.4m³，表土回填62.7m³，栽植云杉285株，播撒草籽0.1142hm²，矿山地质环境监测15次，土地资源生态监测2次，渗滤液水质监测1次。</w:t>
      </w:r>
    </w:p>
    <w:p w14:paraId="6DB0F97B">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2.中远期（2031—2041年）</w:t>
      </w:r>
    </w:p>
    <w:p w14:paraId="395FD068">
      <w:pPr>
        <w:autoSpaceDE w:val="0"/>
        <w:autoSpaceDN w:val="0"/>
        <w:spacing w:line="360" w:lineRule="auto"/>
        <w:ind w:firstLine="560"/>
        <w:jc w:val="both"/>
        <w:rPr>
          <w:rFonts w:hint="eastAsia" w:ascii="宋体" w:hAnsi="宋体" w:eastAsia="宋体" w:cs="宋体"/>
          <w:szCs w:val="28"/>
          <w:highlight w:val="none"/>
        </w:rPr>
      </w:pPr>
      <w:r>
        <w:rPr>
          <w:rFonts w:hint="eastAsia" w:ascii="宋体" w:hAnsi="宋体" w:eastAsia="宋体" w:cs="宋体"/>
          <w:szCs w:val="28"/>
          <w:highlight w:val="none"/>
        </w:rPr>
        <w:t>生产期间及时对已开采边坡及平台进行治理，并对不再利用的工业广场和采场平台及时进行生态修复，预计每年度治理面积0.2hm²（即每年度完成砂石盖层清理200m³，土地平整400m³、表土回填110m³、植树500株、播撒草籽0.2000hm²），并按计划对边坡稳定性监测，土地资源生态监测、渗滤液水质监测。</w:t>
      </w:r>
    </w:p>
    <w:p w14:paraId="2BCAEED7">
      <w:pPr>
        <w:spacing w:line="360" w:lineRule="auto"/>
        <w:ind w:left="560" w:leftChars="200" w:firstLine="0" w:firstLineChars="0"/>
        <w:rPr>
          <w:rFonts w:hint="eastAsia" w:ascii="宋体" w:hAnsi="宋体" w:eastAsia="宋体" w:cs="宋体"/>
          <w:szCs w:val="28"/>
          <w:highlight w:val="none"/>
        </w:rPr>
      </w:pPr>
      <w:r>
        <w:rPr>
          <w:rFonts w:hint="eastAsia" w:ascii="宋体" w:hAnsi="宋体" w:eastAsia="宋体" w:cs="宋体"/>
          <w:szCs w:val="28"/>
          <w:highlight w:val="none"/>
        </w:rPr>
        <w:t>3.闭坑生态修复期（2042年）</w:t>
      </w:r>
    </w:p>
    <w:p w14:paraId="23396568">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做好闭矿矿区生态修复工作。对全区实施生态修复，涉及拆除建筑物工程、清除硬覆盖层工程、场地平整工程、表土回填工程、植被重建工程，完成后申请自然资源主管部门验收；</w:t>
      </w:r>
    </w:p>
    <w:p w14:paraId="6BF3FC34">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4.监测管护期（2043—2045年）</w:t>
      </w:r>
    </w:p>
    <w:p w14:paraId="0A1F444A">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对已完成生态修复工程进行监测和管护，管护期3年。</w:t>
      </w:r>
    </w:p>
    <w:p w14:paraId="6C8B85D9">
      <w:pPr>
        <w:pStyle w:val="57"/>
        <w:bidi w:val="0"/>
      </w:pPr>
      <w:r>
        <w:t xml:space="preserve">表6-15  </w:t>
      </w:r>
      <w:bookmarkStart w:id="240" w:name="OLE_LINK70"/>
      <w:r>
        <w:t>生态修复工程各阶段工程部署信息表</w:t>
      </w:r>
      <w:bookmarkEnd w:id="240"/>
    </w:p>
    <w:tbl>
      <w:tblPr>
        <w:tblStyle w:val="42"/>
        <w:tblW w:w="9927" w:type="dxa"/>
        <w:jc w:val="center"/>
        <w:tblLayout w:type="fixed"/>
        <w:tblCellMar>
          <w:top w:w="0" w:type="dxa"/>
          <w:left w:w="108" w:type="dxa"/>
          <w:bottom w:w="0" w:type="dxa"/>
          <w:right w:w="108" w:type="dxa"/>
        </w:tblCellMar>
      </w:tblPr>
      <w:tblGrid>
        <w:gridCol w:w="470"/>
        <w:gridCol w:w="1069"/>
        <w:gridCol w:w="36"/>
        <w:gridCol w:w="1034"/>
        <w:gridCol w:w="944"/>
        <w:gridCol w:w="1189"/>
        <w:gridCol w:w="933"/>
        <w:gridCol w:w="4252"/>
      </w:tblGrid>
      <w:tr w14:paraId="163402C9">
        <w:tblPrEx>
          <w:tblCellMar>
            <w:top w:w="0" w:type="dxa"/>
            <w:left w:w="108" w:type="dxa"/>
            <w:bottom w:w="0" w:type="dxa"/>
            <w:right w:w="108" w:type="dxa"/>
          </w:tblCellMar>
        </w:tblPrEx>
        <w:trPr>
          <w:tblHeader/>
          <w:jc w:val="center"/>
        </w:trPr>
        <w:tc>
          <w:tcPr>
            <w:tcW w:w="470" w:type="dxa"/>
            <w:tcBorders>
              <w:top w:val="single" w:color="000000" w:sz="4" w:space="0"/>
              <w:left w:val="single" w:color="000000" w:sz="4" w:space="0"/>
              <w:bottom w:val="single" w:color="000000" w:sz="4" w:space="0"/>
              <w:right w:val="single" w:color="000000" w:sz="4" w:space="0"/>
            </w:tcBorders>
            <w:noWrap/>
            <w:vAlign w:val="center"/>
          </w:tcPr>
          <w:p w14:paraId="3F9AD429">
            <w:pPr>
              <w:pStyle w:val="72"/>
              <w:rPr>
                <w:rFonts w:hint="eastAsia" w:ascii="仿宋" w:hAnsi="仿宋" w:eastAsia="仿宋" w:cs="仿宋"/>
                <w:sz w:val="21"/>
                <w:szCs w:val="21"/>
              </w:rPr>
            </w:pPr>
            <w:r>
              <w:rPr>
                <w:rFonts w:hint="eastAsia" w:ascii="仿宋" w:hAnsi="仿宋" w:eastAsia="仿宋" w:cs="仿宋"/>
                <w:sz w:val="21"/>
                <w:szCs w:val="21"/>
                <w:lang w:bidi="ar"/>
              </w:rPr>
              <w:t>阶段</w:t>
            </w:r>
          </w:p>
        </w:tc>
        <w:tc>
          <w:tcPr>
            <w:tcW w:w="1105" w:type="dxa"/>
            <w:gridSpan w:val="2"/>
            <w:tcBorders>
              <w:top w:val="single" w:color="000000" w:sz="4" w:space="0"/>
              <w:left w:val="single" w:color="000000" w:sz="4" w:space="0"/>
              <w:bottom w:val="single" w:color="000000" w:sz="4" w:space="0"/>
              <w:right w:val="single" w:color="000000" w:sz="4" w:space="0"/>
            </w:tcBorders>
            <w:vAlign w:val="center"/>
          </w:tcPr>
          <w:p w14:paraId="31CA0C53">
            <w:pPr>
              <w:pStyle w:val="72"/>
              <w:rPr>
                <w:rFonts w:hint="eastAsia" w:ascii="仿宋" w:hAnsi="仿宋" w:eastAsia="仿宋" w:cs="仿宋"/>
                <w:sz w:val="21"/>
                <w:szCs w:val="21"/>
              </w:rPr>
            </w:pPr>
            <w:r>
              <w:rPr>
                <w:rFonts w:hint="eastAsia" w:ascii="仿宋" w:hAnsi="仿宋" w:eastAsia="仿宋" w:cs="仿宋"/>
                <w:sz w:val="21"/>
                <w:szCs w:val="21"/>
                <w:lang w:bidi="ar"/>
              </w:rPr>
              <w:t>生态修复分区</w:t>
            </w:r>
          </w:p>
        </w:tc>
        <w:tc>
          <w:tcPr>
            <w:tcW w:w="1034" w:type="dxa"/>
            <w:tcBorders>
              <w:top w:val="single" w:color="000000" w:sz="4" w:space="0"/>
              <w:left w:val="single" w:color="000000" w:sz="4" w:space="0"/>
              <w:bottom w:val="single" w:color="000000" w:sz="4" w:space="0"/>
              <w:right w:val="single" w:color="000000" w:sz="4" w:space="0"/>
            </w:tcBorders>
            <w:vAlign w:val="center"/>
          </w:tcPr>
          <w:p w14:paraId="2F47A76B">
            <w:pPr>
              <w:pStyle w:val="72"/>
              <w:rPr>
                <w:rFonts w:hint="eastAsia" w:ascii="仿宋" w:hAnsi="仿宋" w:eastAsia="仿宋" w:cs="仿宋"/>
                <w:sz w:val="21"/>
                <w:szCs w:val="21"/>
              </w:rPr>
            </w:pPr>
            <w:r>
              <w:rPr>
                <w:rFonts w:hint="eastAsia" w:ascii="仿宋" w:hAnsi="仿宋" w:eastAsia="仿宋" w:cs="仿宋"/>
                <w:sz w:val="21"/>
                <w:szCs w:val="21"/>
                <w:lang w:bidi="ar"/>
              </w:rPr>
              <w:t>生态修复方向</w:t>
            </w:r>
          </w:p>
        </w:tc>
        <w:tc>
          <w:tcPr>
            <w:tcW w:w="944" w:type="dxa"/>
            <w:tcBorders>
              <w:top w:val="single" w:color="000000" w:sz="4" w:space="0"/>
              <w:left w:val="single" w:color="000000" w:sz="4" w:space="0"/>
              <w:bottom w:val="single" w:color="000000" w:sz="4" w:space="0"/>
              <w:right w:val="single" w:color="000000" w:sz="4" w:space="0"/>
            </w:tcBorders>
            <w:vAlign w:val="center"/>
          </w:tcPr>
          <w:p w14:paraId="6AEE707C">
            <w:pPr>
              <w:pStyle w:val="72"/>
              <w:rPr>
                <w:rFonts w:hint="eastAsia" w:ascii="仿宋" w:hAnsi="仿宋" w:eastAsia="仿宋" w:cs="仿宋"/>
                <w:sz w:val="21"/>
                <w:szCs w:val="21"/>
                <w:lang w:bidi="ar"/>
              </w:rPr>
            </w:pPr>
            <w:r>
              <w:rPr>
                <w:rFonts w:hint="eastAsia" w:ascii="仿宋" w:hAnsi="仿宋" w:eastAsia="仿宋" w:cs="仿宋"/>
                <w:sz w:val="21"/>
                <w:szCs w:val="21"/>
                <w:lang w:bidi="ar"/>
              </w:rPr>
              <w:t>生态修复面积</w:t>
            </w:r>
          </w:p>
          <w:p w14:paraId="585E433A">
            <w:pPr>
              <w:pStyle w:val="72"/>
              <w:rPr>
                <w:rFonts w:hint="eastAsia" w:ascii="仿宋" w:hAnsi="仿宋" w:eastAsia="仿宋" w:cs="仿宋"/>
                <w:sz w:val="21"/>
                <w:szCs w:val="21"/>
              </w:rPr>
            </w:pPr>
            <w:r>
              <w:rPr>
                <w:rFonts w:hint="eastAsia" w:ascii="仿宋" w:hAnsi="仿宋" w:eastAsia="仿宋" w:cs="仿宋"/>
                <w:sz w:val="21"/>
                <w:szCs w:val="21"/>
                <w:lang w:bidi="ar"/>
              </w:rPr>
              <w:t>(hm²)</w:t>
            </w:r>
          </w:p>
        </w:tc>
        <w:tc>
          <w:tcPr>
            <w:tcW w:w="1189" w:type="dxa"/>
            <w:tcBorders>
              <w:top w:val="single" w:color="000000" w:sz="4" w:space="0"/>
              <w:left w:val="single" w:color="000000" w:sz="4" w:space="0"/>
              <w:bottom w:val="single" w:color="000000" w:sz="4" w:space="0"/>
              <w:right w:val="single" w:color="000000" w:sz="4" w:space="0"/>
            </w:tcBorders>
            <w:vAlign w:val="center"/>
          </w:tcPr>
          <w:p w14:paraId="3345DD6A">
            <w:pPr>
              <w:pStyle w:val="72"/>
              <w:rPr>
                <w:rFonts w:hint="eastAsia" w:ascii="仿宋" w:hAnsi="仿宋" w:eastAsia="仿宋" w:cs="仿宋"/>
                <w:sz w:val="21"/>
                <w:szCs w:val="21"/>
              </w:rPr>
            </w:pPr>
            <w:r>
              <w:rPr>
                <w:rFonts w:hint="eastAsia" w:ascii="仿宋" w:hAnsi="仿宋" w:eastAsia="仿宋" w:cs="仿宋"/>
                <w:sz w:val="21"/>
                <w:szCs w:val="21"/>
                <w:lang w:bidi="ar"/>
              </w:rPr>
              <w:t>生态修复阶段</w:t>
            </w:r>
          </w:p>
        </w:tc>
        <w:tc>
          <w:tcPr>
            <w:tcW w:w="933" w:type="dxa"/>
            <w:tcBorders>
              <w:top w:val="single" w:color="000000" w:sz="4" w:space="0"/>
              <w:left w:val="single" w:color="000000" w:sz="4" w:space="0"/>
              <w:bottom w:val="single" w:color="000000" w:sz="4" w:space="0"/>
              <w:right w:val="single" w:color="000000" w:sz="4" w:space="0"/>
            </w:tcBorders>
            <w:vAlign w:val="center"/>
          </w:tcPr>
          <w:p w14:paraId="1A4C0114">
            <w:pPr>
              <w:pStyle w:val="72"/>
              <w:rPr>
                <w:rFonts w:hint="eastAsia" w:ascii="仿宋" w:hAnsi="仿宋" w:eastAsia="仿宋" w:cs="仿宋"/>
                <w:sz w:val="21"/>
                <w:szCs w:val="21"/>
                <w:lang w:bidi="ar"/>
              </w:rPr>
            </w:pPr>
            <w:r>
              <w:rPr>
                <w:rFonts w:hint="eastAsia" w:ascii="仿宋" w:hAnsi="仿宋" w:eastAsia="仿宋" w:cs="仿宋"/>
                <w:sz w:val="21"/>
                <w:szCs w:val="21"/>
                <w:lang w:bidi="ar"/>
              </w:rPr>
              <w:t>生态修复时间</w:t>
            </w:r>
          </w:p>
          <w:p w14:paraId="70D2205F">
            <w:pPr>
              <w:pStyle w:val="72"/>
              <w:rPr>
                <w:rFonts w:hint="eastAsia" w:ascii="仿宋" w:hAnsi="仿宋" w:eastAsia="仿宋" w:cs="仿宋"/>
                <w:sz w:val="21"/>
                <w:szCs w:val="21"/>
              </w:rPr>
            </w:pPr>
            <w:r>
              <w:rPr>
                <w:rFonts w:hint="eastAsia" w:ascii="仿宋" w:hAnsi="仿宋" w:eastAsia="仿宋" w:cs="仿宋"/>
                <w:sz w:val="21"/>
                <w:szCs w:val="21"/>
                <w:lang w:bidi="ar"/>
              </w:rPr>
              <w:t>（年度）</w:t>
            </w:r>
          </w:p>
        </w:tc>
        <w:tc>
          <w:tcPr>
            <w:tcW w:w="4252" w:type="dxa"/>
            <w:tcBorders>
              <w:top w:val="single" w:color="000000" w:sz="4" w:space="0"/>
              <w:left w:val="single" w:color="000000" w:sz="4" w:space="0"/>
              <w:bottom w:val="single" w:color="000000" w:sz="4" w:space="0"/>
              <w:right w:val="single" w:color="000000" w:sz="4" w:space="0"/>
            </w:tcBorders>
            <w:vAlign w:val="center"/>
          </w:tcPr>
          <w:p w14:paraId="4830E0FC">
            <w:pPr>
              <w:pStyle w:val="72"/>
              <w:rPr>
                <w:rFonts w:hint="eastAsia" w:ascii="仿宋" w:hAnsi="仿宋" w:eastAsia="仿宋" w:cs="仿宋"/>
                <w:sz w:val="21"/>
                <w:szCs w:val="21"/>
              </w:rPr>
            </w:pPr>
            <w:r>
              <w:rPr>
                <w:rFonts w:hint="eastAsia" w:ascii="仿宋" w:hAnsi="仿宋" w:eastAsia="仿宋" w:cs="仿宋"/>
                <w:sz w:val="21"/>
                <w:szCs w:val="21"/>
                <w:lang w:bidi="ar"/>
              </w:rPr>
              <w:t>工程量及内容</w:t>
            </w:r>
          </w:p>
        </w:tc>
      </w:tr>
      <w:tr w14:paraId="31144922">
        <w:tblPrEx>
          <w:tblCellMar>
            <w:top w:w="0" w:type="dxa"/>
            <w:left w:w="108" w:type="dxa"/>
            <w:bottom w:w="0" w:type="dxa"/>
            <w:right w:w="108" w:type="dxa"/>
          </w:tblCellMar>
        </w:tblPrEx>
        <w:trPr>
          <w:jc w:val="center"/>
        </w:trPr>
        <w:tc>
          <w:tcPr>
            <w:tcW w:w="470" w:type="dxa"/>
            <w:vMerge w:val="restart"/>
            <w:tcBorders>
              <w:top w:val="single" w:color="000000" w:sz="4" w:space="0"/>
              <w:left w:val="single" w:color="000000" w:sz="4" w:space="0"/>
              <w:bottom w:val="single" w:color="000000" w:sz="4" w:space="0"/>
              <w:right w:val="single" w:color="000000" w:sz="4" w:space="0"/>
            </w:tcBorders>
            <w:noWrap/>
            <w:vAlign w:val="center"/>
          </w:tcPr>
          <w:p w14:paraId="645B8753">
            <w:pPr>
              <w:pStyle w:val="72"/>
              <w:rPr>
                <w:rFonts w:hint="eastAsia" w:ascii="仿宋" w:hAnsi="仿宋" w:eastAsia="仿宋" w:cs="仿宋"/>
                <w:sz w:val="21"/>
                <w:szCs w:val="21"/>
              </w:rPr>
            </w:pPr>
            <w:r>
              <w:rPr>
                <w:rFonts w:hint="eastAsia" w:ascii="仿宋" w:hAnsi="仿宋" w:eastAsia="仿宋" w:cs="仿宋"/>
                <w:sz w:val="21"/>
                <w:szCs w:val="21"/>
                <w:lang w:bidi="ar"/>
              </w:rPr>
              <w:t>近五年</w:t>
            </w:r>
          </w:p>
        </w:tc>
        <w:tc>
          <w:tcPr>
            <w:tcW w:w="1105" w:type="dxa"/>
            <w:gridSpan w:val="2"/>
            <w:tcBorders>
              <w:top w:val="single" w:color="000000" w:sz="4" w:space="0"/>
              <w:left w:val="single" w:color="000000" w:sz="4" w:space="0"/>
              <w:bottom w:val="single" w:color="000000" w:sz="4" w:space="0"/>
              <w:right w:val="single" w:color="000000" w:sz="4" w:space="0"/>
            </w:tcBorders>
            <w:vAlign w:val="center"/>
          </w:tcPr>
          <w:p w14:paraId="26635EBC">
            <w:pPr>
              <w:pStyle w:val="72"/>
              <w:rPr>
                <w:rFonts w:hint="eastAsia" w:ascii="仿宋" w:hAnsi="仿宋" w:eastAsia="仿宋" w:cs="仿宋"/>
                <w:sz w:val="21"/>
                <w:szCs w:val="21"/>
              </w:rPr>
            </w:pPr>
            <w:r>
              <w:rPr>
                <w:rFonts w:hint="eastAsia" w:ascii="仿宋" w:hAnsi="仿宋" w:eastAsia="仿宋" w:cs="仿宋"/>
                <w:sz w:val="21"/>
                <w:szCs w:val="21"/>
                <w:lang w:bidi="ar"/>
              </w:rPr>
              <w:t>工业广场</w:t>
            </w:r>
            <w:r>
              <w:rPr>
                <w:rFonts w:hint="eastAsia" w:ascii="仿宋" w:hAnsi="仿宋" w:eastAsia="仿宋" w:cs="仿宋"/>
                <w:sz w:val="21"/>
                <w:szCs w:val="21"/>
                <w:lang w:bidi="ar"/>
              </w:rPr>
              <w:br w:type="textWrapping"/>
            </w:r>
            <w:r>
              <w:rPr>
                <w:rFonts w:hint="eastAsia" w:ascii="仿宋" w:hAnsi="仿宋" w:eastAsia="仿宋" w:cs="仿宋"/>
                <w:sz w:val="21"/>
                <w:szCs w:val="21"/>
                <w:lang w:bidi="ar"/>
              </w:rPr>
              <w:t>及表土剥离</w:t>
            </w:r>
          </w:p>
        </w:tc>
        <w:tc>
          <w:tcPr>
            <w:tcW w:w="1034" w:type="dxa"/>
            <w:tcBorders>
              <w:top w:val="single" w:color="000000" w:sz="4" w:space="0"/>
              <w:left w:val="single" w:color="000000" w:sz="4" w:space="0"/>
              <w:bottom w:val="single" w:color="000000" w:sz="4" w:space="0"/>
              <w:right w:val="single" w:color="000000" w:sz="4" w:space="0"/>
            </w:tcBorders>
            <w:noWrap/>
            <w:vAlign w:val="center"/>
          </w:tcPr>
          <w:p w14:paraId="4D361522">
            <w:pPr>
              <w:pStyle w:val="72"/>
              <w:rPr>
                <w:rFonts w:hint="eastAsia" w:ascii="仿宋" w:hAnsi="仿宋" w:eastAsia="仿宋" w:cs="仿宋"/>
                <w:sz w:val="21"/>
                <w:szCs w:val="21"/>
              </w:rPr>
            </w:pPr>
            <w:r>
              <w:rPr>
                <w:rFonts w:hint="eastAsia" w:ascii="仿宋" w:hAnsi="仿宋" w:eastAsia="仿宋" w:cs="仿宋"/>
                <w:sz w:val="21"/>
                <w:szCs w:val="21"/>
                <w:lang w:bidi="ar"/>
              </w:rPr>
              <w:t>乔木林地</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2ED59417">
            <w:pPr>
              <w:pStyle w:val="72"/>
              <w:rPr>
                <w:rFonts w:hint="eastAsia" w:ascii="仿宋" w:hAnsi="仿宋" w:eastAsia="仿宋" w:cs="仿宋"/>
                <w:sz w:val="21"/>
                <w:szCs w:val="21"/>
              </w:rPr>
            </w:pPr>
            <w:r>
              <w:rPr>
                <w:rFonts w:hint="eastAsia" w:ascii="仿宋" w:hAnsi="仿宋" w:eastAsia="仿宋" w:cs="仿宋"/>
                <w:sz w:val="21"/>
                <w:szCs w:val="21"/>
                <w:lang w:bidi="ar"/>
              </w:rPr>
              <w:t xml:space="preserve">0.1587 </w:t>
            </w:r>
          </w:p>
        </w:tc>
        <w:tc>
          <w:tcPr>
            <w:tcW w:w="1189" w:type="dxa"/>
            <w:tcBorders>
              <w:top w:val="single" w:color="000000" w:sz="4" w:space="0"/>
              <w:left w:val="single" w:color="000000" w:sz="4" w:space="0"/>
              <w:bottom w:val="single" w:color="000000" w:sz="4" w:space="0"/>
              <w:right w:val="single" w:color="000000" w:sz="4" w:space="0"/>
            </w:tcBorders>
            <w:noWrap/>
            <w:vAlign w:val="center"/>
          </w:tcPr>
          <w:p w14:paraId="529F0EEB">
            <w:pPr>
              <w:pStyle w:val="72"/>
              <w:rPr>
                <w:rFonts w:hint="eastAsia" w:ascii="仿宋" w:hAnsi="仿宋" w:eastAsia="仿宋" w:cs="仿宋"/>
                <w:sz w:val="21"/>
                <w:szCs w:val="21"/>
              </w:rPr>
            </w:pPr>
            <w:r>
              <w:rPr>
                <w:rFonts w:hint="eastAsia" w:ascii="仿宋" w:hAnsi="仿宋" w:eastAsia="仿宋" w:cs="仿宋"/>
                <w:sz w:val="21"/>
                <w:szCs w:val="21"/>
                <w:lang w:bidi="ar"/>
              </w:rPr>
              <w:t>生产期</w:t>
            </w:r>
          </w:p>
        </w:tc>
        <w:tc>
          <w:tcPr>
            <w:tcW w:w="933" w:type="dxa"/>
            <w:tcBorders>
              <w:top w:val="single" w:color="000000" w:sz="4" w:space="0"/>
              <w:left w:val="single" w:color="000000" w:sz="4" w:space="0"/>
              <w:bottom w:val="single" w:color="000000" w:sz="4" w:space="0"/>
              <w:right w:val="single" w:color="000000" w:sz="4" w:space="0"/>
            </w:tcBorders>
            <w:noWrap/>
            <w:vAlign w:val="center"/>
          </w:tcPr>
          <w:p w14:paraId="3B0C4209">
            <w:pPr>
              <w:pStyle w:val="72"/>
              <w:rPr>
                <w:rFonts w:hint="eastAsia" w:ascii="仿宋" w:hAnsi="仿宋" w:eastAsia="仿宋" w:cs="仿宋"/>
                <w:sz w:val="21"/>
                <w:szCs w:val="21"/>
              </w:rPr>
            </w:pPr>
            <w:r>
              <w:rPr>
                <w:rFonts w:hint="eastAsia" w:ascii="仿宋" w:hAnsi="仿宋" w:eastAsia="仿宋" w:cs="仿宋"/>
                <w:sz w:val="21"/>
                <w:szCs w:val="21"/>
                <w:lang w:bidi="ar"/>
              </w:rPr>
              <w:t>2026</w:t>
            </w:r>
          </w:p>
        </w:tc>
        <w:tc>
          <w:tcPr>
            <w:tcW w:w="4252" w:type="dxa"/>
            <w:tcBorders>
              <w:top w:val="single" w:color="000000" w:sz="4" w:space="0"/>
              <w:left w:val="single" w:color="000000" w:sz="4" w:space="0"/>
              <w:bottom w:val="single" w:color="000000" w:sz="4" w:space="0"/>
              <w:right w:val="single" w:color="000000" w:sz="4" w:space="0"/>
            </w:tcBorders>
            <w:vAlign w:val="center"/>
          </w:tcPr>
          <w:p w14:paraId="604E25FD">
            <w:pPr>
              <w:pStyle w:val="72"/>
              <w:jc w:val="left"/>
              <w:rPr>
                <w:rFonts w:hint="eastAsia" w:ascii="仿宋" w:hAnsi="仿宋" w:eastAsia="仿宋" w:cs="仿宋"/>
                <w:sz w:val="21"/>
                <w:szCs w:val="21"/>
              </w:rPr>
            </w:pPr>
            <w:r>
              <w:rPr>
                <w:rFonts w:hint="eastAsia" w:ascii="仿宋" w:hAnsi="仿宋" w:eastAsia="仿宋" w:cs="仿宋"/>
                <w:sz w:val="21"/>
                <w:szCs w:val="21"/>
                <w:lang w:bidi="ar"/>
              </w:rPr>
              <w:t>表土剥离836.4m³，表土运输836.4m³，拟设表土堆场编织袋挡墙40m³，表土堆场播撒草籽0.2019hm²，清除硬覆盖层工程（砂石）158.7m³，场地平整317.4m³，表土回填87.34m³，栽植云杉397株，播撒草籽0.1587hm²，矿山地质环境监测15次，土地资源生态监测2次，</w:t>
            </w:r>
            <w:r>
              <w:rPr>
                <w:rFonts w:hint="eastAsia" w:ascii="仿宋" w:hAnsi="仿宋" w:eastAsia="仿宋" w:cs="仿宋"/>
                <w:sz w:val="21"/>
                <w:szCs w:val="21"/>
              </w:rPr>
              <w:t>渗滤液水质监测1次</w:t>
            </w:r>
            <w:r>
              <w:rPr>
                <w:rFonts w:hint="eastAsia" w:ascii="仿宋" w:hAnsi="仿宋" w:eastAsia="仿宋" w:cs="仿宋"/>
                <w:sz w:val="21"/>
                <w:szCs w:val="21"/>
                <w:lang w:bidi="ar"/>
              </w:rPr>
              <w:t>。</w:t>
            </w:r>
          </w:p>
        </w:tc>
      </w:tr>
      <w:tr w14:paraId="1A1C5D18">
        <w:tblPrEx>
          <w:tblCellMar>
            <w:top w:w="0" w:type="dxa"/>
            <w:left w:w="108" w:type="dxa"/>
            <w:bottom w:w="0" w:type="dxa"/>
            <w:right w:w="108" w:type="dxa"/>
          </w:tblCellMar>
        </w:tblPrEx>
        <w:trPr>
          <w:jc w:val="center"/>
        </w:trPr>
        <w:tc>
          <w:tcPr>
            <w:tcW w:w="470" w:type="dxa"/>
            <w:vMerge w:val="continue"/>
            <w:tcBorders>
              <w:top w:val="single" w:color="000000" w:sz="4" w:space="0"/>
              <w:left w:val="single" w:color="000000" w:sz="4" w:space="0"/>
              <w:bottom w:val="single" w:color="000000" w:sz="4" w:space="0"/>
              <w:right w:val="single" w:color="000000" w:sz="4" w:space="0"/>
            </w:tcBorders>
            <w:noWrap/>
            <w:vAlign w:val="center"/>
          </w:tcPr>
          <w:p w14:paraId="7246583E">
            <w:pPr>
              <w:pStyle w:val="72"/>
              <w:rPr>
                <w:rFonts w:hint="eastAsia" w:ascii="仿宋" w:hAnsi="仿宋" w:eastAsia="仿宋" w:cs="仿宋"/>
                <w:sz w:val="21"/>
                <w:szCs w:val="21"/>
              </w:rPr>
            </w:pPr>
          </w:p>
        </w:tc>
        <w:tc>
          <w:tcPr>
            <w:tcW w:w="1105" w:type="dxa"/>
            <w:gridSpan w:val="2"/>
            <w:tcBorders>
              <w:top w:val="single" w:color="000000" w:sz="4" w:space="0"/>
              <w:left w:val="single" w:color="000000" w:sz="4" w:space="0"/>
              <w:bottom w:val="single" w:color="000000" w:sz="4" w:space="0"/>
              <w:right w:val="single" w:color="000000" w:sz="4" w:space="0"/>
            </w:tcBorders>
            <w:noWrap/>
            <w:vAlign w:val="center"/>
          </w:tcPr>
          <w:p w14:paraId="0FB439E3">
            <w:pPr>
              <w:pStyle w:val="72"/>
              <w:rPr>
                <w:rFonts w:hint="eastAsia" w:ascii="仿宋" w:hAnsi="仿宋" w:eastAsia="仿宋" w:cs="仿宋"/>
                <w:sz w:val="21"/>
                <w:szCs w:val="21"/>
              </w:rPr>
            </w:pPr>
            <w:r>
              <w:rPr>
                <w:rFonts w:hint="eastAsia" w:ascii="仿宋" w:hAnsi="仿宋" w:eastAsia="仿宋" w:cs="仿宋"/>
                <w:sz w:val="21"/>
                <w:szCs w:val="21"/>
                <w:lang w:bidi="ar"/>
              </w:rPr>
              <w:t>工业广场及矿区</w:t>
            </w:r>
          </w:p>
        </w:tc>
        <w:tc>
          <w:tcPr>
            <w:tcW w:w="1034" w:type="dxa"/>
            <w:tcBorders>
              <w:top w:val="single" w:color="000000" w:sz="4" w:space="0"/>
              <w:left w:val="single" w:color="000000" w:sz="4" w:space="0"/>
              <w:bottom w:val="single" w:color="000000" w:sz="4" w:space="0"/>
              <w:right w:val="single" w:color="000000" w:sz="4" w:space="0"/>
            </w:tcBorders>
            <w:noWrap/>
            <w:vAlign w:val="center"/>
          </w:tcPr>
          <w:p w14:paraId="101D7A95">
            <w:pPr>
              <w:pStyle w:val="72"/>
              <w:rPr>
                <w:rFonts w:hint="eastAsia" w:ascii="仿宋" w:hAnsi="仿宋" w:eastAsia="仿宋" w:cs="仿宋"/>
                <w:sz w:val="21"/>
                <w:szCs w:val="21"/>
              </w:rPr>
            </w:pPr>
            <w:r>
              <w:rPr>
                <w:rFonts w:hint="eastAsia" w:ascii="仿宋" w:hAnsi="仿宋" w:eastAsia="仿宋" w:cs="仿宋"/>
                <w:sz w:val="21"/>
                <w:szCs w:val="21"/>
                <w:lang w:bidi="ar"/>
              </w:rPr>
              <w:t>乔木林地</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55F453AF">
            <w:pPr>
              <w:pStyle w:val="72"/>
              <w:rPr>
                <w:rFonts w:hint="eastAsia" w:ascii="仿宋" w:hAnsi="仿宋" w:eastAsia="仿宋" w:cs="仿宋"/>
                <w:sz w:val="21"/>
                <w:szCs w:val="21"/>
              </w:rPr>
            </w:pPr>
            <w:r>
              <w:rPr>
                <w:rFonts w:hint="eastAsia" w:ascii="仿宋" w:hAnsi="仿宋" w:eastAsia="仿宋" w:cs="仿宋"/>
                <w:sz w:val="21"/>
                <w:szCs w:val="21"/>
                <w:lang w:bidi="ar"/>
              </w:rPr>
              <w:t xml:space="preserve">0.1101 </w:t>
            </w:r>
          </w:p>
        </w:tc>
        <w:tc>
          <w:tcPr>
            <w:tcW w:w="1189" w:type="dxa"/>
            <w:tcBorders>
              <w:top w:val="single" w:color="000000" w:sz="4" w:space="0"/>
              <w:left w:val="single" w:color="000000" w:sz="4" w:space="0"/>
              <w:bottom w:val="single" w:color="000000" w:sz="4" w:space="0"/>
              <w:right w:val="single" w:color="000000" w:sz="4" w:space="0"/>
            </w:tcBorders>
            <w:noWrap/>
            <w:vAlign w:val="center"/>
          </w:tcPr>
          <w:p w14:paraId="193B4B33">
            <w:pPr>
              <w:pStyle w:val="72"/>
              <w:rPr>
                <w:rFonts w:hint="eastAsia" w:ascii="仿宋" w:hAnsi="仿宋" w:eastAsia="仿宋" w:cs="仿宋"/>
                <w:sz w:val="21"/>
                <w:szCs w:val="21"/>
              </w:rPr>
            </w:pPr>
            <w:r>
              <w:rPr>
                <w:rFonts w:hint="eastAsia" w:ascii="仿宋" w:hAnsi="仿宋" w:eastAsia="仿宋" w:cs="仿宋"/>
                <w:sz w:val="21"/>
                <w:szCs w:val="21"/>
                <w:lang w:bidi="ar"/>
              </w:rPr>
              <w:t>生产期</w:t>
            </w:r>
          </w:p>
        </w:tc>
        <w:tc>
          <w:tcPr>
            <w:tcW w:w="933" w:type="dxa"/>
            <w:tcBorders>
              <w:top w:val="single" w:color="000000" w:sz="4" w:space="0"/>
              <w:left w:val="single" w:color="000000" w:sz="4" w:space="0"/>
              <w:bottom w:val="single" w:color="000000" w:sz="4" w:space="0"/>
              <w:right w:val="single" w:color="000000" w:sz="4" w:space="0"/>
            </w:tcBorders>
            <w:noWrap/>
            <w:vAlign w:val="center"/>
          </w:tcPr>
          <w:p w14:paraId="12C0A937">
            <w:pPr>
              <w:pStyle w:val="72"/>
              <w:rPr>
                <w:rFonts w:hint="eastAsia" w:ascii="仿宋" w:hAnsi="仿宋" w:eastAsia="仿宋" w:cs="仿宋"/>
                <w:sz w:val="21"/>
                <w:szCs w:val="21"/>
              </w:rPr>
            </w:pPr>
            <w:r>
              <w:rPr>
                <w:rFonts w:hint="eastAsia" w:ascii="仿宋" w:hAnsi="仿宋" w:eastAsia="仿宋" w:cs="仿宋"/>
                <w:sz w:val="21"/>
                <w:szCs w:val="21"/>
                <w:lang w:bidi="ar"/>
              </w:rPr>
              <w:t>2027</w:t>
            </w:r>
          </w:p>
        </w:tc>
        <w:tc>
          <w:tcPr>
            <w:tcW w:w="4252" w:type="dxa"/>
            <w:tcBorders>
              <w:top w:val="single" w:color="000000" w:sz="4" w:space="0"/>
              <w:left w:val="single" w:color="000000" w:sz="4" w:space="0"/>
              <w:bottom w:val="single" w:color="000000" w:sz="4" w:space="0"/>
              <w:right w:val="single" w:color="000000" w:sz="4" w:space="0"/>
            </w:tcBorders>
            <w:vAlign w:val="center"/>
          </w:tcPr>
          <w:p w14:paraId="0428539D">
            <w:pPr>
              <w:pStyle w:val="72"/>
              <w:jc w:val="left"/>
              <w:rPr>
                <w:rFonts w:hint="eastAsia" w:ascii="仿宋" w:hAnsi="仿宋" w:eastAsia="仿宋" w:cs="仿宋"/>
                <w:sz w:val="21"/>
                <w:szCs w:val="21"/>
              </w:rPr>
            </w:pPr>
            <w:r>
              <w:rPr>
                <w:rFonts w:hint="eastAsia" w:ascii="仿宋" w:hAnsi="仿宋" w:eastAsia="仿宋" w:cs="仿宋"/>
                <w:sz w:val="21"/>
                <w:szCs w:val="21"/>
                <w:lang w:bidi="ar"/>
              </w:rPr>
              <w:t>围栏819m，钢管立柱164根，警示牌8个，清除硬覆盖层工程（砂石）110.1m³，场地平整220.2m³，表土回填60.5m³，栽植云杉275株，播撒草籽0.1101hm²，矿山地质环境监测15次，土地资源生态监测2次，</w:t>
            </w:r>
            <w:r>
              <w:rPr>
                <w:rFonts w:hint="eastAsia" w:ascii="仿宋" w:hAnsi="仿宋" w:eastAsia="仿宋" w:cs="仿宋"/>
                <w:sz w:val="21"/>
                <w:szCs w:val="21"/>
              </w:rPr>
              <w:t>渗滤液水质监测1次</w:t>
            </w:r>
            <w:r>
              <w:rPr>
                <w:rFonts w:hint="eastAsia" w:ascii="仿宋" w:hAnsi="仿宋" w:eastAsia="仿宋" w:cs="仿宋"/>
                <w:sz w:val="21"/>
                <w:szCs w:val="21"/>
                <w:lang w:bidi="ar"/>
              </w:rPr>
              <w:t>。</w:t>
            </w:r>
          </w:p>
        </w:tc>
      </w:tr>
      <w:tr w14:paraId="724CA9D0">
        <w:tblPrEx>
          <w:tblCellMar>
            <w:top w:w="0" w:type="dxa"/>
            <w:left w:w="108" w:type="dxa"/>
            <w:bottom w:w="0" w:type="dxa"/>
            <w:right w:w="108" w:type="dxa"/>
          </w:tblCellMar>
        </w:tblPrEx>
        <w:trPr>
          <w:jc w:val="center"/>
        </w:trPr>
        <w:tc>
          <w:tcPr>
            <w:tcW w:w="470" w:type="dxa"/>
            <w:vMerge w:val="continue"/>
            <w:tcBorders>
              <w:top w:val="single" w:color="000000" w:sz="4" w:space="0"/>
              <w:left w:val="single" w:color="000000" w:sz="4" w:space="0"/>
              <w:bottom w:val="single" w:color="000000" w:sz="4" w:space="0"/>
              <w:right w:val="single" w:color="000000" w:sz="4" w:space="0"/>
            </w:tcBorders>
            <w:noWrap/>
            <w:vAlign w:val="center"/>
          </w:tcPr>
          <w:p w14:paraId="4D2C17E4">
            <w:pPr>
              <w:pStyle w:val="72"/>
              <w:rPr>
                <w:rFonts w:hint="eastAsia" w:ascii="仿宋" w:hAnsi="仿宋" w:eastAsia="仿宋" w:cs="仿宋"/>
                <w:sz w:val="21"/>
                <w:szCs w:val="21"/>
              </w:rPr>
            </w:pPr>
          </w:p>
        </w:tc>
        <w:tc>
          <w:tcPr>
            <w:tcW w:w="1105" w:type="dxa"/>
            <w:gridSpan w:val="2"/>
            <w:tcBorders>
              <w:top w:val="single" w:color="000000" w:sz="4" w:space="0"/>
              <w:left w:val="single" w:color="000000" w:sz="4" w:space="0"/>
              <w:bottom w:val="single" w:color="000000" w:sz="4" w:space="0"/>
              <w:right w:val="single" w:color="000000" w:sz="4" w:space="0"/>
            </w:tcBorders>
            <w:noWrap/>
            <w:vAlign w:val="center"/>
          </w:tcPr>
          <w:p w14:paraId="2F9D6C2E">
            <w:pPr>
              <w:pStyle w:val="72"/>
              <w:rPr>
                <w:rFonts w:hint="eastAsia" w:ascii="仿宋" w:hAnsi="仿宋" w:eastAsia="仿宋" w:cs="仿宋"/>
                <w:sz w:val="21"/>
                <w:szCs w:val="21"/>
              </w:rPr>
            </w:pPr>
            <w:r>
              <w:rPr>
                <w:rFonts w:hint="eastAsia" w:ascii="仿宋" w:hAnsi="仿宋" w:eastAsia="仿宋" w:cs="仿宋"/>
                <w:sz w:val="21"/>
                <w:szCs w:val="21"/>
                <w:lang w:bidi="ar"/>
              </w:rPr>
              <w:t>工业广场</w:t>
            </w:r>
          </w:p>
        </w:tc>
        <w:tc>
          <w:tcPr>
            <w:tcW w:w="1034" w:type="dxa"/>
            <w:tcBorders>
              <w:top w:val="single" w:color="000000" w:sz="4" w:space="0"/>
              <w:left w:val="single" w:color="000000" w:sz="4" w:space="0"/>
              <w:bottom w:val="single" w:color="000000" w:sz="4" w:space="0"/>
              <w:right w:val="single" w:color="000000" w:sz="4" w:space="0"/>
            </w:tcBorders>
            <w:noWrap/>
            <w:vAlign w:val="center"/>
          </w:tcPr>
          <w:p w14:paraId="454BFF32">
            <w:pPr>
              <w:pStyle w:val="72"/>
              <w:rPr>
                <w:rFonts w:hint="eastAsia" w:ascii="仿宋" w:hAnsi="仿宋" w:eastAsia="仿宋" w:cs="仿宋"/>
                <w:sz w:val="21"/>
                <w:szCs w:val="21"/>
              </w:rPr>
            </w:pPr>
            <w:r>
              <w:rPr>
                <w:rFonts w:hint="eastAsia" w:ascii="仿宋" w:hAnsi="仿宋" w:eastAsia="仿宋" w:cs="仿宋"/>
                <w:sz w:val="21"/>
                <w:szCs w:val="21"/>
                <w:lang w:bidi="ar"/>
              </w:rPr>
              <w:t>乔木林地</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0F89FCE1">
            <w:pPr>
              <w:pStyle w:val="72"/>
              <w:rPr>
                <w:rFonts w:hint="eastAsia" w:ascii="仿宋" w:hAnsi="仿宋" w:eastAsia="仿宋" w:cs="仿宋"/>
                <w:sz w:val="21"/>
                <w:szCs w:val="21"/>
              </w:rPr>
            </w:pPr>
            <w:r>
              <w:rPr>
                <w:rFonts w:hint="eastAsia" w:ascii="仿宋" w:hAnsi="仿宋" w:eastAsia="仿宋" w:cs="仿宋"/>
                <w:sz w:val="21"/>
                <w:szCs w:val="21"/>
                <w:lang w:bidi="ar"/>
              </w:rPr>
              <w:t xml:space="preserve">0.0737 </w:t>
            </w:r>
          </w:p>
        </w:tc>
        <w:tc>
          <w:tcPr>
            <w:tcW w:w="1189" w:type="dxa"/>
            <w:tcBorders>
              <w:top w:val="single" w:color="000000" w:sz="4" w:space="0"/>
              <w:left w:val="single" w:color="000000" w:sz="4" w:space="0"/>
              <w:bottom w:val="single" w:color="000000" w:sz="4" w:space="0"/>
              <w:right w:val="single" w:color="000000" w:sz="4" w:space="0"/>
            </w:tcBorders>
            <w:noWrap/>
            <w:vAlign w:val="center"/>
          </w:tcPr>
          <w:p w14:paraId="3BB703CD">
            <w:pPr>
              <w:pStyle w:val="72"/>
              <w:rPr>
                <w:rFonts w:hint="eastAsia" w:ascii="仿宋" w:hAnsi="仿宋" w:eastAsia="仿宋" w:cs="仿宋"/>
                <w:sz w:val="21"/>
                <w:szCs w:val="21"/>
              </w:rPr>
            </w:pPr>
            <w:r>
              <w:rPr>
                <w:rFonts w:hint="eastAsia" w:ascii="仿宋" w:hAnsi="仿宋" w:eastAsia="仿宋" w:cs="仿宋"/>
                <w:sz w:val="21"/>
                <w:szCs w:val="21"/>
                <w:lang w:bidi="ar"/>
              </w:rPr>
              <w:t>生产期</w:t>
            </w:r>
          </w:p>
        </w:tc>
        <w:tc>
          <w:tcPr>
            <w:tcW w:w="933" w:type="dxa"/>
            <w:tcBorders>
              <w:top w:val="single" w:color="000000" w:sz="4" w:space="0"/>
              <w:left w:val="single" w:color="000000" w:sz="4" w:space="0"/>
              <w:bottom w:val="single" w:color="000000" w:sz="4" w:space="0"/>
              <w:right w:val="single" w:color="000000" w:sz="4" w:space="0"/>
            </w:tcBorders>
            <w:noWrap/>
            <w:vAlign w:val="center"/>
          </w:tcPr>
          <w:p w14:paraId="7719B4EC">
            <w:pPr>
              <w:pStyle w:val="72"/>
              <w:rPr>
                <w:rFonts w:hint="eastAsia" w:ascii="仿宋" w:hAnsi="仿宋" w:eastAsia="仿宋" w:cs="仿宋"/>
                <w:sz w:val="21"/>
                <w:szCs w:val="21"/>
              </w:rPr>
            </w:pPr>
            <w:r>
              <w:rPr>
                <w:rFonts w:hint="eastAsia" w:ascii="仿宋" w:hAnsi="仿宋" w:eastAsia="仿宋" w:cs="仿宋"/>
                <w:sz w:val="21"/>
                <w:szCs w:val="21"/>
                <w:lang w:bidi="ar"/>
              </w:rPr>
              <w:t>2028</w:t>
            </w:r>
          </w:p>
        </w:tc>
        <w:tc>
          <w:tcPr>
            <w:tcW w:w="4252" w:type="dxa"/>
            <w:tcBorders>
              <w:top w:val="single" w:color="000000" w:sz="4" w:space="0"/>
              <w:left w:val="single" w:color="000000" w:sz="4" w:space="0"/>
              <w:bottom w:val="single" w:color="000000" w:sz="4" w:space="0"/>
              <w:right w:val="single" w:color="000000" w:sz="4" w:space="0"/>
            </w:tcBorders>
            <w:vAlign w:val="center"/>
          </w:tcPr>
          <w:p w14:paraId="303EBFB1">
            <w:pPr>
              <w:pStyle w:val="72"/>
              <w:jc w:val="left"/>
              <w:rPr>
                <w:rFonts w:hint="eastAsia" w:ascii="仿宋" w:hAnsi="仿宋" w:eastAsia="仿宋" w:cs="仿宋"/>
                <w:sz w:val="21"/>
                <w:szCs w:val="21"/>
              </w:rPr>
            </w:pPr>
            <w:r>
              <w:rPr>
                <w:rFonts w:hint="eastAsia" w:ascii="仿宋" w:hAnsi="仿宋" w:eastAsia="仿宋" w:cs="仿宋"/>
                <w:sz w:val="21"/>
                <w:szCs w:val="21"/>
                <w:lang w:bidi="ar"/>
              </w:rPr>
              <w:t>清除硬覆盖层工程（砂石）73.7m³，场地平整147.4m³，表土回填40.7m³，栽植云杉185株，播撒草籽0.0737hm²，矿山地质环境监测15次，土地资源生态监测2次，</w:t>
            </w:r>
            <w:r>
              <w:rPr>
                <w:rFonts w:hint="eastAsia" w:ascii="仿宋" w:hAnsi="仿宋" w:eastAsia="仿宋" w:cs="仿宋"/>
                <w:sz w:val="21"/>
                <w:szCs w:val="21"/>
              </w:rPr>
              <w:t>渗滤液水质监测1次</w:t>
            </w:r>
            <w:r>
              <w:rPr>
                <w:rFonts w:hint="eastAsia" w:ascii="仿宋" w:hAnsi="仿宋" w:eastAsia="仿宋" w:cs="仿宋"/>
                <w:sz w:val="21"/>
                <w:szCs w:val="21"/>
                <w:lang w:bidi="ar"/>
              </w:rPr>
              <w:t>。</w:t>
            </w:r>
          </w:p>
        </w:tc>
      </w:tr>
      <w:tr w14:paraId="17579434">
        <w:tblPrEx>
          <w:tblCellMar>
            <w:top w:w="0" w:type="dxa"/>
            <w:left w:w="108" w:type="dxa"/>
            <w:bottom w:w="0" w:type="dxa"/>
            <w:right w:w="108" w:type="dxa"/>
          </w:tblCellMar>
        </w:tblPrEx>
        <w:trPr>
          <w:jc w:val="center"/>
        </w:trPr>
        <w:tc>
          <w:tcPr>
            <w:tcW w:w="470" w:type="dxa"/>
            <w:vMerge w:val="continue"/>
            <w:tcBorders>
              <w:top w:val="single" w:color="000000" w:sz="4" w:space="0"/>
              <w:left w:val="single" w:color="000000" w:sz="4" w:space="0"/>
              <w:bottom w:val="single" w:color="000000" w:sz="4" w:space="0"/>
              <w:right w:val="single" w:color="000000" w:sz="4" w:space="0"/>
            </w:tcBorders>
            <w:noWrap/>
            <w:vAlign w:val="center"/>
          </w:tcPr>
          <w:p w14:paraId="021B7977">
            <w:pPr>
              <w:pStyle w:val="72"/>
              <w:rPr>
                <w:rFonts w:hint="eastAsia" w:ascii="仿宋" w:hAnsi="仿宋" w:eastAsia="仿宋" w:cs="仿宋"/>
                <w:sz w:val="21"/>
                <w:szCs w:val="21"/>
              </w:rPr>
            </w:pPr>
          </w:p>
        </w:tc>
        <w:tc>
          <w:tcPr>
            <w:tcW w:w="1105" w:type="dxa"/>
            <w:gridSpan w:val="2"/>
            <w:tcBorders>
              <w:top w:val="single" w:color="000000" w:sz="4" w:space="0"/>
              <w:left w:val="single" w:color="000000" w:sz="4" w:space="0"/>
              <w:bottom w:val="single" w:color="000000" w:sz="4" w:space="0"/>
              <w:right w:val="single" w:color="000000" w:sz="4" w:space="0"/>
            </w:tcBorders>
            <w:noWrap/>
            <w:vAlign w:val="center"/>
          </w:tcPr>
          <w:p w14:paraId="730F8918">
            <w:pPr>
              <w:pStyle w:val="72"/>
              <w:rPr>
                <w:rFonts w:hint="eastAsia" w:ascii="仿宋" w:hAnsi="仿宋" w:eastAsia="仿宋" w:cs="仿宋"/>
                <w:sz w:val="21"/>
                <w:szCs w:val="21"/>
              </w:rPr>
            </w:pPr>
            <w:r>
              <w:rPr>
                <w:rFonts w:hint="eastAsia" w:ascii="仿宋" w:hAnsi="仿宋" w:eastAsia="仿宋" w:cs="仿宋"/>
                <w:sz w:val="21"/>
                <w:szCs w:val="21"/>
                <w:lang w:bidi="ar"/>
              </w:rPr>
              <w:t>工业广场</w:t>
            </w:r>
          </w:p>
        </w:tc>
        <w:tc>
          <w:tcPr>
            <w:tcW w:w="1034" w:type="dxa"/>
            <w:tcBorders>
              <w:top w:val="single" w:color="000000" w:sz="4" w:space="0"/>
              <w:left w:val="single" w:color="000000" w:sz="4" w:space="0"/>
              <w:bottom w:val="single" w:color="000000" w:sz="4" w:space="0"/>
              <w:right w:val="single" w:color="000000" w:sz="4" w:space="0"/>
            </w:tcBorders>
            <w:noWrap/>
            <w:vAlign w:val="center"/>
          </w:tcPr>
          <w:p w14:paraId="360B46C6">
            <w:pPr>
              <w:pStyle w:val="72"/>
              <w:rPr>
                <w:rFonts w:hint="eastAsia" w:ascii="仿宋" w:hAnsi="仿宋" w:eastAsia="仿宋" w:cs="仿宋"/>
                <w:sz w:val="21"/>
                <w:szCs w:val="21"/>
              </w:rPr>
            </w:pPr>
            <w:r>
              <w:rPr>
                <w:rFonts w:hint="eastAsia" w:ascii="仿宋" w:hAnsi="仿宋" w:eastAsia="仿宋" w:cs="仿宋"/>
                <w:sz w:val="21"/>
                <w:szCs w:val="21"/>
                <w:lang w:bidi="ar"/>
              </w:rPr>
              <w:t>乔木林地</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69A6D772">
            <w:pPr>
              <w:pStyle w:val="72"/>
              <w:rPr>
                <w:rFonts w:hint="eastAsia" w:ascii="仿宋" w:hAnsi="仿宋" w:eastAsia="仿宋" w:cs="仿宋"/>
                <w:sz w:val="21"/>
                <w:szCs w:val="21"/>
              </w:rPr>
            </w:pPr>
            <w:r>
              <w:rPr>
                <w:rFonts w:hint="eastAsia" w:ascii="仿宋" w:hAnsi="仿宋" w:eastAsia="仿宋" w:cs="仿宋"/>
                <w:sz w:val="21"/>
                <w:szCs w:val="21"/>
                <w:lang w:bidi="ar"/>
              </w:rPr>
              <w:t xml:space="preserve">0.1706 </w:t>
            </w:r>
          </w:p>
        </w:tc>
        <w:tc>
          <w:tcPr>
            <w:tcW w:w="1189" w:type="dxa"/>
            <w:tcBorders>
              <w:top w:val="single" w:color="000000" w:sz="4" w:space="0"/>
              <w:left w:val="single" w:color="000000" w:sz="4" w:space="0"/>
              <w:bottom w:val="single" w:color="000000" w:sz="4" w:space="0"/>
              <w:right w:val="single" w:color="000000" w:sz="4" w:space="0"/>
            </w:tcBorders>
            <w:noWrap/>
            <w:vAlign w:val="center"/>
          </w:tcPr>
          <w:p w14:paraId="40A40F20">
            <w:pPr>
              <w:pStyle w:val="72"/>
              <w:rPr>
                <w:rFonts w:hint="eastAsia" w:ascii="仿宋" w:hAnsi="仿宋" w:eastAsia="仿宋" w:cs="仿宋"/>
                <w:sz w:val="21"/>
                <w:szCs w:val="21"/>
              </w:rPr>
            </w:pPr>
            <w:r>
              <w:rPr>
                <w:rFonts w:hint="eastAsia" w:ascii="仿宋" w:hAnsi="仿宋" w:eastAsia="仿宋" w:cs="仿宋"/>
                <w:sz w:val="21"/>
                <w:szCs w:val="21"/>
                <w:lang w:bidi="ar"/>
              </w:rPr>
              <w:t>生产期</w:t>
            </w:r>
          </w:p>
        </w:tc>
        <w:tc>
          <w:tcPr>
            <w:tcW w:w="933" w:type="dxa"/>
            <w:tcBorders>
              <w:top w:val="single" w:color="000000" w:sz="4" w:space="0"/>
              <w:left w:val="single" w:color="000000" w:sz="4" w:space="0"/>
              <w:bottom w:val="single" w:color="000000" w:sz="4" w:space="0"/>
              <w:right w:val="single" w:color="000000" w:sz="4" w:space="0"/>
            </w:tcBorders>
            <w:noWrap/>
            <w:vAlign w:val="center"/>
          </w:tcPr>
          <w:p w14:paraId="70E508E0">
            <w:pPr>
              <w:pStyle w:val="72"/>
              <w:rPr>
                <w:rFonts w:hint="eastAsia" w:ascii="仿宋" w:hAnsi="仿宋" w:eastAsia="仿宋" w:cs="仿宋"/>
                <w:sz w:val="21"/>
                <w:szCs w:val="21"/>
              </w:rPr>
            </w:pPr>
            <w:r>
              <w:rPr>
                <w:rFonts w:hint="eastAsia" w:ascii="仿宋" w:hAnsi="仿宋" w:eastAsia="仿宋" w:cs="仿宋"/>
                <w:sz w:val="21"/>
                <w:szCs w:val="21"/>
                <w:lang w:bidi="ar"/>
              </w:rPr>
              <w:t>2029</w:t>
            </w:r>
          </w:p>
        </w:tc>
        <w:tc>
          <w:tcPr>
            <w:tcW w:w="4252" w:type="dxa"/>
            <w:tcBorders>
              <w:top w:val="single" w:color="000000" w:sz="4" w:space="0"/>
              <w:left w:val="single" w:color="000000" w:sz="4" w:space="0"/>
              <w:bottom w:val="single" w:color="000000" w:sz="4" w:space="0"/>
              <w:right w:val="single" w:color="000000" w:sz="4" w:space="0"/>
            </w:tcBorders>
            <w:vAlign w:val="center"/>
          </w:tcPr>
          <w:p w14:paraId="1D9279CE">
            <w:pPr>
              <w:pStyle w:val="72"/>
              <w:jc w:val="left"/>
              <w:rPr>
                <w:rFonts w:hint="eastAsia" w:ascii="仿宋" w:hAnsi="仿宋" w:eastAsia="仿宋" w:cs="仿宋"/>
                <w:sz w:val="21"/>
                <w:szCs w:val="21"/>
              </w:rPr>
            </w:pPr>
            <w:r>
              <w:rPr>
                <w:rFonts w:hint="eastAsia" w:ascii="仿宋" w:hAnsi="仿宋" w:eastAsia="仿宋" w:cs="仿宋"/>
                <w:sz w:val="21"/>
                <w:szCs w:val="21"/>
                <w:lang w:bidi="ar"/>
              </w:rPr>
              <w:t>清除硬覆盖层工程（砂石）170.6m³，场地平整341.2m³，表土回填93.94m³，栽植云杉427株，播撒草籽0.1706hm²，矿山地质环境监测15次，土地资源生态监测2次，</w:t>
            </w:r>
            <w:r>
              <w:rPr>
                <w:rFonts w:hint="eastAsia" w:ascii="仿宋" w:hAnsi="仿宋" w:eastAsia="仿宋" w:cs="仿宋"/>
                <w:sz w:val="21"/>
                <w:szCs w:val="21"/>
              </w:rPr>
              <w:t>渗滤液水质监测1次</w:t>
            </w:r>
            <w:r>
              <w:rPr>
                <w:rFonts w:hint="eastAsia" w:ascii="仿宋" w:hAnsi="仿宋" w:eastAsia="仿宋" w:cs="仿宋"/>
                <w:sz w:val="21"/>
                <w:szCs w:val="21"/>
                <w:lang w:bidi="ar"/>
              </w:rPr>
              <w:t>。</w:t>
            </w:r>
          </w:p>
        </w:tc>
      </w:tr>
      <w:tr w14:paraId="6C0996BE">
        <w:tblPrEx>
          <w:tblCellMar>
            <w:top w:w="0" w:type="dxa"/>
            <w:left w:w="108" w:type="dxa"/>
            <w:bottom w:w="0" w:type="dxa"/>
            <w:right w:w="108" w:type="dxa"/>
          </w:tblCellMar>
        </w:tblPrEx>
        <w:trPr>
          <w:jc w:val="center"/>
        </w:trPr>
        <w:tc>
          <w:tcPr>
            <w:tcW w:w="470" w:type="dxa"/>
            <w:vMerge w:val="continue"/>
            <w:tcBorders>
              <w:top w:val="single" w:color="000000" w:sz="4" w:space="0"/>
              <w:left w:val="single" w:color="000000" w:sz="4" w:space="0"/>
              <w:bottom w:val="single" w:color="000000" w:sz="4" w:space="0"/>
              <w:right w:val="single" w:color="000000" w:sz="4" w:space="0"/>
            </w:tcBorders>
            <w:noWrap/>
            <w:vAlign w:val="center"/>
          </w:tcPr>
          <w:p w14:paraId="15DD437E">
            <w:pPr>
              <w:pStyle w:val="72"/>
              <w:rPr>
                <w:rFonts w:hint="eastAsia" w:ascii="仿宋" w:hAnsi="仿宋" w:eastAsia="仿宋" w:cs="仿宋"/>
                <w:sz w:val="21"/>
                <w:szCs w:val="21"/>
              </w:rPr>
            </w:pPr>
          </w:p>
        </w:tc>
        <w:tc>
          <w:tcPr>
            <w:tcW w:w="1105" w:type="dxa"/>
            <w:gridSpan w:val="2"/>
            <w:tcBorders>
              <w:top w:val="single" w:color="000000" w:sz="4" w:space="0"/>
              <w:left w:val="single" w:color="000000" w:sz="4" w:space="0"/>
              <w:bottom w:val="single" w:color="000000" w:sz="4" w:space="0"/>
              <w:right w:val="single" w:color="000000" w:sz="4" w:space="0"/>
            </w:tcBorders>
            <w:noWrap/>
            <w:vAlign w:val="center"/>
          </w:tcPr>
          <w:p w14:paraId="6472FFE1">
            <w:pPr>
              <w:pStyle w:val="72"/>
              <w:rPr>
                <w:rFonts w:hint="eastAsia" w:ascii="仿宋" w:hAnsi="仿宋" w:eastAsia="仿宋" w:cs="仿宋"/>
                <w:sz w:val="21"/>
                <w:szCs w:val="21"/>
              </w:rPr>
            </w:pPr>
            <w:r>
              <w:rPr>
                <w:rFonts w:hint="eastAsia" w:ascii="仿宋" w:hAnsi="仿宋" w:eastAsia="仿宋" w:cs="仿宋"/>
                <w:sz w:val="21"/>
                <w:szCs w:val="21"/>
                <w:lang w:bidi="ar"/>
              </w:rPr>
              <w:t>工业广场</w:t>
            </w:r>
          </w:p>
        </w:tc>
        <w:tc>
          <w:tcPr>
            <w:tcW w:w="1034" w:type="dxa"/>
            <w:tcBorders>
              <w:top w:val="single" w:color="000000" w:sz="4" w:space="0"/>
              <w:left w:val="single" w:color="000000" w:sz="4" w:space="0"/>
              <w:bottom w:val="single" w:color="000000" w:sz="4" w:space="0"/>
              <w:right w:val="single" w:color="000000" w:sz="4" w:space="0"/>
            </w:tcBorders>
            <w:noWrap/>
            <w:vAlign w:val="center"/>
          </w:tcPr>
          <w:p w14:paraId="2ACF430A">
            <w:pPr>
              <w:pStyle w:val="72"/>
              <w:rPr>
                <w:rFonts w:hint="eastAsia" w:ascii="仿宋" w:hAnsi="仿宋" w:eastAsia="仿宋" w:cs="仿宋"/>
                <w:sz w:val="21"/>
                <w:szCs w:val="21"/>
              </w:rPr>
            </w:pPr>
            <w:r>
              <w:rPr>
                <w:rFonts w:hint="eastAsia" w:ascii="仿宋" w:hAnsi="仿宋" w:eastAsia="仿宋" w:cs="仿宋"/>
                <w:sz w:val="21"/>
                <w:szCs w:val="21"/>
                <w:lang w:bidi="ar"/>
              </w:rPr>
              <w:t>乔木林地</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6C4BAA7A">
            <w:pPr>
              <w:pStyle w:val="72"/>
              <w:rPr>
                <w:rFonts w:hint="eastAsia" w:ascii="仿宋" w:hAnsi="仿宋" w:eastAsia="仿宋" w:cs="仿宋"/>
                <w:sz w:val="21"/>
                <w:szCs w:val="21"/>
              </w:rPr>
            </w:pPr>
            <w:r>
              <w:rPr>
                <w:rFonts w:hint="eastAsia" w:ascii="仿宋" w:hAnsi="仿宋" w:eastAsia="仿宋" w:cs="仿宋"/>
                <w:sz w:val="21"/>
                <w:szCs w:val="21"/>
                <w:lang w:bidi="ar"/>
              </w:rPr>
              <w:t xml:space="preserve">0.1142 </w:t>
            </w:r>
          </w:p>
        </w:tc>
        <w:tc>
          <w:tcPr>
            <w:tcW w:w="1189" w:type="dxa"/>
            <w:tcBorders>
              <w:top w:val="single" w:color="000000" w:sz="4" w:space="0"/>
              <w:left w:val="single" w:color="000000" w:sz="4" w:space="0"/>
              <w:bottom w:val="single" w:color="000000" w:sz="4" w:space="0"/>
              <w:right w:val="single" w:color="000000" w:sz="4" w:space="0"/>
            </w:tcBorders>
            <w:noWrap/>
            <w:vAlign w:val="center"/>
          </w:tcPr>
          <w:p w14:paraId="2DD7EDFA">
            <w:pPr>
              <w:pStyle w:val="72"/>
              <w:rPr>
                <w:rFonts w:hint="eastAsia" w:ascii="仿宋" w:hAnsi="仿宋" w:eastAsia="仿宋" w:cs="仿宋"/>
                <w:sz w:val="21"/>
                <w:szCs w:val="21"/>
              </w:rPr>
            </w:pPr>
            <w:r>
              <w:rPr>
                <w:rFonts w:hint="eastAsia" w:ascii="仿宋" w:hAnsi="仿宋" w:eastAsia="仿宋" w:cs="仿宋"/>
                <w:sz w:val="21"/>
                <w:szCs w:val="21"/>
                <w:lang w:bidi="ar"/>
              </w:rPr>
              <w:t>生产期</w:t>
            </w:r>
          </w:p>
        </w:tc>
        <w:tc>
          <w:tcPr>
            <w:tcW w:w="933" w:type="dxa"/>
            <w:tcBorders>
              <w:top w:val="single" w:color="000000" w:sz="4" w:space="0"/>
              <w:left w:val="single" w:color="000000" w:sz="4" w:space="0"/>
              <w:bottom w:val="single" w:color="000000" w:sz="4" w:space="0"/>
              <w:right w:val="single" w:color="000000" w:sz="4" w:space="0"/>
            </w:tcBorders>
            <w:noWrap/>
            <w:vAlign w:val="center"/>
          </w:tcPr>
          <w:p w14:paraId="4FD159C6">
            <w:pPr>
              <w:pStyle w:val="72"/>
              <w:rPr>
                <w:rFonts w:hint="eastAsia" w:ascii="仿宋" w:hAnsi="仿宋" w:eastAsia="仿宋" w:cs="仿宋"/>
                <w:sz w:val="21"/>
                <w:szCs w:val="21"/>
              </w:rPr>
            </w:pPr>
            <w:r>
              <w:rPr>
                <w:rFonts w:hint="eastAsia" w:ascii="仿宋" w:hAnsi="仿宋" w:eastAsia="仿宋" w:cs="仿宋"/>
                <w:sz w:val="21"/>
                <w:szCs w:val="21"/>
                <w:lang w:bidi="ar"/>
              </w:rPr>
              <w:t>2030</w:t>
            </w:r>
          </w:p>
        </w:tc>
        <w:tc>
          <w:tcPr>
            <w:tcW w:w="4252" w:type="dxa"/>
            <w:tcBorders>
              <w:top w:val="single" w:color="000000" w:sz="4" w:space="0"/>
              <w:left w:val="single" w:color="000000" w:sz="4" w:space="0"/>
              <w:bottom w:val="single" w:color="000000" w:sz="4" w:space="0"/>
              <w:right w:val="single" w:color="000000" w:sz="4" w:space="0"/>
            </w:tcBorders>
            <w:vAlign w:val="center"/>
          </w:tcPr>
          <w:p w14:paraId="2D6DE57C">
            <w:pPr>
              <w:pStyle w:val="72"/>
              <w:jc w:val="left"/>
              <w:rPr>
                <w:rFonts w:hint="eastAsia" w:ascii="仿宋" w:hAnsi="仿宋" w:eastAsia="仿宋" w:cs="仿宋"/>
                <w:sz w:val="21"/>
                <w:szCs w:val="21"/>
              </w:rPr>
            </w:pPr>
            <w:r>
              <w:rPr>
                <w:rFonts w:hint="eastAsia" w:ascii="仿宋" w:hAnsi="仿宋" w:eastAsia="仿宋" w:cs="仿宋"/>
                <w:sz w:val="21"/>
                <w:szCs w:val="21"/>
                <w:lang w:bidi="ar"/>
              </w:rPr>
              <w:t>清除硬覆盖层工程（砂石）114.2m³，场地平整228.4m³，表土回填62.7m³，栽植云杉285株，播撒草籽0.1142hm²，矿山地质环境监测15次，土地资源生态监测2次，</w:t>
            </w:r>
            <w:r>
              <w:rPr>
                <w:rFonts w:hint="eastAsia" w:ascii="仿宋" w:hAnsi="仿宋" w:eastAsia="仿宋" w:cs="仿宋"/>
                <w:sz w:val="21"/>
                <w:szCs w:val="21"/>
              </w:rPr>
              <w:t>渗滤液水质监测1次</w:t>
            </w:r>
            <w:r>
              <w:rPr>
                <w:rFonts w:hint="eastAsia" w:ascii="仿宋" w:hAnsi="仿宋" w:eastAsia="仿宋" w:cs="仿宋"/>
                <w:sz w:val="21"/>
                <w:szCs w:val="21"/>
                <w:lang w:bidi="ar"/>
              </w:rPr>
              <w:t>。</w:t>
            </w:r>
          </w:p>
        </w:tc>
      </w:tr>
      <w:tr w14:paraId="3CB18FD0">
        <w:tblPrEx>
          <w:tblCellMar>
            <w:top w:w="0" w:type="dxa"/>
            <w:left w:w="108" w:type="dxa"/>
            <w:bottom w:w="0" w:type="dxa"/>
            <w:right w:w="108" w:type="dxa"/>
          </w:tblCellMar>
        </w:tblPrEx>
        <w:trPr>
          <w:jc w:val="center"/>
        </w:trPr>
        <w:tc>
          <w:tcPr>
            <w:tcW w:w="470" w:type="dxa"/>
            <w:vMerge w:val="continue"/>
            <w:tcBorders>
              <w:top w:val="single" w:color="000000" w:sz="4" w:space="0"/>
              <w:left w:val="single" w:color="000000" w:sz="4" w:space="0"/>
              <w:bottom w:val="single" w:color="000000" w:sz="4" w:space="0"/>
              <w:right w:val="single" w:color="000000" w:sz="4" w:space="0"/>
            </w:tcBorders>
            <w:noWrap/>
            <w:vAlign w:val="center"/>
          </w:tcPr>
          <w:p w14:paraId="46E8E8EA">
            <w:pPr>
              <w:pStyle w:val="72"/>
              <w:rPr>
                <w:rFonts w:hint="eastAsia" w:ascii="仿宋" w:hAnsi="仿宋" w:eastAsia="仿宋" w:cs="仿宋"/>
                <w:sz w:val="21"/>
                <w:szCs w:val="21"/>
              </w:rPr>
            </w:pPr>
          </w:p>
        </w:tc>
        <w:tc>
          <w:tcPr>
            <w:tcW w:w="2139" w:type="dxa"/>
            <w:gridSpan w:val="3"/>
            <w:tcBorders>
              <w:top w:val="single" w:color="000000" w:sz="4" w:space="0"/>
              <w:left w:val="single" w:color="000000" w:sz="4" w:space="0"/>
              <w:bottom w:val="single" w:color="000000" w:sz="4" w:space="0"/>
              <w:right w:val="single" w:color="000000" w:sz="4" w:space="0"/>
            </w:tcBorders>
            <w:noWrap/>
            <w:vAlign w:val="center"/>
          </w:tcPr>
          <w:p w14:paraId="703C3671">
            <w:pPr>
              <w:pStyle w:val="72"/>
              <w:rPr>
                <w:rFonts w:hint="eastAsia" w:ascii="仿宋" w:hAnsi="仿宋" w:eastAsia="仿宋" w:cs="仿宋"/>
                <w:sz w:val="21"/>
                <w:szCs w:val="21"/>
              </w:rPr>
            </w:pPr>
            <w:r>
              <w:rPr>
                <w:rFonts w:hint="eastAsia" w:ascii="仿宋" w:hAnsi="仿宋" w:eastAsia="仿宋" w:cs="仿宋"/>
                <w:sz w:val="21"/>
                <w:szCs w:val="21"/>
                <w:lang w:bidi="ar"/>
              </w:rPr>
              <w:t>合计</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51017A4C">
            <w:pPr>
              <w:pStyle w:val="72"/>
              <w:rPr>
                <w:rFonts w:hint="eastAsia" w:ascii="仿宋" w:hAnsi="仿宋" w:eastAsia="仿宋" w:cs="仿宋"/>
                <w:sz w:val="21"/>
                <w:szCs w:val="21"/>
              </w:rPr>
            </w:pPr>
            <w:r>
              <w:rPr>
                <w:rFonts w:hint="eastAsia" w:ascii="仿宋" w:hAnsi="仿宋" w:eastAsia="仿宋" w:cs="仿宋"/>
                <w:sz w:val="21"/>
                <w:szCs w:val="21"/>
                <w:lang w:bidi="ar"/>
              </w:rPr>
              <w:t xml:space="preserve">0.6273 </w:t>
            </w:r>
          </w:p>
        </w:tc>
        <w:tc>
          <w:tcPr>
            <w:tcW w:w="1189" w:type="dxa"/>
            <w:tcBorders>
              <w:top w:val="single" w:color="000000" w:sz="4" w:space="0"/>
              <w:left w:val="single" w:color="000000" w:sz="4" w:space="0"/>
              <w:bottom w:val="single" w:color="000000" w:sz="4" w:space="0"/>
              <w:right w:val="single" w:color="000000" w:sz="4" w:space="0"/>
            </w:tcBorders>
            <w:noWrap/>
            <w:vAlign w:val="center"/>
          </w:tcPr>
          <w:p w14:paraId="40BD8928">
            <w:pPr>
              <w:pStyle w:val="72"/>
              <w:rPr>
                <w:rFonts w:hint="eastAsia" w:ascii="仿宋" w:hAnsi="仿宋" w:eastAsia="仿宋" w:cs="仿宋"/>
                <w:sz w:val="21"/>
                <w:szCs w:val="21"/>
              </w:rPr>
            </w:pPr>
          </w:p>
        </w:tc>
        <w:tc>
          <w:tcPr>
            <w:tcW w:w="933" w:type="dxa"/>
            <w:tcBorders>
              <w:top w:val="single" w:color="000000" w:sz="4" w:space="0"/>
              <w:left w:val="single" w:color="000000" w:sz="4" w:space="0"/>
              <w:bottom w:val="single" w:color="000000" w:sz="4" w:space="0"/>
              <w:right w:val="single" w:color="000000" w:sz="4" w:space="0"/>
            </w:tcBorders>
            <w:noWrap/>
            <w:vAlign w:val="center"/>
          </w:tcPr>
          <w:p w14:paraId="42438B50">
            <w:pPr>
              <w:pStyle w:val="72"/>
              <w:rPr>
                <w:rFonts w:hint="eastAsia" w:ascii="仿宋" w:hAnsi="仿宋" w:eastAsia="仿宋" w:cs="仿宋"/>
                <w:sz w:val="21"/>
                <w:szCs w:val="21"/>
              </w:rPr>
            </w:pPr>
          </w:p>
        </w:tc>
        <w:tc>
          <w:tcPr>
            <w:tcW w:w="4252" w:type="dxa"/>
            <w:tcBorders>
              <w:top w:val="single" w:color="000000" w:sz="4" w:space="0"/>
              <w:left w:val="single" w:color="000000" w:sz="4" w:space="0"/>
              <w:bottom w:val="single" w:color="000000" w:sz="4" w:space="0"/>
              <w:right w:val="single" w:color="000000" w:sz="4" w:space="0"/>
            </w:tcBorders>
            <w:vAlign w:val="center"/>
          </w:tcPr>
          <w:p w14:paraId="3444565A">
            <w:pPr>
              <w:pStyle w:val="72"/>
              <w:jc w:val="left"/>
              <w:rPr>
                <w:rFonts w:hint="eastAsia" w:ascii="仿宋" w:hAnsi="仿宋" w:eastAsia="仿宋" w:cs="仿宋"/>
                <w:sz w:val="21"/>
                <w:szCs w:val="21"/>
              </w:rPr>
            </w:pPr>
          </w:p>
        </w:tc>
      </w:tr>
      <w:tr w14:paraId="1DB37F9B">
        <w:tblPrEx>
          <w:tblCellMar>
            <w:top w:w="0" w:type="dxa"/>
            <w:left w:w="108" w:type="dxa"/>
            <w:bottom w:w="0" w:type="dxa"/>
            <w:right w:w="108" w:type="dxa"/>
          </w:tblCellMar>
        </w:tblPrEx>
        <w:trPr>
          <w:trHeight w:val="441" w:hRule="atLeast"/>
          <w:jc w:val="center"/>
        </w:trPr>
        <w:tc>
          <w:tcPr>
            <w:tcW w:w="470" w:type="dxa"/>
            <w:vMerge w:val="restart"/>
            <w:tcBorders>
              <w:top w:val="single" w:color="auto" w:sz="4" w:space="0"/>
              <w:left w:val="single" w:color="auto" w:sz="4" w:space="0"/>
              <w:right w:val="single" w:color="auto" w:sz="4" w:space="0"/>
            </w:tcBorders>
            <w:noWrap/>
            <w:vAlign w:val="center"/>
          </w:tcPr>
          <w:p w14:paraId="02E70598">
            <w:pPr>
              <w:pStyle w:val="72"/>
              <w:rPr>
                <w:rFonts w:hint="eastAsia" w:ascii="仿宋" w:hAnsi="仿宋" w:eastAsia="仿宋" w:cs="仿宋"/>
                <w:sz w:val="21"/>
                <w:szCs w:val="21"/>
              </w:rPr>
            </w:pPr>
            <w:r>
              <w:rPr>
                <w:rFonts w:hint="eastAsia" w:ascii="仿宋" w:hAnsi="仿宋" w:eastAsia="仿宋" w:cs="仿宋"/>
                <w:sz w:val="21"/>
                <w:szCs w:val="21"/>
              </w:rPr>
              <w:t>中远期</w:t>
            </w:r>
          </w:p>
        </w:tc>
        <w:tc>
          <w:tcPr>
            <w:tcW w:w="1105" w:type="dxa"/>
            <w:gridSpan w:val="2"/>
            <w:tcBorders>
              <w:top w:val="single" w:color="auto" w:sz="4" w:space="0"/>
              <w:left w:val="single" w:color="auto" w:sz="4" w:space="0"/>
              <w:right w:val="single" w:color="auto" w:sz="4" w:space="0"/>
            </w:tcBorders>
            <w:noWrap/>
            <w:vAlign w:val="center"/>
          </w:tcPr>
          <w:p w14:paraId="73CE4253">
            <w:pPr>
              <w:pStyle w:val="72"/>
              <w:rPr>
                <w:rFonts w:hint="eastAsia" w:ascii="仿宋" w:hAnsi="仿宋" w:eastAsia="仿宋" w:cs="仿宋"/>
                <w:sz w:val="21"/>
                <w:szCs w:val="21"/>
                <w:lang w:bidi="ar"/>
              </w:rPr>
            </w:pPr>
            <w:r>
              <w:rPr>
                <w:rFonts w:hint="eastAsia" w:ascii="仿宋" w:hAnsi="仿宋" w:eastAsia="仿宋" w:cs="仿宋"/>
                <w:sz w:val="21"/>
                <w:szCs w:val="21"/>
                <w:lang w:bidi="ar"/>
              </w:rPr>
              <w:t>工业广场</w:t>
            </w:r>
          </w:p>
        </w:tc>
        <w:tc>
          <w:tcPr>
            <w:tcW w:w="1034" w:type="dxa"/>
            <w:tcBorders>
              <w:top w:val="single" w:color="auto" w:sz="4" w:space="0"/>
              <w:left w:val="single" w:color="auto" w:sz="4" w:space="0"/>
              <w:right w:val="single" w:color="auto" w:sz="4" w:space="0"/>
            </w:tcBorders>
            <w:noWrap/>
            <w:vAlign w:val="center"/>
          </w:tcPr>
          <w:p w14:paraId="4AD36D81">
            <w:pPr>
              <w:pStyle w:val="72"/>
              <w:rPr>
                <w:rFonts w:hint="eastAsia" w:ascii="仿宋" w:hAnsi="仿宋" w:eastAsia="仿宋" w:cs="仿宋"/>
                <w:sz w:val="21"/>
                <w:szCs w:val="21"/>
                <w:lang w:bidi="ar"/>
              </w:rPr>
            </w:pPr>
            <w:r>
              <w:rPr>
                <w:rFonts w:hint="eastAsia" w:ascii="仿宋" w:hAnsi="仿宋" w:eastAsia="仿宋" w:cs="仿宋"/>
                <w:sz w:val="21"/>
                <w:szCs w:val="21"/>
                <w:lang w:bidi="ar"/>
              </w:rPr>
              <w:t>乔木林地</w:t>
            </w:r>
          </w:p>
        </w:tc>
        <w:tc>
          <w:tcPr>
            <w:tcW w:w="944" w:type="dxa"/>
            <w:tcBorders>
              <w:top w:val="single" w:color="auto" w:sz="4" w:space="0"/>
              <w:left w:val="single" w:color="auto" w:sz="4" w:space="0"/>
              <w:right w:val="single" w:color="auto" w:sz="4" w:space="0"/>
            </w:tcBorders>
            <w:noWrap/>
            <w:vAlign w:val="center"/>
          </w:tcPr>
          <w:p w14:paraId="2C1CC84E">
            <w:pPr>
              <w:pStyle w:val="72"/>
              <w:rPr>
                <w:rFonts w:hint="eastAsia" w:ascii="仿宋" w:hAnsi="仿宋" w:eastAsia="仿宋" w:cs="仿宋"/>
                <w:sz w:val="21"/>
                <w:szCs w:val="21"/>
                <w:lang w:bidi="ar"/>
              </w:rPr>
            </w:pPr>
            <w:r>
              <w:rPr>
                <w:rFonts w:hint="eastAsia" w:ascii="仿宋" w:hAnsi="仿宋" w:eastAsia="仿宋" w:cs="仿宋"/>
                <w:sz w:val="21"/>
                <w:szCs w:val="21"/>
                <w:lang w:bidi="ar"/>
              </w:rPr>
              <w:t>2.2hm²（每年0.2hm²，共11年）</w:t>
            </w:r>
          </w:p>
        </w:tc>
        <w:tc>
          <w:tcPr>
            <w:tcW w:w="1189" w:type="dxa"/>
            <w:tcBorders>
              <w:top w:val="single" w:color="auto" w:sz="4" w:space="0"/>
              <w:left w:val="single" w:color="auto" w:sz="4" w:space="0"/>
              <w:right w:val="single" w:color="auto" w:sz="4" w:space="0"/>
            </w:tcBorders>
            <w:noWrap/>
            <w:vAlign w:val="center"/>
          </w:tcPr>
          <w:p w14:paraId="673D1507">
            <w:pPr>
              <w:pStyle w:val="72"/>
              <w:rPr>
                <w:rFonts w:hint="eastAsia" w:ascii="仿宋" w:hAnsi="仿宋" w:eastAsia="仿宋" w:cs="仿宋"/>
                <w:sz w:val="21"/>
                <w:szCs w:val="21"/>
              </w:rPr>
            </w:pPr>
            <w:r>
              <w:rPr>
                <w:rFonts w:hint="eastAsia" w:ascii="仿宋" w:hAnsi="仿宋" w:eastAsia="仿宋" w:cs="仿宋"/>
                <w:sz w:val="21"/>
                <w:szCs w:val="21"/>
              </w:rPr>
              <w:t>生产期</w:t>
            </w:r>
          </w:p>
        </w:tc>
        <w:tc>
          <w:tcPr>
            <w:tcW w:w="933" w:type="dxa"/>
            <w:tcBorders>
              <w:top w:val="single" w:color="auto" w:sz="4" w:space="0"/>
              <w:left w:val="single" w:color="auto" w:sz="4" w:space="0"/>
              <w:right w:val="single" w:color="auto" w:sz="4" w:space="0"/>
            </w:tcBorders>
            <w:noWrap/>
            <w:vAlign w:val="center"/>
          </w:tcPr>
          <w:p w14:paraId="2D5C8C54">
            <w:pPr>
              <w:pStyle w:val="72"/>
              <w:rPr>
                <w:rFonts w:hint="eastAsia" w:ascii="仿宋" w:hAnsi="仿宋" w:eastAsia="仿宋" w:cs="仿宋"/>
                <w:sz w:val="21"/>
                <w:szCs w:val="21"/>
              </w:rPr>
            </w:pPr>
            <w:r>
              <w:rPr>
                <w:rFonts w:hint="eastAsia" w:ascii="仿宋" w:hAnsi="仿宋" w:eastAsia="仿宋" w:cs="仿宋"/>
                <w:sz w:val="21"/>
                <w:szCs w:val="21"/>
              </w:rPr>
              <w:t>2031-2041</w:t>
            </w:r>
          </w:p>
        </w:tc>
        <w:tc>
          <w:tcPr>
            <w:tcW w:w="4252" w:type="dxa"/>
            <w:tcBorders>
              <w:top w:val="single" w:color="auto" w:sz="4" w:space="0"/>
              <w:left w:val="single" w:color="auto" w:sz="4" w:space="0"/>
              <w:bottom w:val="single" w:color="auto" w:sz="4" w:space="0"/>
              <w:right w:val="single" w:color="auto" w:sz="4" w:space="0"/>
            </w:tcBorders>
            <w:vAlign w:val="center"/>
          </w:tcPr>
          <w:p w14:paraId="528043BD">
            <w:pPr>
              <w:pStyle w:val="72"/>
              <w:jc w:val="left"/>
              <w:rPr>
                <w:rFonts w:hint="eastAsia" w:ascii="仿宋" w:hAnsi="仿宋" w:eastAsia="仿宋" w:cs="仿宋"/>
                <w:sz w:val="21"/>
                <w:szCs w:val="21"/>
              </w:rPr>
            </w:pPr>
            <w:r>
              <w:rPr>
                <w:rFonts w:hint="eastAsia" w:ascii="仿宋" w:hAnsi="仿宋" w:eastAsia="仿宋" w:cs="仿宋"/>
                <w:sz w:val="21"/>
                <w:szCs w:val="21"/>
                <w:lang w:bidi="ar"/>
              </w:rPr>
              <w:t>清除硬覆盖层工程（砂石）2200m³，场地平整4400m³，表土回填1210m³，栽植云杉5500株，播撒草籽2.2hm²，矿山地质环境监测165次，土地资源生态监测22次，</w:t>
            </w:r>
            <w:r>
              <w:rPr>
                <w:rFonts w:hint="eastAsia" w:ascii="仿宋" w:hAnsi="仿宋" w:eastAsia="仿宋" w:cs="仿宋"/>
                <w:sz w:val="21"/>
                <w:szCs w:val="21"/>
              </w:rPr>
              <w:t>渗滤液水质监测11次</w:t>
            </w:r>
            <w:r>
              <w:rPr>
                <w:rFonts w:hint="eastAsia" w:ascii="仿宋" w:hAnsi="仿宋" w:eastAsia="仿宋" w:cs="仿宋"/>
                <w:sz w:val="21"/>
                <w:szCs w:val="21"/>
                <w:lang w:bidi="ar"/>
              </w:rPr>
              <w:t>。</w:t>
            </w:r>
          </w:p>
        </w:tc>
      </w:tr>
      <w:tr w14:paraId="301516A6">
        <w:tblPrEx>
          <w:tblCellMar>
            <w:top w:w="0" w:type="dxa"/>
            <w:left w:w="108" w:type="dxa"/>
            <w:bottom w:w="0" w:type="dxa"/>
            <w:right w:w="108" w:type="dxa"/>
          </w:tblCellMar>
        </w:tblPrEx>
        <w:trPr>
          <w:jc w:val="center"/>
        </w:trPr>
        <w:tc>
          <w:tcPr>
            <w:tcW w:w="470" w:type="dxa"/>
            <w:vMerge w:val="continue"/>
            <w:tcBorders>
              <w:left w:val="single" w:color="auto" w:sz="4" w:space="0"/>
              <w:right w:val="single" w:color="auto" w:sz="4" w:space="0"/>
            </w:tcBorders>
            <w:noWrap/>
            <w:vAlign w:val="center"/>
          </w:tcPr>
          <w:p w14:paraId="0A331DE7">
            <w:pPr>
              <w:pStyle w:val="72"/>
              <w:rPr>
                <w:rFonts w:hint="eastAsia" w:ascii="仿宋" w:hAnsi="仿宋" w:eastAsia="仿宋" w:cs="仿宋"/>
                <w:sz w:val="21"/>
                <w:szCs w:val="21"/>
              </w:rPr>
            </w:pPr>
          </w:p>
        </w:tc>
        <w:tc>
          <w:tcPr>
            <w:tcW w:w="2139" w:type="dxa"/>
            <w:gridSpan w:val="3"/>
            <w:tcBorders>
              <w:top w:val="single" w:color="auto" w:sz="4" w:space="0"/>
              <w:left w:val="single" w:color="auto" w:sz="4" w:space="0"/>
              <w:right w:val="single" w:color="auto" w:sz="4" w:space="0"/>
            </w:tcBorders>
            <w:noWrap/>
            <w:vAlign w:val="center"/>
          </w:tcPr>
          <w:p w14:paraId="660ECA0F">
            <w:pPr>
              <w:pStyle w:val="72"/>
              <w:rPr>
                <w:rFonts w:hint="eastAsia" w:ascii="仿宋" w:hAnsi="仿宋" w:eastAsia="仿宋" w:cs="仿宋"/>
                <w:sz w:val="21"/>
                <w:szCs w:val="21"/>
                <w:lang w:bidi="ar"/>
              </w:rPr>
            </w:pPr>
            <w:r>
              <w:rPr>
                <w:rFonts w:hint="eastAsia" w:ascii="仿宋" w:hAnsi="仿宋" w:eastAsia="仿宋" w:cs="仿宋"/>
                <w:sz w:val="21"/>
                <w:szCs w:val="21"/>
                <w:lang w:bidi="ar"/>
              </w:rPr>
              <w:t>合计</w:t>
            </w:r>
          </w:p>
        </w:tc>
        <w:tc>
          <w:tcPr>
            <w:tcW w:w="944" w:type="dxa"/>
            <w:tcBorders>
              <w:top w:val="single" w:color="auto" w:sz="4" w:space="0"/>
              <w:left w:val="single" w:color="auto" w:sz="4" w:space="0"/>
              <w:right w:val="single" w:color="auto" w:sz="4" w:space="0"/>
            </w:tcBorders>
            <w:noWrap/>
            <w:vAlign w:val="center"/>
          </w:tcPr>
          <w:p w14:paraId="606A828E">
            <w:pPr>
              <w:pStyle w:val="72"/>
              <w:rPr>
                <w:rFonts w:hint="eastAsia" w:ascii="仿宋" w:hAnsi="仿宋" w:eastAsia="仿宋" w:cs="仿宋"/>
                <w:sz w:val="21"/>
                <w:szCs w:val="21"/>
                <w:lang w:bidi="ar"/>
              </w:rPr>
            </w:pPr>
            <w:r>
              <w:rPr>
                <w:rFonts w:hint="eastAsia" w:ascii="仿宋" w:hAnsi="仿宋" w:eastAsia="仿宋" w:cs="仿宋"/>
                <w:sz w:val="21"/>
                <w:szCs w:val="21"/>
                <w:lang w:bidi="ar"/>
              </w:rPr>
              <w:t>2.2</w:t>
            </w:r>
          </w:p>
        </w:tc>
        <w:tc>
          <w:tcPr>
            <w:tcW w:w="1189" w:type="dxa"/>
            <w:tcBorders>
              <w:top w:val="single" w:color="auto" w:sz="4" w:space="0"/>
              <w:left w:val="single" w:color="auto" w:sz="4" w:space="0"/>
              <w:bottom w:val="single" w:color="auto" w:sz="4" w:space="0"/>
              <w:right w:val="single" w:color="auto" w:sz="4" w:space="0"/>
            </w:tcBorders>
            <w:noWrap/>
            <w:vAlign w:val="center"/>
          </w:tcPr>
          <w:p w14:paraId="711F6B02">
            <w:pPr>
              <w:pStyle w:val="72"/>
              <w:rPr>
                <w:rFonts w:hint="eastAsia" w:ascii="仿宋" w:hAnsi="仿宋" w:eastAsia="仿宋" w:cs="仿宋"/>
                <w:sz w:val="21"/>
                <w:szCs w:val="21"/>
              </w:rPr>
            </w:pPr>
          </w:p>
        </w:tc>
        <w:tc>
          <w:tcPr>
            <w:tcW w:w="933" w:type="dxa"/>
            <w:tcBorders>
              <w:top w:val="single" w:color="auto" w:sz="4" w:space="0"/>
              <w:left w:val="single" w:color="auto" w:sz="4" w:space="0"/>
              <w:bottom w:val="single" w:color="auto" w:sz="4" w:space="0"/>
              <w:right w:val="single" w:color="auto" w:sz="4" w:space="0"/>
            </w:tcBorders>
            <w:noWrap/>
            <w:vAlign w:val="center"/>
          </w:tcPr>
          <w:p w14:paraId="5D591B5E">
            <w:pPr>
              <w:pStyle w:val="72"/>
              <w:rPr>
                <w:rFonts w:hint="eastAsia" w:ascii="仿宋" w:hAnsi="仿宋" w:eastAsia="仿宋" w:cs="仿宋"/>
                <w:sz w:val="21"/>
                <w:szCs w:val="21"/>
              </w:rPr>
            </w:pPr>
          </w:p>
        </w:tc>
        <w:tc>
          <w:tcPr>
            <w:tcW w:w="4252" w:type="dxa"/>
            <w:tcBorders>
              <w:top w:val="single" w:color="auto" w:sz="4" w:space="0"/>
              <w:left w:val="single" w:color="auto" w:sz="4" w:space="0"/>
              <w:bottom w:val="single" w:color="auto" w:sz="4" w:space="0"/>
              <w:right w:val="single" w:color="auto" w:sz="4" w:space="0"/>
            </w:tcBorders>
            <w:vAlign w:val="center"/>
          </w:tcPr>
          <w:p w14:paraId="3E7BD7DD">
            <w:pPr>
              <w:pStyle w:val="72"/>
              <w:jc w:val="left"/>
              <w:rPr>
                <w:rFonts w:hint="eastAsia" w:ascii="仿宋" w:hAnsi="仿宋" w:eastAsia="仿宋" w:cs="仿宋"/>
                <w:sz w:val="21"/>
                <w:szCs w:val="21"/>
              </w:rPr>
            </w:pPr>
          </w:p>
        </w:tc>
      </w:tr>
      <w:tr w14:paraId="729CFC0B">
        <w:tblPrEx>
          <w:tblCellMar>
            <w:top w:w="0" w:type="dxa"/>
            <w:left w:w="108" w:type="dxa"/>
            <w:bottom w:w="0" w:type="dxa"/>
            <w:right w:w="108" w:type="dxa"/>
          </w:tblCellMar>
        </w:tblPrEx>
        <w:trPr>
          <w:trHeight w:val="1272" w:hRule="atLeast"/>
          <w:jc w:val="center"/>
        </w:trPr>
        <w:tc>
          <w:tcPr>
            <w:tcW w:w="470" w:type="dxa"/>
            <w:tcBorders>
              <w:top w:val="single" w:color="auto" w:sz="4" w:space="0"/>
              <w:left w:val="single" w:color="auto" w:sz="4" w:space="0"/>
              <w:right w:val="single" w:color="auto" w:sz="4" w:space="0"/>
            </w:tcBorders>
            <w:noWrap/>
            <w:vAlign w:val="center"/>
          </w:tcPr>
          <w:p w14:paraId="34129E38">
            <w:pPr>
              <w:pStyle w:val="72"/>
              <w:rPr>
                <w:rFonts w:hint="eastAsia" w:ascii="仿宋" w:hAnsi="仿宋" w:eastAsia="仿宋" w:cs="仿宋"/>
                <w:sz w:val="21"/>
                <w:szCs w:val="21"/>
              </w:rPr>
            </w:pPr>
            <w:r>
              <w:rPr>
                <w:rFonts w:hint="eastAsia" w:ascii="仿宋" w:hAnsi="仿宋" w:eastAsia="仿宋" w:cs="仿宋"/>
                <w:sz w:val="21"/>
                <w:szCs w:val="21"/>
              </w:rPr>
              <w:t>闭坑生态修复期</w:t>
            </w:r>
          </w:p>
        </w:tc>
        <w:tc>
          <w:tcPr>
            <w:tcW w:w="1069" w:type="dxa"/>
            <w:tcBorders>
              <w:top w:val="single" w:color="auto" w:sz="4" w:space="0"/>
              <w:left w:val="single" w:color="auto" w:sz="4" w:space="0"/>
              <w:bottom w:val="single" w:color="auto" w:sz="4" w:space="0"/>
              <w:right w:val="single" w:color="auto" w:sz="4" w:space="0"/>
            </w:tcBorders>
            <w:noWrap/>
            <w:vAlign w:val="center"/>
          </w:tcPr>
          <w:p w14:paraId="494CA1DC">
            <w:pPr>
              <w:pStyle w:val="72"/>
              <w:rPr>
                <w:rFonts w:hint="eastAsia" w:ascii="仿宋" w:hAnsi="仿宋" w:eastAsia="仿宋" w:cs="仿宋"/>
                <w:sz w:val="21"/>
                <w:szCs w:val="21"/>
                <w:lang w:bidi="ar"/>
              </w:rPr>
            </w:pPr>
            <w:r>
              <w:rPr>
                <w:rFonts w:hint="eastAsia" w:ascii="仿宋" w:hAnsi="仿宋" w:eastAsia="仿宋" w:cs="仿宋"/>
                <w:sz w:val="21"/>
                <w:szCs w:val="21"/>
                <w:lang w:bidi="ar"/>
              </w:rPr>
              <w:t>露天采场及工业广场</w:t>
            </w:r>
          </w:p>
        </w:tc>
        <w:tc>
          <w:tcPr>
            <w:tcW w:w="1070" w:type="dxa"/>
            <w:gridSpan w:val="2"/>
            <w:tcBorders>
              <w:top w:val="single" w:color="auto" w:sz="4" w:space="0"/>
              <w:left w:val="single" w:color="auto" w:sz="4" w:space="0"/>
              <w:bottom w:val="single" w:color="auto" w:sz="4" w:space="0"/>
              <w:right w:val="single" w:color="auto" w:sz="4" w:space="0"/>
            </w:tcBorders>
            <w:noWrap/>
            <w:vAlign w:val="center"/>
          </w:tcPr>
          <w:p w14:paraId="1BEA54C2">
            <w:pPr>
              <w:pStyle w:val="72"/>
              <w:rPr>
                <w:rFonts w:hint="eastAsia" w:ascii="仿宋" w:hAnsi="仿宋" w:eastAsia="仿宋" w:cs="仿宋"/>
                <w:sz w:val="21"/>
                <w:szCs w:val="21"/>
                <w:lang w:bidi="ar"/>
              </w:rPr>
            </w:pPr>
            <w:r>
              <w:rPr>
                <w:rFonts w:hint="eastAsia" w:ascii="仿宋" w:hAnsi="仿宋" w:eastAsia="仿宋" w:cs="仿宋"/>
                <w:sz w:val="21"/>
                <w:szCs w:val="21"/>
                <w:lang w:bidi="ar"/>
              </w:rPr>
              <w:t>乔木林地</w:t>
            </w:r>
          </w:p>
        </w:tc>
        <w:tc>
          <w:tcPr>
            <w:tcW w:w="944" w:type="dxa"/>
            <w:tcBorders>
              <w:top w:val="single" w:color="auto" w:sz="4" w:space="0"/>
              <w:left w:val="single" w:color="auto" w:sz="4" w:space="0"/>
              <w:bottom w:val="single" w:color="auto" w:sz="4" w:space="0"/>
              <w:right w:val="single" w:color="auto" w:sz="4" w:space="0"/>
            </w:tcBorders>
            <w:noWrap/>
            <w:vAlign w:val="center"/>
          </w:tcPr>
          <w:p w14:paraId="07C2562B">
            <w:pPr>
              <w:pStyle w:val="72"/>
              <w:rPr>
                <w:rFonts w:hint="eastAsia" w:ascii="仿宋" w:hAnsi="仿宋" w:eastAsia="仿宋" w:cs="仿宋"/>
                <w:sz w:val="21"/>
                <w:szCs w:val="21"/>
                <w:lang w:bidi="ar"/>
              </w:rPr>
            </w:pPr>
            <w:r>
              <w:rPr>
                <w:rFonts w:hint="eastAsia" w:ascii="仿宋" w:hAnsi="仿宋" w:eastAsia="仿宋" w:cs="仿宋"/>
                <w:sz w:val="21"/>
                <w:szCs w:val="21"/>
                <w:lang w:bidi="ar"/>
              </w:rPr>
              <w:t>1.9262（剩余面积）</w:t>
            </w:r>
          </w:p>
        </w:tc>
        <w:tc>
          <w:tcPr>
            <w:tcW w:w="1189" w:type="dxa"/>
            <w:tcBorders>
              <w:top w:val="single" w:color="auto" w:sz="4" w:space="0"/>
              <w:left w:val="single" w:color="auto" w:sz="4" w:space="0"/>
              <w:bottom w:val="single" w:color="auto" w:sz="4" w:space="0"/>
              <w:right w:val="single" w:color="auto" w:sz="4" w:space="0"/>
            </w:tcBorders>
            <w:noWrap/>
            <w:vAlign w:val="center"/>
          </w:tcPr>
          <w:p w14:paraId="4570723B">
            <w:pPr>
              <w:pStyle w:val="72"/>
              <w:rPr>
                <w:rFonts w:hint="eastAsia" w:ascii="仿宋" w:hAnsi="仿宋" w:eastAsia="仿宋" w:cs="仿宋"/>
                <w:sz w:val="21"/>
                <w:szCs w:val="21"/>
                <w:lang w:bidi="ar"/>
              </w:rPr>
            </w:pPr>
            <w:r>
              <w:rPr>
                <w:rFonts w:hint="eastAsia" w:ascii="仿宋" w:hAnsi="仿宋" w:eastAsia="仿宋" w:cs="仿宋"/>
                <w:sz w:val="21"/>
                <w:szCs w:val="21"/>
                <w:lang w:bidi="ar"/>
              </w:rPr>
              <w:t>修复期</w:t>
            </w:r>
          </w:p>
        </w:tc>
        <w:tc>
          <w:tcPr>
            <w:tcW w:w="933" w:type="dxa"/>
            <w:tcBorders>
              <w:top w:val="single" w:color="auto" w:sz="4" w:space="0"/>
              <w:left w:val="single" w:color="auto" w:sz="4" w:space="0"/>
              <w:bottom w:val="single" w:color="auto" w:sz="4" w:space="0"/>
              <w:right w:val="single" w:color="auto" w:sz="4" w:space="0"/>
            </w:tcBorders>
            <w:noWrap/>
            <w:vAlign w:val="center"/>
          </w:tcPr>
          <w:p w14:paraId="05DB2DA2">
            <w:pPr>
              <w:pStyle w:val="72"/>
              <w:rPr>
                <w:rFonts w:hint="eastAsia" w:ascii="仿宋" w:hAnsi="仿宋" w:eastAsia="仿宋" w:cs="仿宋"/>
                <w:sz w:val="21"/>
                <w:szCs w:val="21"/>
              </w:rPr>
            </w:pPr>
            <w:r>
              <w:rPr>
                <w:rFonts w:hint="eastAsia" w:ascii="仿宋" w:hAnsi="仿宋" w:eastAsia="仿宋" w:cs="仿宋"/>
                <w:sz w:val="21"/>
                <w:szCs w:val="21"/>
              </w:rPr>
              <w:t>2042</w:t>
            </w:r>
          </w:p>
        </w:tc>
        <w:tc>
          <w:tcPr>
            <w:tcW w:w="4252" w:type="dxa"/>
            <w:tcBorders>
              <w:top w:val="single" w:color="auto" w:sz="4" w:space="0"/>
              <w:left w:val="single" w:color="auto" w:sz="4" w:space="0"/>
              <w:bottom w:val="single" w:color="auto" w:sz="4" w:space="0"/>
              <w:right w:val="single" w:color="auto" w:sz="4" w:space="0"/>
            </w:tcBorders>
            <w:vAlign w:val="center"/>
          </w:tcPr>
          <w:p w14:paraId="44725E6B">
            <w:pPr>
              <w:pStyle w:val="72"/>
              <w:jc w:val="left"/>
              <w:rPr>
                <w:rFonts w:hint="eastAsia" w:ascii="仿宋" w:hAnsi="仿宋" w:eastAsia="仿宋" w:cs="仿宋"/>
                <w:sz w:val="21"/>
                <w:szCs w:val="21"/>
                <w:lang w:bidi="ar"/>
              </w:rPr>
            </w:pPr>
            <w:r>
              <w:rPr>
                <w:rFonts w:hint="eastAsia" w:ascii="仿宋" w:hAnsi="仿宋" w:eastAsia="仿宋" w:cs="仿宋"/>
                <w:sz w:val="21"/>
                <w:szCs w:val="21"/>
              </w:rPr>
              <w:t>边坡修饰1247.52m³，拆除建筑物468.3m³，拆除浆砌石挡墙96m³，清除硬覆盖层（水泥）495.5m³，清理硬覆盖（砂石）1430.677m³，场地平整3625.354m³，废弃物清运1059.8m³，表土回填3338.26m³，种植云杉4532株，栽植爬山虎2960株，撒播草种1.9262hm²，土地资源生态监测2次。</w:t>
            </w:r>
          </w:p>
        </w:tc>
      </w:tr>
      <w:tr w14:paraId="75D7F699">
        <w:tblPrEx>
          <w:tblCellMar>
            <w:top w:w="0" w:type="dxa"/>
            <w:left w:w="108" w:type="dxa"/>
            <w:bottom w:w="0" w:type="dxa"/>
            <w:right w:w="108" w:type="dxa"/>
          </w:tblCellMar>
        </w:tblPrEx>
        <w:trPr>
          <w:trHeight w:val="64" w:hRule="atLeast"/>
          <w:jc w:val="center"/>
        </w:trPr>
        <w:tc>
          <w:tcPr>
            <w:tcW w:w="470" w:type="dxa"/>
            <w:tcBorders>
              <w:top w:val="single" w:color="auto" w:sz="4" w:space="0"/>
              <w:left w:val="single" w:color="auto" w:sz="4" w:space="0"/>
              <w:bottom w:val="single" w:color="auto" w:sz="4" w:space="0"/>
              <w:right w:val="single" w:color="auto" w:sz="4" w:space="0"/>
            </w:tcBorders>
            <w:noWrap/>
            <w:vAlign w:val="center"/>
          </w:tcPr>
          <w:p w14:paraId="0B7E35A6">
            <w:pPr>
              <w:pStyle w:val="72"/>
              <w:rPr>
                <w:rFonts w:hint="eastAsia" w:ascii="仿宋" w:hAnsi="仿宋" w:eastAsia="仿宋" w:cs="仿宋"/>
                <w:sz w:val="21"/>
                <w:szCs w:val="21"/>
              </w:rPr>
            </w:pPr>
            <w:r>
              <w:rPr>
                <w:rFonts w:hint="eastAsia" w:ascii="仿宋" w:hAnsi="仿宋" w:eastAsia="仿宋" w:cs="仿宋"/>
                <w:sz w:val="21"/>
                <w:szCs w:val="21"/>
              </w:rPr>
              <w:t>监测管护期</w:t>
            </w:r>
          </w:p>
        </w:tc>
        <w:tc>
          <w:tcPr>
            <w:tcW w:w="1069" w:type="dxa"/>
            <w:tcBorders>
              <w:top w:val="single" w:color="auto" w:sz="4" w:space="0"/>
              <w:left w:val="single" w:color="auto" w:sz="4" w:space="0"/>
              <w:bottom w:val="single" w:color="auto" w:sz="4" w:space="0"/>
              <w:right w:val="single" w:color="auto" w:sz="4" w:space="0"/>
            </w:tcBorders>
            <w:noWrap/>
            <w:vAlign w:val="center"/>
          </w:tcPr>
          <w:p w14:paraId="03DCDA54">
            <w:pPr>
              <w:pStyle w:val="72"/>
              <w:rPr>
                <w:rFonts w:hint="eastAsia" w:ascii="仿宋" w:hAnsi="仿宋" w:eastAsia="仿宋" w:cs="仿宋"/>
                <w:sz w:val="21"/>
                <w:szCs w:val="21"/>
                <w:lang w:bidi="ar"/>
              </w:rPr>
            </w:pPr>
            <w:r>
              <w:rPr>
                <w:rFonts w:hint="eastAsia" w:ascii="仿宋" w:hAnsi="仿宋" w:eastAsia="仿宋" w:cs="仿宋"/>
                <w:sz w:val="21"/>
                <w:szCs w:val="21"/>
                <w:lang w:bidi="ar"/>
              </w:rPr>
              <w:t>全区</w:t>
            </w:r>
          </w:p>
        </w:tc>
        <w:tc>
          <w:tcPr>
            <w:tcW w:w="1070" w:type="dxa"/>
            <w:gridSpan w:val="2"/>
            <w:tcBorders>
              <w:top w:val="single" w:color="auto" w:sz="4" w:space="0"/>
              <w:left w:val="single" w:color="auto" w:sz="4" w:space="0"/>
              <w:bottom w:val="single" w:color="auto" w:sz="4" w:space="0"/>
              <w:right w:val="single" w:color="auto" w:sz="4" w:space="0"/>
            </w:tcBorders>
            <w:noWrap/>
            <w:vAlign w:val="center"/>
          </w:tcPr>
          <w:p w14:paraId="4AB084C2">
            <w:pPr>
              <w:pStyle w:val="72"/>
              <w:rPr>
                <w:rFonts w:hint="eastAsia" w:ascii="仿宋" w:hAnsi="仿宋" w:eastAsia="仿宋" w:cs="仿宋"/>
                <w:sz w:val="21"/>
                <w:szCs w:val="21"/>
                <w:lang w:bidi="ar"/>
              </w:rPr>
            </w:pPr>
            <w:r>
              <w:rPr>
                <w:rFonts w:hint="eastAsia" w:ascii="仿宋" w:hAnsi="仿宋" w:eastAsia="仿宋" w:cs="仿宋"/>
                <w:sz w:val="21"/>
                <w:szCs w:val="21"/>
                <w:lang w:bidi="ar"/>
              </w:rPr>
              <w:t>乔木林地</w:t>
            </w:r>
          </w:p>
        </w:tc>
        <w:tc>
          <w:tcPr>
            <w:tcW w:w="944" w:type="dxa"/>
            <w:tcBorders>
              <w:top w:val="single" w:color="auto" w:sz="4" w:space="0"/>
              <w:left w:val="single" w:color="auto" w:sz="4" w:space="0"/>
              <w:bottom w:val="single" w:color="auto" w:sz="4" w:space="0"/>
              <w:right w:val="single" w:color="auto" w:sz="4" w:space="0"/>
            </w:tcBorders>
            <w:noWrap/>
            <w:vAlign w:val="center"/>
          </w:tcPr>
          <w:p w14:paraId="70E1E1D0">
            <w:pPr>
              <w:pStyle w:val="72"/>
              <w:rPr>
                <w:rFonts w:hint="eastAsia" w:ascii="仿宋" w:hAnsi="仿宋" w:eastAsia="仿宋" w:cs="仿宋"/>
                <w:sz w:val="21"/>
                <w:szCs w:val="21"/>
                <w:lang w:bidi="ar"/>
              </w:rPr>
            </w:pPr>
            <w:r>
              <w:rPr>
                <w:rFonts w:hint="eastAsia" w:ascii="仿宋" w:hAnsi="仿宋" w:eastAsia="仿宋" w:cs="仿宋"/>
                <w:sz w:val="21"/>
                <w:szCs w:val="21"/>
                <w:lang w:bidi="ar"/>
              </w:rPr>
              <w:t>4.7535</w:t>
            </w:r>
          </w:p>
        </w:tc>
        <w:tc>
          <w:tcPr>
            <w:tcW w:w="1189" w:type="dxa"/>
            <w:tcBorders>
              <w:top w:val="single" w:color="auto" w:sz="4" w:space="0"/>
              <w:left w:val="single" w:color="auto" w:sz="4" w:space="0"/>
              <w:bottom w:val="single" w:color="auto" w:sz="4" w:space="0"/>
              <w:right w:val="single" w:color="auto" w:sz="4" w:space="0"/>
            </w:tcBorders>
            <w:noWrap/>
            <w:vAlign w:val="center"/>
          </w:tcPr>
          <w:p w14:paraId="24A0D283">
            <w:pPr>
              <w:pStyle w:val="72"/>
              <w:rPr>
                <w:rFonts w:hint="eastAsia" w:ascii="仿宋" w:hAnsi="仿宋" w:eastAsia="仿宋" w:cs="仿宋"/>
                <w:sz w:val="21"/>
                <w:szCs w:val="21"/>
              </w:rPr>
            </w:pPr>
            <w:r>
              <w:rPr>
                <w:rFonts w:hint="eastAsia" w:ascii="仿宋" w:hAnsi="仿宋" w:eastAsia="仿宋" w:cs="仿宋"/>
                <w:sz w:val="21"/>
                <w:szCs w:val="21"/>
              </w:rPr>
              <w:t>监测管护期</w:t>
            </w:r>
          </w:p>
        </w:tc>
        <w:tc>
          <w:tcPr>
            <w:tcW w:w="933" w:type="dxa"/>
            <w:tcBorders>
              <w:top w:val="single" w:color="auto" w:sz="4" w:space="0"/>
              <w:left w:val="single" w:color="auto" w:sz="4" w:space="0"/>
              <w:bottom w:val="single" w:color="auto" w:sz="4" w:space="0"/>
              <w:right w:val="single" w:color="auto" w:sz="4" w:space="0"/>
            </w:tcBorders>
            <w:noWrap/>
            <w:vAlign w:val="center"/>
          </w:tcPr>
          <w:p w14:paraId="48B8BF6F">
            <w:pPr>
              <w:pStyle w:val="72"/>
              <w:rPr>
                <w:rFonts w:hint="eastAsia" w:ascii="仿宋" w:hAnsi="仿宋" w:eastAsia="仿宋" w:cs="仿宋"/>
                <w:sz w:val="21"/>
                <w:szCs w:val="21"/>
              </w:rPr>
            </w:pPr>
            <w:r>
              <w:rPr>
                <w:rFonts w:hint="eastAsia" w:ascii="仿宋" w:hAnsi="仿宋" w:eastAsia="仿宋" w:cs="仿宋"/>
                <w:sz w:val="21"/>
                <w:szCs w:val="21"/>
              </w:rPr>
              <w:t>2043-</w:t>
            </w:r>
          </w:p>
          <w:p w14:paraId="7294E8FA">
            <w:pPr>
              <w:pStyle w:val="72"/>
              <w:rPr>
                <w:rFonts w:hint="eastAsia" w:ascii="仿宋" w:hAnsi="仿宋" w:eastAsia="仿宋" w:cs="仿宋"/>
                <w:sz w:val="21"/>
                <w:szCs w:val="21"/>
              </w:rPr>
            </w:pPr>
            <w:r>
              <w:rPr>
                <w:rFonts w:hint="eastAsia" w:ascii="仿宋" w:hAnsi="仿宋" w:eastAsia="仿宋" w:cs="仿宋"/>
                <w:sz w:val="21"/>
                <w:szCs w:val="21"/>
              </w:rPr>
              <w:t>2045年</w:t>
            </w:r>
          </w:p>
        </w:tc>
        <w:tc>
          <w:tcPr>
            <w:tcW w:w="4252" w:type="dxa"/>
            <w:tcBorders>
              <w:top w:val="single" w:color="auto" w:sz="4" w:space="0"/>
              <w:left w:val="single" w:color="auto" w:sz="4" w:space="0"/>
              <w:bottom w:val="single" w:color="auto" w:sz="4" w:space="0"/>
              <w:right w:val="single" w:color="auto" w:sz="4" w:space="0"/>
            </w:tcBorders>
            <w:vAlign w:val="center"/>
          </w:tcPr>
          <w:p w14:paraId="55BAAEFD">
            <w:pPr>
              <w:pStyle w:val="72"/>
              <w:jc w:val="left"/>
              <w:rPr>
                <w:rFonts w:hint="eastAsia" w:ascii="仿宋" w:hAnsi="仿宋" w:eastAsia="仿宋" w:cs="仿宋"/>
                <w:sz w:val="21"/>
                <w:szCs w:val="21"/>
              </w:rPr>
            </w:pPr>
            <w:r>
              <w:rPr>
                <w:rFonts w:hint="eastAsia" w:ascii="仿宋" w:hAnsi="仿宋" w:eastAsia="仿宋" w:cs="仿宋"/>
                <w:sz w:val="21"/>
                <w:szCs w:val="21"/>
              </w:rPr>
              <w:t>土地资源生态监测6次，林地管护3年，面积4.7535hm²。</w:t>
            </w:r>
          </w:p>
        </w:tc>
      </w:tr>
    </w:tbl>
    <w:p w14:paraId="791C51DA">
      <w:pPr>
        <w:pStyle w:val="57"/>
        <w:jc w:val="both"/>
        <w:rPr>
          <w:rFonts w:ascii="Times New Roman" w:hAnsi="Times New Roman"/>
        </w:rPr>
      </w:pPr>
    </w:p>
    <w:p w14:paraId="4E7D0537">
      <w:pPr>
        <w:pStyle w:val="5"/>
        <w:ind w:firstLine="562"/>
      </w:pPr>
      <w:bookmarkStart w:id="241" w:name="_Toc517356189"/>
      <w:bookmarkStart w:id="242" w:name="_Toc24767"/>
      <w:bookmarkStart w:id="243" w:name="_Toc14422164"/>
      <w:r>
        <w:t>（二）近年</w:t>
      </w:r>
      <w:bookmarkEnd w:id="241"/>
      <w:bookmarkEnd w:id="242"/>
      <w:bookmarkEnd w:id="243"/>
      <w:r>
        <w:t>工作任务与经费进度安排</w:t>
      </w:r>
    </w:p>
    <w:p w14:paraId="2D3DF3E9">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依据矿山地质环境治理与土地复垦原则，近期工作重点是对现状以及近期预测出现的地质环境问题进行治理，并建立矿山地质环境监测体系，具体工作如下：</w:t>
      </w:r>
    </w:p>
    <w:p w14:paraId="3CC2FED2">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第一年度：对拟破坏土地的露天采场进行表土剥离，统一堆存，用于矿山覆土绿化。表土剥离836.4m³，表土运输836.4m³，拟设表土堆场编织袋挡墙40m³，表土堆场播撒草籽0.2019hm²，修复治理工业广场0.1587hm²，清除硬覆盖层工程（砂石）158.7m³，场地平整317.4m³，表土回填87.34m³，栽植云杉397株，播撒草籽0.1587hm²，矿山地质环境监测15次，土地资源生态监测2次，渗滤液水质监测1次。需投入费用3.4371万元。</w:t>
      </w:r>
    </w:p>
    <w:p w14:paraId="1FB69B94">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第二年度：实施露天采场安全预防工程，于边坡坡顶处设置安全围栏及警示牌，防止周边群众或牲畜坠崖，围栏819m，钢管立柱164根，警示牌8个，矿区生态修复工业广场，面积0.1104hm²，清除硬覆盖层工程（砂石）110.1m³，场地平整220.2m³，表土回填60.5m³，栽植云杉275株，播撒草籽0.1101hm²，矿山地质环境监测15次，土地资源生态监测2次，渗滤液水质监测1次。需投入费用8.0867万元。</w:t>
      </w:r>
    </w:p>
    <w:p w14:paraId="3B7B35B6">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第三年度：矿区生态修复工业广场，面积0.0737hm²，清除硬覆盖层工程（砂石）73.7m³，场地平整147.4m³，表土回填40.7m³，栽植云杉185株，播撒草籽0.0737hm²，矿山地质环境监测15次，土地资源生态监测2次，渗滤液水质监测1次。需投入费用0.9561万元。</w:t>
      </w:r>
    </w:p>
    <w:p w14:paraId="00C862C2">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第四年度：矿区生态修复工业广场，面积0.1706hm²，清除硬覆盖层工程（砂石）170.6m³，场地平整341.2m³，表土回填93.94m³，栽植云杉427株，播撒草籽0.1706hm²，矿山地质环境监测15次，土地资源生态监测2次，渗滤液水质监测1次。需投入费用1.5051万元。</w:t>
      </w:r>
    </w:p>
    <w:p w14:paraId="26211EF3">
      <w:pPr>
        <w:spacing w:line="360" w:lineRule="auto"/>
        <w:ind w:firstLine="560"/>
        <w:rPr>
          <w:rFonts w:hint="eastAsia" w:ascii="宋体" w:hAnsi="宋体" w:eastAsia="宋体" w:cs="宋体"/>
          <w:szCs w:val="28"/>
          <w:highlight w:val="none"/>
        </w:rPr>
        <w:sectPr>
          <w:pgSz w:w="11906" w:h="16838"/>
          <w:pgMar w:top="1134" w:right="1134" w:bottom="1134" w:left="1418" w:header="851" w:footer="992" w:gutter="0"/>
          <w:pgNumType w:fmt="decimal"/>
          <w:cols w:space="720" w:num="1"/>
          <w:docGrid w:type="linesAndChars" w:linePitch="312" w:charSpace="0"/>
        </w:sectPr>
      </w:pPr>
      <w:r>
        <w:rPr>
          <w:rFonts w:hint="eastAsia" w:ascii="宋体" w:hAnsi="宋体" w:eastAsia="宋体" w:cs="宋体"/>
          <w:szCs w:val="28"/>
          <w:highlight w:val="none"/>
        </w:rPr>
        <w:t>第五年度：矿区生态修复工业广场，面积0.1142hm²，清除硬覆盖层工程（砂石）114.2m³，场地平整228.4m³，表土回填62.7m³，栽植云杉285株，播撒草籽0.1142hm²，矿山地质环境监测15次，土地资源生态监测2次，渗滤液水质监测1次。需投入费用1.1863万元。</w:t>
      </w:r>
    </w:p>
    <w:p w14:paraId="59227B9D">
      <w:pPr>
        <w:pStyle w:val="57"/>
        <w:bidi w:val="0"/>
        <w:rPr>
          <w:rFonts w:ascii="Times New Roman" w:hAnsi="Times New Roman"/>
        </w:rPr>
      </w:pPr>
      <w:r>
        <w:t>表6-16  前</w:t>
      </w:r>
      <w:r>
        <w:rPr>
          <w:rFonts w:hint="eastAsia"/>
        </w:rPr>
        <w:t>五</w:t>
      </w:r>
      <w:r>
        <w:t>年度矿区生态修复工作计划表</w:t>
      </w:r>
    </w:p>
    <w:tbl>
      <w:tblPr>
        <w:tblStyle w:val="42"/>
        <w:tblW w:w="4885" w:type="pct"/>
        <w:jc w:val="center"/>
        <w:tblLayout w:type="autofit"/>
        <w:tblCellMar>
          <w:top w:w="0" w:type="dxa"/>
          <w:left w:w="108" w:type="dxa"/>
          <w:bottom w:w="0" w:type="dxa"/>
          <w:right w:w="108" w:type="dxa"/>
        </w:tblCellMar>
      </w:tblPr>
      <w:tblGrid>
        <w:gridCol w:w="659"/>
        <w:gridCol w:w="1632"/>
        <w:gridCol w:w="3403"/>
        <w:gridCol w:w="1751"/>
        <w:gridCol w:w="1580"/>
        <w:gridCol w:w="1794"/>
        <w:gridCol w:w="1014"/>
        <w:gridCol w:w="1306"/>
        <w:gridCol w:w="1307"/>
      </w:tblGrid>
      <w:tr w14:paraId="58FBC87D">
        <w:tblPrEx>
          <w:tblCellMar>
            <w:top w:w="0" w:type="dxa"/>
            <w:left w:w="108" w:type="dxa"/>
            <w:bottom w:w="0" w:type="dxa"/>
            <w:right w:w="108" w:type="dxa"/>
          </w:tblCellMar>
        </w:tblPrEx>
        <w:trPr>
          <w:trHeight w:val="183" w:hRule="atLeast"/>
          <w:tblHeader/>
          <w:jc w:val="center"/>
        </w:trPr>
        <w:tc>
          <w:tcPr>
            <w:tcW w:w="228" w:type="pct"/>
            <w:vMerge w:val="restart"/>
            <w:tcBorders>
              <w:top w:val="single" w:color="000000" w:sz="4" w:space="0"/>
              <w:left w:val="single" w:color="000000" w:sz="4" w:space="0"/>
              <w:bottom w:val="single" w:color="000000" w:sz="4" w:space="0"/>
              <w:right w:val="single" w:color="000000" w:sz="4" w:space="0"/>
            </w:tcBorders>
            <w:vAlign w:val="center"/>
          </w:tcPr>
          <w:p w14:paraId="1AED18C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序号</w:t>
            </w:r>
          </w:p>
        </w:tc>
        <w:tc>
          <w:tcPr>
            <w:tcW w:w="565" w:type="pct"/>
            <w:vMerge w:val="restart"/>
            <w:tcBorders>
              <w:top w:val="single" w:color="000000" w:sz="4" w:space="0"/>
              <w:left w:val="single" w:color="000000" w:sz="4" w:space="0"/>
              <w:bottom w:val="single" w:color="000000" w:sz="4" w:space="0"/>
              <w:right w:val="single" w:color="000000" w:sz="4" w:space="0"/>
            </w:tcBorders>
            <w:vAlign w:val="center"/>
          </w:tcPr>
          <w:p w14:paraId="14DB76B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修复阶段</w:t>
            </w:r>
          </w:p>
        </w:tc>
        <w:tc>
          <w:tcPr>
            <w:tcW w:w="1178" w:type="pct"/>
            <w:vMerge w:val="restart"/>
            <w:tcBorders>
              <w:top w:val="single" w:color="000000" w:sz="4" w:space="0"/>
              <w:left w:val="single" w:color="000000" w:sz="4" w:space="0"/>
              <w:bottom w:val="single" w:color="000000" w:sz="4" w:space="0"/>
              <w:right w:val="single" w:color="000000" w:sz="4" w:space="0"/>
            </w:tcBorders>
            <w:vAlign w:val="center"/>
          </w:tcPr>
          <w:p w14:paraId="4264F7D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主要工程措施</w:t>
            </w:r>
          </w:p>
        </w:tc>
        <w:tc>
          <w:tcPr>
            <w:tcW w:w="606" w:type="pct"/>
            <w:vMerge w:val="restart"/>
            <w:tcBorders>
              <w:top w:val="single" w:color="000000" w:sz="4" w:space="0"/>
              <w:left w:val="single" w:color="000000" w:sz="4" w:space="0"/>
              <w:bottom w:val="single" w:color="000000" w:sz="4" w:space="0"/>
              <w:right w:val="single" w:color="000000" w:sz="4" w:space="0"/>
            </w:tcBorders>
            <w:vAlign w:val="center"/>
          </w:tcPr>
          <w:p w14:paraId="2082F46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所属</w:t>
            </w:r>
          </w:p>
          <w:p w14:paraId="3685760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生态修复区块</w:t>
            </w:r>
          </w:p>
        </w:tc>
        <w:tc>
          <w:tcPr>
            <w:tcW w:w="547" w:type="pct"/>
            <w:vMerge w:val="restart"/>
            <w:tcBorders>
              <w:top w:val="single" w:color="000000" w:sz="4" w:space="0"/>
              <w:left w:val="single" w:color="000000" w:sz="4" w:space="0"/>
              <w:bottom w:val="single" w:color="000000" w:sz="4" w:space="0"/>
              <w:right w:val="single" w:color="000000" w:sz="4" w:space="0"/>
            </w:tcBorders>
            <w:vAlign w:val="center"/>
          </w:tcPr>
          <w:p w14:paraId="052ADF0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是否</w:t>
            </w:r>
          </w:p>
          <w:p w14:paraId="390EEDB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为临时用地</w:t>
            </w:r>
          </w:p>
        </w:tc>
        <w:tc>
          <w:tcPr>
            <w:tcW w:w="621" w:type="pct"/>
            <w:vMerge w:val="restart"/>
            <w:tcBorders>
              <w:top w:val="single" w:color="000000" w:sz="4" w:space="0"/>
              <w:left w:val="single" w:color="000000" w:sz="4" w:space="0"/>
              <w:bottom w:val="single" w:color="000000" w:sz="4" w:space="0"/>
              <w:right w:val="single" w:color="000000" w:sz="4" w:space="0"/>
            </w:tcBorders>
            <w:vAlign w:val="center"/>
          </w:tcPr>
          <w:p w14:paraId="0CC1B41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工程量</w:t>
            </w:r>
          </w:p>
        </w:tc>
        <w:tc>
          <w:tcPr>
            <w:tcW w:w="351" w:type="pct"/>
            <w:vMerge w:val="restart"/>
            <w:tcBorders>
              <w:top w:val="single" w:color="000000" w:sz="4" w:space="0"/>
              <w:left w:val="single" w:color="000000" w:sz="4" w:space="0"/>
              <w:bottom w:val="single" w:color="000000" w:sz="4" w:space="0"/>
              <w:right w:val="single" w:color="000000" w:sz="4" w:space="0"/>
            </w:tcBorders>
            <w:vAlign w:val="center"/>
          </w:tcPr>
          <w:p w14:paraId="7E2765F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目标地类</w:t>
            </w:r>
          </w:p>
        </w:tc>
        <w:tc>
          <w:tcPr>
            <w:tcW w:w="452" w:type="pct"/>
            <w:tcBorders>
              <w:top w:val="single" w:color="000000" w:sz="4" w:space="0"/>
              <w:left w:val="single" w:color="000000" w:sz="4" w:space="0"/>
              <w:bottom w:val="single" w:color="000000" w:sz="4" w:space="0"/>
              <w:right w:val="single" w:color="000000" w:sz="4" w:space="0"/>
            </w:tcBorders>
            <w:vAlign w:val="center"/>
          </w:tcPr>
          <w:p w14:paraId="487FC61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面积</w:t>
            </w:r>
          </w:p>
        </w:tc>
        <w:tc>
          <w:tcPr>
            <w:tcW w:w="452" w:type="pct"/>
            <w:tcBorders>
              <w:top w:val="single" w:color="000000" w:sz="4" w:space="0"/>
              <w:left w:val="single" w:color="000000" w:sz="4" w:space="0"/>
              <w:bottom w:val="single" w:color="000000" w:sz="4" w:space="0"/>
              <w:right w:val="single" w:color="000000" w:sz="4" w:space="0"/>
            </w:tcBorders>
            <w:vAlign w:val="center"/>
          </w:tcPr>
          <w:p w14:paraId="68DF48E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费用</w:t>
            </w:r>
          </w:p>
        </w:tc>
      </w:tr>
      <w:tr w14:paraId="41D414C3">
        <w:tblPrEx>
          <w:tblCellMar>
            <w:top w:w="0" w:type="dxa"/>
            <w:left w:w="108" w:type="dxa"/>
            <w:bottom w:w="0" w:type="dxa"/>
            <w:right w:w="108" w:type="dxa"/>
          </w:tblCellMar>
        </w:tblPrEx>
        <w:trPr>
          <w:trHeight w:val="64" w:hRule="atLeast"/>
          <w:tblHeader/>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4E473AB3">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1DA3D652">
            <w:pPr>
              <w:pStyle w:val="72"/>
              <w:rPr>
                <w:rFonts w:hint="eastAsia" w:ascii="仿宋" w:hAnsi="仿宋" w:eastAsia="仿宋" w:cs="仿宋"/>
                <w:sz w:val="21"/>
                <w:szCs w:val="21"/>
                <w:highlight w:val="none"/>
              </w:rPr>
            </w:pPr>
          </w:p>
        </w:tc>
        <w:tc>
          <w:tcPr>
            <w:tcW w:w="1178" w:type="pct"/>
            <w:vMerge w:val="continue"/>
            <w:tcBorders>
              <w:top w:val="single" w:color="000000" w:sz="4" w:space="0"/>
              <w:left w:val="single" w:color="000000" w:sz="4" w:space="0"/>
              <w:bottom w:val="single" w:color="000000" w:sz="4" w:space="0"/>
              <w:right w:val="single" w:color="000000" w:sz="4" w:space="0"/>
            </w:tcBorders>
            <w:vAlign w:val="center"/>
          </w:tcPr>
          <w:p w14:paraId="3161D3D8">
            <w:pPr>
              <w:pStyle w:val="72"/>
              <w:rPr>
                <w:rFonts w:hint="eastAsia" w:ascii="仿宋" w:hAnsi="仿宋" w:eastAsia="仿宋" w:cs="仿宋"/>
                <w:sz w:val="21"/>
                <w:szCs w:val="21"/>
                <w:highlight w:val="none"/>
              </w:rPr>
            </w:pP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1108C6F6">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18C57568">
            <w:pPr>
              <w:pStyle w:val="72"/>
              <w:rPr>
                <w:rFonts w:hint="eastAsia" w:ascii="仿宋" w:hAnsi="仿宋" w:eastAsia="仿宋" w:cs="仿宋"/>
                <w:sz w:val="21"/>
                <w:szCs w:val="21"/>
                <w:highlight w:val="none"/>
              </w:rPr>
            </w:pPr>
          </w:p>
        </w:tc>
        <w:tc>
          <w:tcPr>
            <w:tcW w:w="621" w:type="pct"/>
            <w:vMerge w:val="continue"/>
            <w:tcBorders>
              <w:top w:val="single" w:color="000000" w:sz="4" w:space="0"/>
              <w:left w:val="single" w:color="000000" w:sz="4" w:space="0"/>
              <w:bottom w:val="single" w:color="000000" w:sz="4" w:space="0"/>
              <w:right w:val="single" w:color="000000" w:sz="4" w:space="0"/>
            </w:tcBorders>
            <w:vAlign w:val="center"/>
          </w:tcPr>
          <w:p w14:paraId="6A35C66F">
            <w:pPr>
              <w:pStyle w:val="72"/>
              <w:rPr>
                <w:rFonts w:hint="eastAsia" w:ascii="仿宋" w:hAnsi="仿宋" w:eastAsia="仿宋" w:cs="仿宋"/>
                <w:sz w:val="21"/>
                <w:szCs w:val="21"/>
                <w:highlight w:val="none"/>
              </w:rPr>
            </w:pP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2C0A7E3F">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center"/>
          </w:tcPr>
          <w:p w14:paraId="2999FC4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(hm²)</w:t>
            </w:r>
          </w:p>
        </w:tc>
        <w:tc>
          <w:tcPr>
            <w:tcW w:w="452" w:type="pct"/>
            <w:tcBorders>
              <w:top w:val="single" w:color="000000" w:sz="4" w:space="0"/>
              <w:left w:val="single" w:color="000000" w:sz="4" w:space="0"/>
              <w:bottom w:val="single" w:color="000000" w:sz="4" w:space="0"/>
              <w:right w:val="single" w:color="000000" w:sz="4" w:space="0"/>
            </w:tcBorders>
            <w:vAlign w:val="center"/>
          </w:tcPr>
          <w:p w14:paraId="136FC48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万元</w:t>
            </w:r>
          </w:p>
        </w:tc>
      </w:tr>
      <w:tr w14:paraId="3D987D4E">
        <w:tblPrEx>
          <w:tblCellMar>
            <w:top w:w="0" w:type="dxa"/>
            <w:left w:w="108" w:type="dxa"/>
            <w:bottom w:w="0" w:type="dxa"/>
            <w:right w:w="108" w:type="dxa"/>
          </w:tblCellMar>
        </w:tblPrEx>
        <w:trPr>
          <w:trHeight w:val="183" w:hRule="atLeast"/>
          <w:jc w:val="center"/>
        </w:trPr>
        <w:tc>
          <w:tcPr>
            <w:tcW w:w="228" w:type="pct"/>
            <w:vMerge w:val="restart"/>
            <w:tcBorders>
              <w:top w:val="single" w:color="000000" w:sz="4" w:space="0"/>
              <w:left w:val="single" w:color="000000" w:sz="4" w:space="0"/>
              <w:bottom w:val="single" w:color="000000" w:sz="4" w:space="0"/>
              <w:right w:val="single" w:color="000000" w:sz="4" w:space="0"/>
            </w:tcBorders>
            <w:vAlign w:val="center"/>
          </w:tcPr>
          <w:p w14:paraId="002D57E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w:t>
            </w:r>
          </w:p>
        </w:tc>
        <w:tc>
          <w:tcPr>
            <w:tcW w:w="565" w:type="pct"/>
            <w:vMerge w:val="restart"/>
            <w:tcBorders>
              <w:top w:val="single" w:color="000000" w:sz="4" w:space="0"/>
              <w:left w:val="single" w:color="000000" w:sz="4" w:space="0"/>
              <w:bottom w:val="single" w:color="000000" w:sz="4" w:space="0"/>
              <w:right w:val="single" w:color="000000" w:sz="4" w:space="0"/>
            </w:tcBorders>
            <w:vAlign w:val="center"/>
          </w:tcPr>
          <w:p w14:paraId="669120D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第一年度（2026）</w:t>
            </w:r>
          </w:p>
        </w:tc>
        <w:tc>
          <w:tcPr>
            <w:tcW w:w="1178" w:type="pct"/>
            <w:tcBorders>
              <w:top w:val="single" w:color="000000" w:sz="4" w:space="0"/>
              <w:left w:val="single" w:color="000000" w:sz="4" w:space="0"/>
              <w:bottom w:val="single" w:color="000000" w:sz="4" w:space="0"/>
              <w:right w:val="single" w:color="000000" w:sz="4" w:space="0"/>
            </w:tcBorders>
            <w:vAlign w:val="center"/>
          </w:tcPr>
          <w:p w14:paraId="68A4AFB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表土剥离</w:t>
            </w:r>
          </w:p>
        </w:tc>
        <w:tc>
          <w:tcPr>
            <w:tcW w:w="606" w:type="pct"/>
            <w:vMerge w:val="restart"/>
            <w:tcBorders>
              <w:top w:val="single" w:color="000000" w:sz="4" w:space="0"/>
              <w:left w:val="single" w:color="000000" w:sz="4" w:space="0"/>
              <w:bottom w:val="single" w:color="000000" w:sz="4" w:space="0"/>
              <w:right w:val="single" w:color="000000" w:sz="4" w:space="0"/>
            </w:tcBorders>
            <w:vAlign w:val="center"/>
          </w:tcPr>
          <w:p w14:paraId="10F6EEA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露天采场及工业广场</w:t>
            </w:r>
          </w:p>
        </w:tc>
        <w:tc>
          <w:tcPr>
            <w:tcW w:w="547" w:type="pct"/>
            <w:vMerge w:val="restart"/>
            <w:tcBorders>
              <w:top w:val="single" w:color="000000" w:sz="4" w:space="0"/>
              <w:left w:val="single" w:color="000000" w:sz="4" w:space="0"/>
              <w:bottom w:val="single" w:color="000000" w:sz="4" w:space="0"/>
              <w:right w:val="single" w:color="000000" w:sz="4" w:space="0"/>
            </w:tcBorders>
            <w:vAlign w:val="center"/>
          </w:tcPr>
          <w:p w14:paraId="6C2D71D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是</w:t>
            </w:r>
          </w:p>
        </w:tc>
        <w:tc>
          <w:tcPr>
            <w:tcW w:w="621" w:type="pct"/>
            <w:tcBorders>
              <w:top w:val="single" w:color="000000" w:sz="4" w:space="0"/>
              <w:left w:val="single" w:color="000000" w:sz="4" w:space="0"/>
              <w:bottom w:val="single" w:color="000000" w:sz="4" w:space="0"/>
              <w:right w:val="single" w:color="000000" w:sz="4" w:space="0"/>
            </w:tcBorders>
            <w:vAlign w:val="center"/>
          </w:tcPr>
          <w:p w14:paraId="2674959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836.4m³</w:t>
            </w:r>
          </w:p>
        </w:tc>
        <w:tc>
          <w:tcPr>
            <w:tcW w:w="351" w:type="pct"/>
            <w:vMerge w:val="restart"/>
            <w:tcBorders>
              <w:top w:val="single" w:color="000000" w:sz="4" w:space="0"/>
              <w:left w:val="single" w:color="000000" w:sz="4" w:space="0"/>
              <w:bottom w:val="single" w:color="000000" w:sz="4" w:space="0"/>
              <w:right w:val="single" w:color="000000" w:sz="4" w:space="0"/>
            </w:tcBorders>
            <w:vAlign w:val="center"/>
          </w:tcPr>
          <w:p w14:paraId="619C08C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乔木林地</w:t>
            </w:r>
          </w:p>
        </w:tc>
        <w:tc>
          <w:tcPr>
            <w:tcW w:w="452" w:type="pct"/>
            <w:vMerge w:val="restart"/>
            <w:tcBorders>
              <w:top w:val="single" w:color="000000" w:sz="4" w:space="0"/>
              <w:left w:val="single" w:color="000000" w:sz="4" w:space="0"/>
              <w:bottom w:val="single" w:color="000000" w:sz="4" w:space="0"/>
              <w:right w:val="single" w:color="000000" w:sz="4" w:space="0"/>
            </w:tcBorders>
            <w:vAlign w:val="center"/>
          </w:tcPr>
          <w:p w14:paraId="3A0A110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0.1587</w:t>
            </w:r>
          </w:p>
        </w:tc>
        <w:tc>
          <w:tcPr>
            <w:tcW w:w="452" w:type="pct"/>
            <w:tcBorders>
              <w:top w:val="single" w:color="000000" w:sz="4" w:space="0"/>
              <w:left w:val="single" w:color="000000" w:sz="4" w:space="0"/>
              <w:bottom w:val="single" w:color="000000" w:sz="4" w:space="0"/>
              <w:right w:val="single" w:color="000000" w:sz="4" w:space="0"/>
            </w:tcBorders>
            <w:vAlign w:val="bottom"/>
          </w:tcPr>
          <w:p w14:paraId="2F3C767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0.5035</w:t>
            </w:r>
          </w:p>
        </w:tc>
      </w:tr>
      <w:tr w14:paraId="1DB833F2">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1E0BF247">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4B5A5892">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6404BD8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表土运输</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24E7610C">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5B82D902">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45CBFEC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836.4m³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3DFA55C9">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47B9E805">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4206E62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1.0781</w:t>
            </w:r>
          </w:p>
        </w:tc>
      </w:tr>
      <w:tr w14:paraId="39DC77AB">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3EAD9338">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23F5B00D">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236F9AF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编织袋挡墙</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0B99EBED">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2AFC9AEC">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37D00F9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40m³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43F24AF3">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4132303B">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3D712D1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0.3672</w:t>
            </w:r>
          </w:p>
        </w:tc>
      </w:tr>
      <w:tr w14:paraId="79EA8E7C">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59E7B58F">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292D1202">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41188F2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撒播草籽</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66387606">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1F14C07D">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7A293BF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0.2019hm²</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1AEF9582">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7447570B">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6FE3316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0.0509</w:t>
            </w:r>
          </w:p>
        </w:tc>
      </w:tr>
      <w:tr w14:paraId="2450455D">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36691E10">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79B31EC1">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67AFD53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清除硬覆盖层（砂石）</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5F945A34">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59555CF3">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3ADBAAD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158.7m³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183709A0">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12790616">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47EB2DF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0.027</w:t>
            </w:r>
          </w:p>
        </w:tc>
      </w:tr>
      <w:tr w14:paraId="1203F52B">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3681BD54">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2A49105D">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5005994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场地平整</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01D50173">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63A53A0B">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54B0AAB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317.4m³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1891FC7C">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338FD7E5">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305A448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0.2022</w:t>
            </w:r>
          </w:p>
        </w:tc>
      </w:tr>
      <w:tr w14:paraId="3C66360D">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3CE12B58">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254895B4">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6CA3DFD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表土回填</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65CF7048">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62135C16">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1BC0A15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87.34m³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47FA6F48">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6D8BED7A">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2C2256B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0.0939</w:t>
            </w:r>
          </w:p>
        </w:tc>
      </w:tr>
      <w:tr w14:paraId="65551909">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38345CB3">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4BD51FE9">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4A36022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栽植云杉</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14FDDAE7">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69C39AFE">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101E02A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397株</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6A5793BB">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3CCB6472">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61D9386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0.5344</w:t>
            </w:r>
          </w:p>
        </w:tc>
      </w:tr>
      <w:tr w14:paraId="1BEAD3AD">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0CAE5DC4">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184FE679">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4C49614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播撒草籽</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36250EBF">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46B39332">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7222CEE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0.1587hm²</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3C67BF9E">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732EF2A0">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6B1EE95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0.04</w:t>
            </w:r>
          </w:p>
        </w:tc>
      </w:tr>
      <w:tr w14:paraId="4D5B1664">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1AC74D52">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6AEE027A">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47E1EB4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边坡稳定性监测</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410C8885">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18DE1BDA">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1BDF434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15次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5F23CBE9">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7B52856E">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27D5BA5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0.3</w:t>
            </w:r>
          </w:p>
        </w:tc>
      </w:tr>
      <w:tr w14:paraId="18BF7DF0">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3A76D24B">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7B6E6A86">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55F98A5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土地资源生态监测</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613E235E">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27DFCA95">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4F6B6C2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6720EC95">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7520F6DA">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0CAB0A8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0.04</w:t>
            </w:r>
          </w:p>
        </w:tc>
      </w:tr>
      <w:tr w14:paraId="3698427A">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55B17EF7">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1560AC0A">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38B4BB1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渗滤液水质监测</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087A8228">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5EDFE45D">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4E48A79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54522398">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6E2C72F4">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3A42FAB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w:t>
            </w:r>
          </w:p>
        </w:tc>
      </w:tr>
      <w:tr w14:paraId="4A392087">
        <w:tblPrEx>
          <w:tblCellMar>
            <w:top w:w="0" w:type="dxa"/>
            <w:left w:w="108" w:type="dxa"/>
            <w:bottom w:w="0" w:type="dxa"/>
            <w:right w:w="108" w:type="dxa"/>
          </w:tblCellMar>
        </w:tblPrEx>
        <w:trPr>
          <w:trHeight w:val="183" w:hRule="atLeast"/>
          <w:jc w:val="center"/>
        </w:trPr>
        <w:tc>
          <w:tcPr>
            <w:tcW w:w="4095" w:type="pct"/>
            <w:gridSpan w:val="7"/>
            <w:tcBorders>
              <w:top w:val="single" w:color="000000" w:sz="4" w:space="0"/>
              <w:left w:val="single" w:color="000000" w:sz="4" w:space="0"/>
              <w:bottom w:val="single" w:color="000000" w:sz="4" w:space="0"/>
              <w:right w:val="single" w:color="000000" w:sz="4" w:space="0"/>
            </w:tcBorders>
            <w:vAlign w:val="center"/>
          </w:tcPr>
          <w:p w14:paraId="0A3B048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小计</w:t>
            </w:r>
          </w:p>
        </w:tc>
        <w:tc>
          <w:tcPr>
            <w:tcW w:w="452" w:type="pct"/>
            <w:tcBorders>
              <w:top w:val="single" w:color="000000" w:sz="4" w:space="0"/>
              <w:left w:val="single" w:color="000000" w:sz="4" w:space="0"/>
              <w:bottom w:val="single" w:color="000000" w:sz="4" w:space="0"/>
              <w:right w:val="single" w:color="000000" w:sz="4" w:space="0"/>
            </w:tcBorders>
            <w:vAlign w:val="center"/>
          </w:tcPr>
          <w:p w14:paraId="152AAB4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0.1587</w:t>
            </w:r>
          </w:p>
        </w:tc>
        <w:tc>
          <w:tcPr>
            <w:tcW w:w="452" w:type="pct"/>
            <w:tcBorders>
              <w:top w:val="single" w:color="000000" w:sz="4" w:space="0"/>
              <w:left w:val="single" w:color="000000" w:sz="4" w:space="0"/>
              <w:bottom w:val="single" w:color="000000" w:sz="4" w:space="0"/>
              <w:right w:val="single" w:color="000000" w:sz="4" w:space="0"/>
            </w:tcBorders>
            <w:vAlign w:val="center"/>
          </w:tcPr>
          <w:p w14:paraId="20FAA28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3.4371</w:t>
            </w:r>
          </w:p>
        </w:tc>
      </w:tr>
      <w:tr w14:paraId="79F6287C">
        <w:tblPrEx>
          <w:tblCellMar>
            <w:top w:w="0" w:type="dxa"/>
            <w:left w:w="108" w:type="dxa"/>
            <w:bottom w:w="0" w:type="dxa"/>
            <w:right w:w="108" w:type="dxa"/>
          </w:tblCellMar>
        </w:tblPrEx>
        <w:trPr>
          <w:trHeight w:val="174" w:hRule="atLeast"/>
          <w:jc w:val="center"/>
        </w:trPr>
        <w:tc>
          <w:tcPr>
            <w:tcW w:w="228" w:type="pct"/>
            <w:vMerge w:val="restart"/>
            <w:tcBorders>
              <w:top w:val="single" w:color="000000" w:sz="4" w:space="0"/>
              <w:left w:val="single" w:color="000000" w:sz="4" w:space="0"/>
              <w:bottom w:val="single" w:color="000000" w:sz="4" w:space="0"/>
              <w:right w:val="single" w:color="000000" w:sz="4" w:space="0"/>
            </w:tcBorders>
            <w:vAlign w:val="center"/>
          </w:tcPr>
          <w:p w14:paraId="0CA1C9F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w:t>
            </w:r>
          </w:p>
        </w:tc>
        <w:tc>
          <w:tcPr>
            <w:tcW w:w="565" w:type="pct"/>
            <w:vMerge w:val="restart"/>
            <w:tcBorders>
              <w:top w:val="single" w:color="000000" w:sz="4" w:space="0"/>
              <w:left w:val="single" w:color="000000" w:sz="4" w:space="0"/>
              <w:bottom w:val="single" w:color="000000" w:sz="4" w:space="0"/>
              <w:right w:val="single" w:color="000000" w:sz="4" w:space="0"/>
            </w:tcBorders>
            <w:vAlign w:val="center"/>
          </w:tcPr>
          <w:p w14:paraId="35CCCF6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第二年度（2027）</w:t>
            </w:r>
          </w:p>
        </w:tc>
        <w:tc>
          <w:tcPr>
            <w:tcW w:w="1178" w:type="pct"/>
            <w:tcBorders>
              <w:top w:val="single" w:color="000000" w:sz="4" w:space="0"/>
              <w:left w:val="single" w:color="000000" w:sz="4" w:space="0"/>
              <w:bottom w:val="single" w:color="000000" w:sz="4" w:space="0"/>
              <w:right w:val="single" w:color="000000" w:sz="4" w:space="0"/>
            </w:tcBorders>
            <w:vAlign w:val="center"/>
          </w:tcPr>
          <w:p w14:paraId="0D3EA79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围栏</w:t>
            </w:r>
          </w:p>
        </w:tc>
        <w:tc>
          <w:tcPr>
            <w:tcW w:w="606" w:type="pct"/>
            <w:vMerge w:val="restart"/>
            <w:tcBorders>
              <w:top w:val="single" w:color="000000" w:sz="4" w:space="0"/>
              <w:left w:val="single" w:color="000000" w:sz="4" w:space="0"/>
              <w:bottom w:val="single" w:color="000000" w:sz="4" w:space="0"/>
              <w:right w:val="single" w:color="000000" w:sz="4" w:space="0"/>
            </w:tcBorders>
            <w:vAlign w:val="center"/>
          </w:tcPr>
          <w:p w14:paraId="37B05CF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露天采场及工业广场</w:t>
            </w:r>
          </w:p>
        </w:tc>
        <w:tc>
          <w:tcPr>
            <w:tcW w:w="547" w:type="pct"/>
            <w:vMerge w:val="restart"/>
            <w:tcBorders>
              <w:top w:val="single" w:color="000000" w:sz="4" w:space="0"/>
              <w:left w:val="single" w:color="000000" w:sz="4" w:space="0"/>
              <w:bottom w:val="single" w:color="000000" w:sz="4" w:space="0"/>
              <w:right w:val="single" w:color="000000" w:sz="4" w:space="0"/>
            </w:tcBorders>
            <w:vAlign w:val="center"/>
          </w:tcPr>
          <w:p w14:paraId="03EC4FE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是</w:t>
            </w:r>
          </w:p>
        </w:tc>
        <w:tc>
          <w:tcPr>
            <w:tcW w:w="621" w:type="pct"/>
            <w:tcBorders>
              <w:top w:val="single" w:color="000000" w:sz="4" w:space="0"/>
              <w:left w:val="single" w:color="000000" w:sz="4" w:space="0"/>
              <w:bottom w:val="single" w:color="000000" w:sz="4" w:space="0"/>
              <w:right w:val="single" w:color="000000" w:sz="4" w:space="0"/>
            </w:tcBorders>
            <w:vAlign w:val="center"/>
          </w:tcPr>
          <w:p w14:paraId="1BC1D2F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 xml:space="preserve">819m </w:t>
            </w:r>
          </w:p>
        </w:tc>
        <w:tc>
          <w:tcPr>
            <w:tcW w:w="351" w:type="pct"/>
            <w:vMerge w:val="restart"/>
            <w:tcBorders>
              <w:top w:val="single" w:color="000000" w:sz="4" w:space="0"/>
              <w:left w:val="single" w:color="000000" w:sz="4" w:space="0"/>
              <w:bottom w:val="single" w:color="000000" w:sz="4" w:space="0"/>
              <w:right w:val="single" w:color="000000" w:sz="4" w:space="0"/>
            </w:tcBorders>
            <w:vAlign w:val="center"/>
          </w:tcPr>
          <w:p w14:paraId="75C63DB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乔木林地</w:t>
            </w:r>
          </w:p>
        </w:tc>
        <w:tc>
          <w:tcPr>
            <w:tcW w:w="452" w:type="pct"/>
            <w:vMerge w:val="restart"/>
            <w:tcBorders>
              <w:top w:val="single" w:color="000000" w:sz="4" w:space="0"/>
              <w:left w:val="single" w:color="000000" w:sz="4" w:space="0"/>
              <w:bottom w:val="single" w:color="000000" w:sz="4" w:space="0"/>
              <w:right w:val="single" w:color="000000" w:sz="4" w:space="0"/>
            </w:tcBorders>
            <w:vAlign w:val="center"/>
          </w:tcPr>
          <w:p w14:paraId="513A915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0.1101</w:t>
            </w:r>
          </w:p>
        </w:tc>
        <w:tc>
          <w:tcPr>
            <w:tcW w:w="452" w:type="pct"/>
            <w:tcBorders>
              <w:top w:val="single" w:color="000000" w:sz="4" w:space="0"/>
              <w:left w:val="single" w:color="000000" w:sz="4" w:space="0"/>
              <w:bottom w:val="single" w:color="000000" w:sz="4" w:space="0"/>
              <w:right w:val="single" w:color="000000" w:sz="4" w:space="0"/>
            </w:tcBorders>
            <w:vAlign w:val="bottom"/>
          </w:tcPr>
          <w:p w14:paraId="4EE673D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6.552</w:t>
            </w:r>
          </w:p>
        </w:tc>
      </w:tr>
      <w:tr w14:paraId="41A58582">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737C1E25">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7B9D7071">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61EF9AC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钢管立柱</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4010DA1F">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618CA257">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6B3CBD9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164根</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14424FD5">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4EFD492A">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65EC9F3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0.328</w:t>
            </w:r>
          </w:p>
        </w:tc>
      </w:tr>
      <w:tr w14:paraId="74E3E66E">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05FF955C">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3911A8B0">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75813F9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警示牌（20×40cm）</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7A71E4B6">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7E601E5D">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4879C68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8个</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02C2F74D">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0C9603EA">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7220F1A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0.016</w:t>
            </w:r>
          </w:p>
        </w:tc>
      </w:tr>
      <w:tr w14:paraId="01A89DB1">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660BF93A">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74651C3B">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65F8EE6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清除硬覆盖层（砂石）</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19DFDA7D">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3BCDAFCC">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5CDDFC6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110.1m³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4B28C659">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764E1062">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2BD7677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0.0187</w:t>
            </w:r>
          </w:p>
        </w:tc>
      </w:tr>
      <w:tr w14:paraId="011DAF27">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3CB64CE4">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38B0AC82">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6CD6C8D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场地平整</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06E31914">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5145C03F">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7BED22A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220.2m³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535649FD">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30613E1C">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1D9891C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0.1402</w:t>
            </w:r>
          </w:p>
        </w:tc>
      </w:tr>
      <w:tr w14:paraId="2AD9CD49">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6AD52A8E">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0ECE7D0E">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22A03DA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表土回填</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786A1904">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194E9721">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77089D6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60.5m³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208AB4FC">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044DEF1B">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3CDAA43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0.0939</w:t>
            </w:r>
          </w:p>
        </w:tc>
      </w:tr>
      <w:tr w14:paraId="69CC555C">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00A52910">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5B24FF7C">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356A2C7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栽植云杉</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453980B1">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4A0AD281">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1C3A6E4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275株</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08A5D50B">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5CEAB766">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338AAAE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0.3702</w:t>
            </w:r>
          </w:p>
        </w:tc>
      </w:tr>
      <w:tr w14:paraId="7CD51693">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5EF38FA6">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40DABC5B">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2278BBD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播撒草籽</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0CCBC7BC">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00BA1E7D">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7F3054C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0.1101hm²</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7C327A44">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37896BD4">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2DFA77D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0.0277</w:t>
            </w:r>
          </w:p>
        </w:tc>
      </w:tr>
      <w:tr w14:paraId="6B8E116B">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15CFF593">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660CB8BB">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1117BDD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边坡稳定性监测</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56DACE20">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2322867B">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7E8DE2E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15次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2446263D">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3235AABB">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4FE3A71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0.3</w:t>
            </w:r>
          </w:p>
        </w:tc>
      </w:tr>
      <w:tr w14:paraId="1FCC1767">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443F1D92">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445E52DD">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719DC68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土地资源生态监测　</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4CD6AFAB">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631DFF9F">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10E4621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2492B77C">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2B95E850">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30FE1DD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0.04</w:t>
            </w:r>
          </w:p>
        </w:tc>
      </w:tr>
      <w:tr w14:paraId="34B2564A">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237322FC">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1311EC13">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319A562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渗滤液水质监测</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08E86B1E">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576219EA">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698912C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4AA338C9">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72C64996">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3C02062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w:t>
            </w:r>
          </w:p>
        </w:tc>
      </w:tr>
      <w:tr w14:paraId="38F3B61E">
        <w:tblPrEx>
          <w:tblCellMar>
            <w:top w:w="0" w:type="dxa"/>
            <w:left w:w="108" w:type="dxa"/>
            <w:bottom w:w="0" w:type="dxa"/>
            <w:right w:w="108" w:type="dxa"/>
          </w:tblCellMar>
        </w:tblPrEx>
        <w:trPr>
          <w:trHeight w:val="183" w:hRule="atLeast"/>
          <w:jc w:val="center"/>
        </w:trPr>
        <w:tc>
          <w:tcPr>
            <w:tcW w:w="4095" w:type="pct"/>
            <w:gridSpan w:val="7"/>
            <w:tcBorders>
              <w:top w:val="single" w:color="000000" w:sz="4" w:space="0"/>
              <w:left w:val="single" w:color="000000" w:sz="4" w:space="0"/>
              <w:bottom w:val="single" w:color="000000" w:sz="4" w:space="0"/>
              <w:right w:val="single" w:color="000000" w:sz="4" w:space="0"/>
            </w:tcBorders>
            <w:vAlign w:val="center"/>
          </w:tcPr>
          <w:p w14:paraId="38A52C1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小计</w:t>
            </w:r>
          </w:p>
        </w:tc>
        <w:tc>
          <w:tcPr>
            <w:tcW w:w="452" w:type="pct"/>
            <w:tcBorders>
              <w:top w:val="single" w:color="000000" w:sz="4" w:space="0"/>
              <w:left w:val="single" w:color="000000" w:sz="4" w:space="0"/>
              <w:bottom w:val="single" w:color="000000" w:sz="4" w:space="0"/>
              <w:right w:val="single" w:color="000000" w:sz="4" w:space="0"/>
            </w:tcBorders>
            <w:vAlign w:val="center"/>
          </w:tcPr>
          <w:p w14:paraId="3399A56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0.1101</w:t>
            </w:r>
          </w:p>
        </w:tc>
        <w:tc>
          <w:tcPr>
            <w:tcW w:w="452" w:type="pct"/>
            <w:tcBorders>
              <w:top w:val="single" w:color="000000" w:sz="4" w:space="0"/>
              <w:left w:val="single" w:color="000000" w:sz="4" w:space="0"/>
              <w:bottom w:val="single" w:color="000000" w:sz="4" w:space="0"/>
              <w:right w:val="single" w:color="000000" w:sz="4" w:space="0"/>
            </w:tcBorders>
            <w:vAlign w:val="center"/>
          </w:tcPr>
          <w:p w14:paraId="286B56F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8.0867</w:t>
            </w:r>
          </w:p>
        </w:tc>
      </w:tr>
      <w:tr w14:paraId="1C2DDAA2">
        <w:tblPrEx>
          <w:tblCellMar>
            <w:top w:w="0" w:type="dxa"/>
            <w:left w:w="108" w:type="dxa"/>
            <w:bottom w:w="0" w:type="dxa"/>
            <w:right w:w="108" w:type="dxa"/>
          </w:tblCellMar>
        </w:tblPrEx>
        <w:trPr>
          <w:trHeight w:val="183" w:hRule="atLeast"/>
          <w:jc w:val="center"/>
        </w:trPr>
        <w:tc>
          <w:tcPr>
            <w:tcW w:w="228" w:type="pct"/>
            <w:vMerge w:val="restart"/>
            <w:tcBorders>
              <w:top w:val="single" w:color="000000" w:sz="4" w:space="0"/>
              <w:left w:val="single" w:color="000000" w:sz="4" w:space="0"/>
              <w:bottom w:val="single" w:color="000000" w:sz="4" w:space="0"/>
              <w:right w:val="single" w:color="000000" w:sz="4" w:space="0"/>
            </w:tcBorders>
            <w:vAlign w:val="center"/>
          </w:tcPr>
          <w:p w14:paraId="789E70D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3</w:t>
            </w:r>
          </w:p>
        </w:tc>
        <w:tc>
          <w:tcPr>
            <w:tcW w:w="565" w:type="pct"/>
            <w:vMerge w:val="restart"/>
            <w:tcBorders>
              <w:top w:val="single" w:color="000000" w:sz="4" w:space="0"/>
              <w:left w:val="single" w:color="000000" w:sz="4" w:space="0"/>
              <w:bottom w:val="single" w:color="000000" w:sz="4" w:space="0"/>
              <w:right w:val="single" w:color="000000" w:sz="4" w:space="0"/>
            </w:tcBorders>
            <w:vAlign w:val="center"/>
          </w:tcPr>
          <w:p w14:paraId="715AEC8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第三年度（2028）</w:t>
            </w:r>
          </w:p>
        </w:tc>
        <w:tc>
          <w:tcPr>
            <w:tcW w:w="1178" w:type="pct"/>
            <w:tcBorders>
              <w:top w:val="single" w:color="000000" w:sz="4" w:space="0"/>
              <w:left w:val="single" w:color="000000" w:sz="4" w:space="0"/>
              <w:bottom w:val="single" w:color="000000" w:sz="4" w:space="0"/>
              <w:right w:val="single" w:color="000000" w:sz="4" w:space="0"/>
            </w:tcBorders>
            <w:vAlign w:val="center"/>
          </w:tcPr>
          <w:p w14:paraId="4831A2F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清除硬覆盖层（砂石）</w:t>
            </w:r>
          </w:p>
        </w:tc>
        <w:tc>
          <w:tcPr>
            <w:tcW w:w="606" w:type="pct"/>
            <w:vMerge w:val="restart"/>
            <w:tcBorders>
              <w:top w:val="single" w:color="000000" w:sz="4" w:space="0"/>
              <w:left w:val="single" w:color="000000" w:sz="4" w:space="0"/>
              <w:bottom w:val="single" w:color="000000" w:sz="4" w:space="0"/>
              <w:right w:val="single" w:color="000000" w:sz="4" w:space="0"/>
            </w:tcBorders>
            <w:vAlign w:val="center"/>
          </w:tcPr>
          <w:p w14:paraId="3346553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工业广场</w:t>
            </w:r>
          </w:p>
        </w:tc>
        <w:tc>
          <w:tcPr>
            <w:tcW w:w="547" w:type="pct"/>
            <w:vMerge w:val="restart"/>
            <w:tcBorders>
              <w:top w:val="single" w:color="000000" w:sz="4" w:space="0"/>
              <w:left w:val="single" w:color="000000" w:sz="4" w:space="0"/>
              <w:bottom w:val="single" w:color="000000" w:sz="4" w:space="0"/>
              <w:right w:val="single" w:color="000000" w:sz="4" w:space="0"/>
            </w:tcBorders>
            <w:vAlign w:val="center"/>
          </w:tcPr>
          <w:p w14:paraId="2C401D9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是</w:t>
            </w:r>
          </w:p>
        </w:tc>
        <w:tc>
          <w:tcPr>
            <w:tcW w:w="621" w:type="pct"/>
            <w:tcBorders>
              <w:top w:val="single" w:color="000000" w:sz="4" w:space="0"/>
              <w:left w:val="single" w:color="000000" w:sz="4" w:space="0"/>
              <w:bottom w:val="single" w:color="000000" w:sz="4" w:space="0"/>
              <w:right w:val="single" w:color="000000" w:sz="4" w:space="0"/>
            </w:tcBorders>
            <w:vAlign w:val="center"/>
          </w:tcPr>
          <w:p w14:paraId="32BCC27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73.7m³</w:t>
            </w:r>
          </w:p>
        </w:tc>
        <w:tc>
          <w:tcPr>
            <w:tcW w:w="351" w:type="pct"/>
            <w:vMerge w:val="restart"/>
            <w:tcBorders>
              <w:top w:val="single" w:color="000000" w:sz="4" w:space="0"/>
              <w:left w:val="single" w:color="000000" w:sz="4" w:space="0"/>
              <w:bottom w:val="single" w:color="000000" w:sz="4" w:space="0"/>
              <w:right w:val="single" w:color="000000" w:sz="4" w:space="0"/>
            </w:tcBorders>
            <w:vAlign w:val="center"/>
          </w:tcPr>
          <w:p w14:paraId="0E7D0C1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乔木林地</w:t>
            </w:r>
          </w:p>
        </w:tc>
        <w:tc>
          <w:tcPr>
            <w:tcW w:w="452" w:type="pct"/>
            <w:vMerge w:val="restart"/>
            <w:tcBorders>
              <w:top w:val="single" w:color="000000" w:sz="4" w:space="0"/>
              <w:left w:val="single" w:color="000000" w:sz="4" w:space="0"/>
              <w:bottom w:val="single" w:color="000000" w:sz="4" w:space="0"/>
              <w:right w:val="single" w:color="000000" w:sz="4" w:space="0"/>
            </w:tcBorders>
            <w:vAlign w:val="center"/>
          </w:tcPr>
          <w:p w14:paraId="6E44FB4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0.0737</w:t>
            </w:r>
          </w:p>
        </w:tc>
        <w:tc>
          <w:tcPr>
            <w:tcW w:w="452" w:type="pct"/>
            <w:tcBorders>
              <w:top w:val="single" w:color="000000" w:sz="4" w:space="0"/>
              <w:left w:val="single" w:color="000000" w:sz="4" w:space="0"/>
              <w:bottom w:val="single" w:color="000000" w:sz="4" w:space="0"/>
              <w:right w:val="single" w:color="000000" w:sz="4" w:space="0"/>
            </w:tcBorders>
            <w:vAlign w:val="bottom"/>
          </w:tcPr>
          <w:p w14:paraId="6768025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0.0125</w:t>
            </w:r>
          </w:p>
        </w:tc>
      </w:tr>
      <w:tr w14:paraId="4BCB5F88">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26294056">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1795E1A9">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6BFECFA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场地平整</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29705F62">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5707EADF">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65CA56A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147.4m³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1E6B6F95">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1AA466F8">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300F08A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0.0939</w:t>
            </w:r>
          </w:p>
        </w:tc>
      </w:tr>
      <w:tr w14:paraId="50CE94B5">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541CCA15">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6F81741F">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5450CA1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表土回填</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3A64AAF1">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42FEC54E">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42E40E7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40.7m³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420AB501">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2FCECACB">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2B46A90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0.0435</w:t>
            </w:r>
          </w:p>
        </w:tc>
      </w:tr>
      <w:tr w14:paraId="436876EE">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202BBB92">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48C7A562">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2E20762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栽植云杉</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2E623A18">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095B88D5">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179D0C4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185株</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7EEBC7EA">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366165F4">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5191048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0.2477</w:t>
            </w:r>
          </w:p>
        </w:tc>
      </w:tr>
      <w:tr w14:paraId="19748A1F">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19A75CE8">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44A3FEF5">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6278CC3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播撒草籽</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4F3EC081">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356BF7FF">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0A15B10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0.0737hm²</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7D3526A4">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7B185E41">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70E4ED6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0.0186</w:t>
            </w:r>
          </w:p>
        </w:tc>
      </w:tr>
      <w:tr w14:paraId="2A99F806">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26E38AEC">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02555A67">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1F79CCA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边坡稳定性监测</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1EACF518">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6C435CB4">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6F484E1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15次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43E7B293">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2ABA877F">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50ECE1A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0.3</w:t>
            </w:r>
          </w:p>
        </w:tc>
      </w:tr>
      <w:tr w14:paraId="5EB2F77F">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6FCCB9AC">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1BFBDDDE">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287B542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土地资源生态监测　</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1E585973">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3E6C5F3A">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5E8E14B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0BBE098D">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148121DE">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38FD0B9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0.04</w:t>
            </w:r>
          </w:p>
        </w:tc>
      </w:tr>
      <w:tr w14:paraId="1484963A">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3D7FC682">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69EF5053">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1CE97DF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渗滤液水质监测</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4491F8DE">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2F0546D3">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787ACEE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1A5FCA30">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67DC4051">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079C5C1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w:t>
            </w:r>
          </w:p>
        </w:tc>
      </w:tr>
      <w:tr w14:paraId="4A640781">
        <w:tblPrEx>
          <w:tblCellMar>
            <w:top w:w="0" w:type="dxa"/>
            <w:left w:w="108" w:type="dxa"/>
            <w:bottom w:w="0" w:type="dxa"/>
            <w:right w:w="108" w:type="dxa"/>
          </w:tblCellMar>
        </w:tblPrEx>
        <w:trPr>
          <w:trHeight w:val="183" w:hRule="atLeast"/>
          <w:jc w:val="center"/>
        </w:trPr>
        <w:tc>
          <w:tcPr>
            <w:tcW w:w="4095" w:type="pct"/>
            <w:gridSpan w:val="7"/>
            <w:tcBorders>
              <w:top w:val="single" w:color="000000" w:sz="4" w:space="0"/>
              <w:left w:val="single" w:color="000000" w:sz="4" w:space="0"/>
              <w:bottom w:val="single" w:color="000000" w:sz="4" w:space="0"/>
              <w:right w:val="single" w:color="000000" w:sz="4" w:space="0"/>
            </w:tcBorders>
            <w:vAlign w:val="center"/>
          </w:tcPr>
          <w:p w14:paraId="3D83DC5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小计</w:t>
            </w:r>
          </w:p>
        </w:tc>
        <w:tc>
          <w:tcPr>
            <w:tcW w:w="452" w:type="pct"/>
            <w:tcBorders>
              <w:top w:val="single" w:color="000000" w:sz="4" w:space="0"/>
              <w:left w:val="single" w:color="000000" w:sz="4" w:space="0"/>
              <w:bottom w:val="single" w:color="000000" w:sz="4" w:space="0"/>
              <w:right w:val="single" w:color="000000" w:sz="4" w:space="0"/>
            </w:tcBorders>
            <w:vAlign w:val="center"/>
          </w:tcPr>
          <w:p w14:paraId="06A8514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0.0737</w:t>
            </w:r>
          </w:p>
        </w:tc>
        <w:tc>
          <w:tcPr>
            <w:tcW w:w="452" w:type="pct"/>
            <w:tcBorders>
              <w:top w:val="single" w:color="000000" w:sz="4" w:space="0"/>
              <w:left w:val="single" w:color="000000" w:sz="4" w:space="0"/>
              <w:bottom w:val="single" w:color="000000" w:sz="4" w:space="0"/>
              <w:right w:val="single" w:color="000000" w:sz="4" w:space="0"/>
            </w:tcBorders>
            <w:vAlign w:val="center"/>
          </w:tcPr>
          <w:p w14:paraId="024273E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0.9561</w:t>
            </w:r>
          </w:p>
        </w:tc>
      </w:tr>
      <w:tr w14:paraId="2240D8AD">
        <w:tblPrEx>
          <w:tblCellMar>
            <w:top w:w="0" w:type="dxa"/>
            <w:left w:w="108" w:type="dxa"/>
            <w:bottom w:w="0" w:type="dxa"/>
            <w:right w:w="108" w:type="dxa"/>
          </w:tblCellMar>
        </w:tblPrEx>
        <w:trPr>
          <w:trHeight w:val="183" w:hRule="atLeast"/>
          <w:jc w:val="center"/>
        </w:trPr>
        <w:tc>
          <w:tcPr>
            <w:tcW w:w="228" w:type="pct"/>
            <w:vMerge w:val="restart"/>
            <w:tcBorders>
              <w:top w:val="single" w:color="000000" w:sz="4" w:space="0"/>
              <w:left w:val="single" w:color="000000" w:sz="4" w:space="0"/>
              <w:bottom w:val="single" w:color="000000" w:sz="4" w:space="0"/>
              <w:right w:val="single" w:color="000000" w:sz="4" w:space="0"/>
            </w:tcBorders>
            <w:vAlign w:val="center"/>
          </w:tcPr>
          <w:p w14:paraId="7A80C35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4</w:t>
            </w:r>
          </w:p>
        </w:tc>
        <w:tc>
          <w:tcPr>
            <w:tcW w:w="565" w:type="pct"/>
            <w:vMerge w:val="restart"/>
            <w:tcBorders>
              <w:top w:val="single" w:color="000000" w:sz="4" w:space="0"/>
              <w:left w:val="single" w:color="000000" w:sz="4" w:space="0"/>
              <w:bottom w:val="single" w:color="000000" w:sz="4" w:space="0"/>
              <w:right w:val="single" w:color="000000" w:sz="4" w:space="0"/>
            </w:tcBorders>
            <w:vAlign w:val="center"/>
          </w:tcPr>
          <w:p w14:paraId="38D3E66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第四年度（2029）</w:t>
            </w:r>
          </w:p>
        </w:tc>
        <w:tc>
          <w:tcPr>
            <w:tcW w:w="1178" w:type="pct"/>
            <w:tcBorders>
              <w:top w:val="single" w:color="000000" w:sz="4" w:space="0"/>
              <w:left w:val="single" w:color="000000" w:sz="4" w:space="0"/>
              <w:bottom w:val="single" w:color="000000" w:sz="4" w:space="0"/>
              <w:right w:val="single" w:color="000000" w:sz="4" w:space="0"/>
            </w:tcBorders>
            <w:vAlign w:val="center"/>
          </w:tcPr>
          <w:p w14:paraId="343A138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清除硬覆盖层（砂石）</w:t>
            </w:r>
          </w:p>
        </w:tc>
        <w:tc>
          <w:tcPr>
            <w:tcW w:w="606" w:type="pct"/>
            <w:vMerge w:val="restart"/>
            <w:tcBorders>
              <w:top w:val="single" w:color="000000" w:sz="4" w:space="0"/>
              <w:left w:val="single" w:color="000000" w:sz="4" w:space="0"/>
              <w:bottom w:val="single" w:color="000000" w:sz="4" w:space="0"/>
              <w:right w:val="single" w:color="000000" w:sz="4" w:space="0"/>
            </w:tcBorders>
            <w:vAlign w:val="center"/>
          </w:tcPr>
          <w:p w14:paraId="330CA27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工业广场</w:t>
            </w:r>
          </w:p>
        </w:tc>
        <w:tc>
          <w:tcPr>
            <w:tcW w:w="547" w:type="pct"/>
            <w:vMerge w:val="restart"/>
            <w:tcBorders>
              <w:top w:val="single" w:color="000000" w:sz="4" w:space="0"/>
              <w:left w:val="single" w:color="000000" w:sz="4" w:space="0"/>
              <w:bottom w:val="single" w:color="000000" w:sz="4" w:space="0"/>
              <w:right w:val="single" w:color="000000" w:sz="4" w:space="0"/>
            </w:tcBorders>
            <w:vAlign w:val="center"/>
          </w:tcPr>
          <w:p w14:paraId="06C0DF4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是</w:t>
            </w:r>
          </w:p>
        </w:tc>
        <w:tc>
          <w:tcPr>
            <w:tcW w:w="621" w:type="pct"/>
            <w:tcBorders>
              <w:top w:val="single" w:color="000000" w:sz="4" w:space="0"/>
              <w:left w:val="single" w:color="000000" w:sz="4" w:space="0"/>
              <w:bottom w:val="single" w:color="000000" w:sz="4" w:space="0"/>
              <w:right w:val="single" w:color="000000" w:sz="4" w:space="0"/>
            </w:tcBorders>
            <w:vAlign w:val="center"/>
          </w:tcPr>
          <w:p w14:paraId="3042AE4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170.6m³</w:t>
            </w:r>
          </w:p>
        </w:tc>
        <w:tc>
          <w:tcPr>
            <w:tcW w:w="351" w:type="pct"/>
            <w:vMerge w:val="restart"/>
            <w:tcBorders>
              <w:top w:val="single" w:color="000000" w:sz="4" w:space="0"/>
              <w:left w:val="single" w:color="000000" w:sz="4" w:space="0"/>
              <w:bottom w:val="single" w:color="000000" w:sz="4" w:space="0"/>
              <w:right w:val="single" w:color="000000" w:sz="4" w:space="0"/>
            </w:tcBorders>
            <w:vAlign w:val="center"/>
          </w:tcPr>
          <w:p w14:paraId="092429C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乔木林地</w:t>
            </w:r>
          </w:p>
        </w:tc>
        <w:tc>
          <w:tcPr>
            <w:tcW w:w="452" w:type="pct"/>
            <w:vMerge w:val="restart"/>
            <w:tcBorders>
              <w:top w:val="single" w:color="000000" w:sz="4" w:space="0"/>
              <w:left w:val="single" w:color="000000" w:sz="4" w:space="0"/>
              <w:bottom w:val="single" w:color="000000" w:sz="4" w:space="0"/>
              <w:right w:val="single" w:color="000000" w:sz="4" w:space="0"/>
            </w:tcBorders>
            <w:vAlign w:val="center"/>
          </w:tcPr>
          <w:p w14:paraId="4B630D7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0.1706</w:t>
            </w:r>
          </w:p>
        </w:tc>
        <w:tc>
          <w:tcPr>
            <w:tcW w:w="452" w:type="pct"/>
            <w:tcBorders>
              <w:top w:val="single" w:color="000000" w:sz="4" w:space="0"/>
              <w:left w:val="single" w:color="000000" w:sz="4" w:space="0"/>
              <w:bottom w:val="single" w:color="000000" w:sz="4" w:space="0"/>
              <w:right w:val="single" w:color="000000" w:sz="4" w:space="0"/>
            </w:tcBorders>
            <w:vAlign w:val="bottom"/>
          </w:tcPr>
          <w:p w14:paraId="32091A4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0.029</w:t>
            </w:r>
          </w:p>
        </w:tc>
      </w:tr>
      <w:tr w14:paraId="7E95F06A">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2CC52D01">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235C5622">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286116D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场地平整</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2FB70530">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1B4EC14E">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375A900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341.2m³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285402FC">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3A0337FE">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2887D8D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0.2174</w:t>
            </w:r>
          </w:p>
        </w:tc>
      </w:tr>
      <w:tr w14:paraId="6966F52D">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59350393">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61D6FBFC">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0F8DEDB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表土回填</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52E5EA16">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59522EF3">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40DFFBC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93.94m³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6BCA5FB9">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4DC72E06">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noWrap/>
            <w:vAlign w:val="bottom"/>
          </w:tcPr>
          <w:p w14:paraId="6D3D72B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0.101</w:t>
            </w:r>
          </w:p>
        </w:tc>
      </w:tr>
      <w:tr w14:paraId="24569321">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2DD8B4C3">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6D9B6884">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7E057B5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栽植云杉</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3359043B">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7904269E">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2F4A7DC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427株</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57C7F0DE">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2C70499E">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noWrap/>
            <w:vAlign w:val="bottom"/>
          </w:tcPr>
          <w:p w14:paraId="6AC50B7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0.5747</w:t>
            </w:r>
          </w:p>
        </w:tc>
      </w:tr>
      <w:tr w14:paraId="6CDCA1FE">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28570EDD">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2EE1FEC4">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2EF76DC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播撒草籽</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653C7869">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5BE448A8">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5FC4402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0.1706hm²</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06DEF4D0">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326289B5">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noWrap/>
            <w:vAlign w:val="bottom"/>
          </w:tcPr>
          <w:p w14:paraId="0949BCC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0.043</w:t>
            </w:r>
          </w:p>
        </w:tc>
      </w:tr>
      <w:tr w14:paraId="2DA66D81">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673F7CD7">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09A52FC8">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2126BFC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边坡稳定性监测</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66992BDC">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1D347196">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7FF6591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15次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28C499C7">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194C39A4">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noWrap/>
            <w:vAlign w:val="bottom"/>
          </w:tcPr>
          <w:p w14:paraId="1C4C13F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0.3</w:t>
            </w:r>
          </w:p>
        </w:tc>
      </w:tr>
      <w:tr w14:paraId="64CB535D">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64C3BCFC">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4436088E">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67F316D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土地资源生态监测　</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73BFF51E">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262B76E3">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6C7CA70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052072BE">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48DE8351">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noWrap/>
            <w:vAlign w:val="bottom"/>
          </w:tcPr>
          <w:p w14:paraId="1B609F4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0.04</w:t>
            </w:r>
          </w:p>
        </w:tc>
      </w:tr>
      <w:tr w14:paraId="7D5139AF">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1FA0FA29">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7DA9AF63">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71BA678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渗滤液水质监测</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17222B37">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14E0A4FD">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092646B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1C74AFC8">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43884D72">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noWrap/>
            <w:vAlign w:val="bottom"/>
          </w:tcPr>
          <w:p w14:paraId="5F0FD45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w:t>
            </w:r>
          </w:p>
        </w:tc>
      </w:tr>
      <w:tr w14:paraId="1ED899F6">
        <w:tblPrEx>
          <w:tblCellMar>
            <w:top w:w="0" w:type="dxa"/>
            <w:left w:w="108" w:type="dxa"/>
            <w:bottom w:w="0" w:type="dxa"/>
            <w:right w:w="108" w:type="dxa"/>
          </w:tblCellMar>
        </w:tblPrEx>
        <w:trPr>
          <w:trHeight w:val="183" w:hRule="atLeast"/>
          <w:jc w:val="center"/>
        </w:trPr>
        <w:tc>
          <w:tcPr>
            <w:tcW w:w="4095" w:type="pct"/>
            <w:gridSpan w:val="7"/>
            <w:tcBorders>
              <w:top w:val="single" w:color="000000" w:sz="4" w:space="0"/>
              <w:left w:val="single" w:color="000000" w:sz="4" w:space="0"/>
              <w:bottom w:val="single" w:color="000000" w:sz="4" w:space="0"/>
              <w:right w:val="single" w:color="000000" w:sz="4" w:space="0"/>
            </w:tcBorders>
            <w:vAlign w:val="center"/>
          </w:tcPr>
          <w:p w14:paraId="301EDDF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小计</w:t>
            </w:r>
          </w:p>
        </w:tc>
        <w:tc>
          <w:tcPr>
            <w:tcW w:w="452" w:type="pct"/>
            <w:tcBorders>
              <w:top w:val="single" w:color="000000" w:sz="4" w:space="0"/>
              <w:left w:val="single" w:color="000000" w:sz="4" w:space="0"/>
              <w:bottom w:val="single" w:color="000000" w:sz="4" w:space="0"/>
              <w:right w:val="single" w:color="000000" w:sz="4" w:space="0"/>
            </w:tcBorders>
            <w:vAlign w:val="center"/>
          </w:tcPr>
          <w:p w14:paraId="2B37370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0.1706</w:t>
            </w:r>
          </w:p>
        </w:tc>
        <w:tc>
          <w:tcPr>
            <w:tcW w:w="452" w:type="pct"/>
            <w:tcBorders>
              <w:top w:val="single" w:color="000000" w:sz="4" w:space="0"/>
              <w:left w:val="single" w:color="000000" w:sz="4" w:space="0"/>
              <w:bottom w:val="single" w:color="000000" w:sz="4" w:space="0"/>
              <w:right w:val="single" w:color="000000" w:sz="4" w:space="0"/>
            </w:tcBorders>
            <w:vAlign w:val="center"/>
          </w:tcPr>
          <w:p w14:paraId="00462A7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1.5051</w:t>
            </w:r>
          </w:p>
        </w:tc>
      </w:tr>
      <w:tr w14:paraId="348EF32B">
        <w:tblPrEx>
          <w:tblCellMar>
            <w:top w:w="0" w:type="dxa"/>
            <w:left w:w="108" w:type="dxa"/>
            <w:bottom w:w="0" w:type="dxa"/>
            <w:right w:w="108" w:type="dxa"/>
          </w:tblCellMar>
        </w:tblPrEx>
        <w:trPr>
          <w:trHeight w:val="174" w:hRule="atLeast"/>
          <w:jc w:val="center"/>
        </w:trPr>
        <w:tc>
          <w:tcPr>
            <w:tcW w:w="228" w:type="pct"/>
            <w:vMerge w:val="restart"/>
            <w:tcBorders>
              <w:top w:val="single" w:color="000000" w:sz="4" w:space="0"/>
              <w:left w:val="single" w:color="000000" w:sz="4" w:space="0"/>
              <w:bottom w:val="single" w:color="000000" w:sz="4" w:space="0"/>
              <w:right w:val="single" w:color="000000" w:sz="4" w:space="0"/>
            </w:tcBorders>
            <w:vAlign w:val="center"/>
          </w:tcPr>
          <w:p w14:paraId="76972DB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5</w:t>
            </w:r>
          </w:p>
        </w:tc>
        <w:tc>
          <w:tcPr>
            <w:tcW w:w="565" w:type="pct"/>
            <w:vMerge w:val="restart"/>
            <w:tcBorders>
              <w:top w:val="single" w:color="000000" w:sz="4" w:space="0"/>
              <w:left w:val="single" w:color="000000" w:sz="4" w:space="0"/>
              <w:bottom w:val="single" w:color="000000" w:sz="4" w:space="0"/>
              <w:right w:val="single" w:color="000000" w:sz="4" w:space="0"/>
            </w:tcBorders>
            <w:vAlign w:val="center"/>
          </w:tcPr>
          <w:p w14:paraId="20C181F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第五年度（2030）</w:t>
            </w:r>
          </w:p>
        </w:tc>
        <w:tc>
          <w:tcPr>
            <w:tcW w:w="1178" w:type="pct"/>
            <w:tcBorders>
              <w:top w:val="single" w:color="000000" w:sz="4" w:space="0"/>
              <w:left w:val="single" w:color="000000" w:sz="4" w:space="0"/>
              <w:bottom w:val="single" w:color="000000" w:sz="4" w:space="0"/>
              <w:right w:val="single" w:color="000000" w:sz="4" w:space="0"/>
            </w:tcBorders>
            <w:vAlign w:val="center"/>
          </w:tcPr>
          <w:p w14:paraId="3AA3113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清除硬覆盖层（砂石）</w:t>
            </w:r>
          </w:p>
        </w:tc>
        <w:tc>
          <w:tcPr>
            <w:tcW w:w="606" w:type="pct"/>
            <w:vMerge w:val="restart"/>
            <w:tcBorders>
              <w:top w:val="single" w:color="000000" w:sz="4" w:space="0"/>
              <w:left w:val="single" w:color="000000" w:sz="4" w:space="0"/>
              <w:bottom w:val="single" w:color="000000" w:sz="4" w:space="0"/>
              <w:right w:val="single" w:color="000000" w:sz="4" w:space="0"/>
            </w:tcBorders>
            <w:vAlign w:val="center"/>
          </w:tcPr>
          <w:p w14:paraId="1CD8E8F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工业广场</w:t>
            </w:r>
          </w:p>
        </w:tc>
        <w:tc>
          <w:tcPr>
            <w:tcW w:w="547" w:type="pct"/>
            <w:vMerge w:val="restart"/>
            <w:tcBorders>
              <w:top w:val="single" w:color="000000" w:sz="4" w:space="0"/>
              <w:left w:val="single" w:color="000000" w:sz="4" w:space="0"/>
              <w:bottom w:val="single" w:color="000000" w:sz="4" w:space="0"/>
              <w:right w:val="single" w:color="000000" w:sz="4" w:space="0"/>
            </w:tcBorders>
            <w:vAlign w:val="center"/>
          </w:tcPr>
          <w:p w14:paraId="486F029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是</w:t>
            </w:r>
          </w:p>
        </w:tc>
        <w:tc>
          <w:tcPr>
            <w:tcW w:w="621" w:type="pct"/>
            <w:tcBorders>
              <w:top w:val="single" w:color="000000" w:sz="4" w:space="0"/>
              <w:left w:val="single" w:color="000000" w:sz="4" w:space="0"/>
              <w:bottom w:val="single" w:color="000000" w:sz="4" w:space="0"/>
              <w:right w:val="single" w:color="000000" w:sz="4" w:space="0"/>
            </w:tcBorders>
            <w:vAlign w:val="center"/>
          </w:tcPr>
          <w:p w14:paraId="65C3E63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114.2m³</w:t>
            </w:r>
          </w:p>
        </w:tc>
        <w:tc>
          <w:tcPr>
            <w:tcW w:w="351" w:type="pct"/>
            <w:vMerge w:val="restart"/>
            <w:tcBorders>
              <w:top w:val="single" w:color="000000" w:sz="4" w:space="0"/>
              <w:left w:val="single" w:color="000000" w:sz="4" w:space="0"/>
              <w:bottom w:val="single" w:color="000000" w:sz="4" w:space="0"/>
              <w:right w:val="single" w:color="000000" w:sz="4" w:space="0"/>
            </w:tcBorders>
            <w:vAlign w:val="center"/>
          </w:tcPr>
          <w:p w14:paraId="27630FF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乔木林地</w:t>
            </w:r>
          </w:p>
        </w:tc>
        <w:tc>
          <w:tcPr>
            <w:tcW w:w="452" w:type="pct"/>
            <w:vMerge w:val="restart"/>
            <w:tcBorders>
              <w:top w:val="single" w:color="000000" w:sz="4" w:space="0"/>
              <w:left w:val="single" w:color="000000" w:sz="4" w:space="0"/>
              <w:bottom w:val="single" w:color="000000" w:sz="4" w:space="0"/>
              <w:right w:val="single" w:color="000000" w:sz="4" w:space="0"/>
            </w:tcBorders>
            <w:vAlign w:val="center"/>
          </w:tcPr>
          <w:p w14:paraId="1E683D9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0.1142</w:t>
            </w:r>
          </w:p>
        </w:tc>
        <w:tc>
          <w:tcPr>
            <w:tcW w:w="452" w:type="pct"/>
            <w:tcBorders>
              <w:top w:val="single" w:color="000000" w:sz="4" w:space="0"/>
              <w:left w:val="single" w:color="000000" w:sz="4" w:space="0"/>
              <w:bottom w:val="single" w:color="000000" w:sz="4" w:space="0"/>
              <w:right w:val="single" w:color="000000" w:sz="4" w:space="0"/>
            </w:tcBorders>
            <w:vAlign w:val="bottom"/>
          </w:tcPr>
          <w:p w14:paraId="2010836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0.0194</w:t>
            </w:r>
          </w:p>
        </w:tc>
      </w:tr>
      <w:tr w14:paraId="5B90A086">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6B139B26">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6A33FB89">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6745A4F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场地平整</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75D75F2A">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626AC59E">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352C25E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228.4m³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79B5D64B">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4FEAE5DE">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vAlign w:val="bottom"/>
          </w:tcPr>
          <w:p w14:paraId="018161C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0.1456</w:t>
            </w:r>
          </w:p>
        </w:tc>
      </w:tr>
      <w:tr w14:paraId="60B79FE6">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566B2C57">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6890EDFA">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1B06910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表土回填</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65F5662B">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125D702B">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25A4CE5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62.7m³</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3E8D3D65">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4B791858">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noWrap/>
            <w:vAlign w:val="bottom"/>
          </w:tcPr>
          <w:p w14:paraId="7FA7BAD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0.0676</w:t>
            </w:r>
          </w:p>
        </w:tc>
      </w:tr>
      <w:tr w14:paraId="0D4B453E">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7F7E13A4">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22C479A9">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667BFE4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栽植云杉</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3DD6678C">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654F2E77">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29B6657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285株</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555E9490">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28764376">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noWrap/>
            <w:vAlign w:val="bottom"/>
          </w:tcPr>
          <w:p w14:paraId="5C06D5F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0.385</w:t>
            </w:r>
          </w:p>
        </w:tc>
      </w:tr>
      <w:tr w14:paraId="626E7C44">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1BAC0D34">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328347C7">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7165667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播撒草籽</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5A1A01BC">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32C15CD8">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3F13924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0.1142hm²</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6CDE7B89">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2E363241">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noWrap/>
            <w:vAlign w:val="bottom"/>
          </w:tcPr>
          <w:p w14:paraId="7032A84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0.0288</w:t>
            </w:r>
          </w:p>
        </w:tc>
      </w:tr>
      <w:tr w14:paraId="7546DAD5">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43A219D7">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3CC61E7A">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178C123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边坡稳定性监测</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73A30D3C">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513FA76A">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120667A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15次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1AC3127D">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48A90E51">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noWrap/>
            <w:vAlign w:val="bottom"/>
          </w:tcPr>
          <w:p w14:paraId="1897092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0.3</w:t>
            </w:r>
          </w:p>
        </w:tc>
      </w:tr>
      <w:tr w14:paraId="644165B9">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3A460A07">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2BFB70B5">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681F922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土地资源生态监测　</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1E36465F">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23367571">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7B443C1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03C2994D">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5B7FC928">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noWrap/>
            <w:vAlign w:val="bottom"/>
          </w:tcPr>
          <w:p w14:paraId="5054E77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0.04</w:t>
            </w:r>
          </w:p>
        </w:tc>
      </w:tr>
      <w:tr w14:paraId="181BB3C6">
        <w:tblPrEx>
          <w:tblCellMar>
            <w:top w:w="0" w:type="dxa"/>
            <w:left w:w="108" w:type="dxa"/>
            <w:bottom w:w="0" w:type="dxa"/>
            <w:right w:w="108" w:type="dxa"/>
          </w:tblCellMar>
        </w:tblPrEx>
        <w:trPr>
          <w:trHeight w:val="9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vAlign w:val="center"/>
          </w:tcPr>
          <w:p w14:paraId="03902A4B">
            <w:pPr>
              <w:pStyle w:val="72"/>
              <w:rPr>
                <w:rFonts w:hint="eastAsia" w:ascii="仿宋" w:hAnsi="仿宋" w:eastAsia="仿宋" w:cs="仿宋"/>
                <w:sz w:val="21"/>
                <w:szCs w:val="21"/>
                <w:highlight w:val="none"/>
              </w:rPr>
            </w:pPr>
          </w:p>
        </w:tc>
        <w:tc>
          <w:tcPr>
            <w:tcW w:w="565" w:type="pct"/>
            <w:vMerge w:val="continue"/>
            <w:tcBorders>
              <w:top w:val="single" w:color="000000" w:sz="4" w:space="0"/>
              <w:left w:val="single" w:color="000000" w:sz="4" w:space="0"/>
              <w:bottom w:val="single" w:color="000000" w:sz="4" w:space="0"/>
              <w:right w:val="single" w:color="000000" w:sz="4" w:space="0"/>
            </w:tcBorders>
            <w:vAlign w:val="center"/>
          </w:tcPr>
          <w:p w14:paraId="4CB32516">
            <w:pPr>
              <w:pStyle w:val="72"/>
              <w:rPr>
                <w:rFonts w:hint="eastAsia" w:ascii="仿宋" w:hAnsi="仿宋" w:eastAsia="仿宋" w:cs="仿宋"/>
                <w:sz w:val="21"/>
                <w:szCs w:val="21"/>
                <w:highlight w:val="none"/>
              </w:rPr>
            </w:pPr>
          </w:p>
        </w:tc>
        <w:tc>
          <w:tcPr>
            <w:tcW w:w="1178" w:type="pct"/>
            <w:tcBorders>
              <w:top w:val="single" w:color="000000" w:sz="4" w:space="0"/>
              <w:left w:val="single" w:color="000000" w:sz="4" w:space="0"/>
              <w:bottom w:val="single" w:color="000000" w:sz="4" w:space="0"/>
              <w:right w:val="single" w:color="000000" w:sz="4" w:space="0"/>
            </w:tcBorders>
            <w:vAlign w:val="center"/>
          </w:tcPr>
          <w:p w14:paraId="0FA28C6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渗滤液水质监测</w:t>
            </w:r>
          </w:p>
        </w:tc>
        <w:tc>
          <w:tcPr>
            <w:tcW w:w="606" w:type="pct"/>
            <w:vMerge w:val="continue"/>
            <w:tcBorders>
              <w:top w:val="single" w:color="000000" w:sz="4" w:space="0"/>
              <w:left w:val="single" w:color="000000" w:sz="4" w:space="0"/>
              <w:bottom w:val="single" w:color="000000" w:sz="4" w:space="0"/>
              <w:right w:val="single" w:color="000000" w:sz="4" w:space="0"/>
            </w:tcBorders>
            <w:vAlign w:val="center"/>
          </w:tcPr>
          <w:p w14:paraId="69F1AD06">
            <w:pPr>
              <w:pStyle w:val="72"/>
              <w:rPr>
                <w:rFonts w:hint="eastAsia" w:ascii="仿宋" w:hAnsi="仿宋" w:eastAsia="仿宋" w:cs="仿宋"/>
                <w:sz w:val="21"/>
                <w:szCs w:val="21"/>
                <w:highlight w:val="none"/>
              </w:rPr>
            </w:pPr>
          </w:p>
        </w:tc>
        <w:tc>
          <w:tcPr>
            <w:tcW w:w="547" w:type="pct"/>
            <w:vMerge w:val="continue"/>
            <w:tcBorders>
              <w:top w:val="single" w:color="000000" w:sz="4" w:space="0"/>
              <w:left w:val="single" w:color="000000" w:sz="4" w:space="0"/>
              <w:bottom w:val="single" w:color="000000" w:sz="4" w:space="0"/>
              <w:right w:val="single" w:color="000000" w:sz="4" w:space="0"/>
            </w:tcBorders>
            <w:vAlign w:val="center"/>
          </w:tcPr>
          <w:p w14:paraId="7787BC4F">
            <w:pPr>
              <w:pStyle w:val="72"/>
              <w:rPr>
                <w:rFonts w:hint="eastAsia" w:ascii="仿宋" w:hAnsi="仿宋" w:eastAsia="仿宋" w:cs="仿宋"/>
                <w:sz w:val="21"/>
                <w:szCs w:val="21"/>
                <w:highlight w:val="none"/>
              </w:rPr>
            </w:pPr>
          </w:p>
        </w:tc>
        <w:tc>
          <w:tcPr>
            <w:tcW w:w="621" w:type="pct"/>
            <w:tcBorders>
              <w:top w:val="single" w:color="000000" w:sz="4" w:space="0"/>
              <w:left w:val="single" w:color="000000" w:sz="4" w:space="0"/>
              <w:bottom w:val="single" w:color="000000" w:sz="4" w:space="0"/>
              <w:right w:val="single" w:color="000000" w:sz="4" w:space="0"/>
            </w:tcBorders>
            <w:vAlign w:val="center"/>
          </w:tcPr>
          <w:p w14:paraId="2D50099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1次</w:t>
            </w:r>
          </w:p>
        </w:tc>
        <w:tc>
          <w:tcPr>
            <w:tcW w:w="351" w:type="pct"/>
            <w:vMerge w:val="continue"/>
            <w:tcBorders>
              <w:top w:val="single" w:color="000000" w:sz="4" w:space="0"/>
              <w:left w:val="single" w:color="000000" w:sz="4" w:space="0"/>
              <w:bottom w:val="single" w:color="000000" w:sz="4" w:space="0"/>
              <w:right w:val="single" w:color="000000" w:sz="4" w:space="0"/>
            </w:tcBorders>
            <w:vAlign w:val="center"/>
          </w:tcPr>
          <w:p w14:paraId="728C3560">
            <w:pPr>
              <w:pStyle w:val="72"/>
              <w:rPr>
                <w:rFonts w:hint="eastAsia" w:ascii="仿宋" w:hAnsi="仿宋" w:eastAsia="仿宋" w:cs="仿宋"/>
                <w:sz w:val="21"/>
                <w:szCs w:val="21"/>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vAlign w:val="center"/>
          </w:tcPr>
          <w:p w14:paraId="07E89013">
            <w:pPr>
              <w:pStyle w:val="72"/>
              <w:rPr>
                <w:rFonts w:hint="eastAsia" w:ascii="仿宋" w:hAnsi="仿宋" w:eastAsia="仿宋" w:cs="仿宋"/>
                <w:sz w:val="21"/>
                <w:szCs w:val="21"/>
                <w:highlight w:val="none"/>
              </w:rPr>
            </w:pPr>
          </w:p>
        </w:tc>
        <w:tc>
          <w:tcPr>
            <w:tcW w:w="452" w:type="pct"/>
            <w:tcBorders>
              <w:top w:val="single" w:color="000000" w:sz="4" w:space="0"/>
              <w:left w:val="single" w:color="000000" w:sz="4" w:space="0"/>
              <w:bottom w:val="single" w:color="000000" w:sz="4" w:space="0"/>
              <w:right w:val="single" w:color="000000" w:sz="4" w:space="0"/>
            </w:tcBorders>
            <w:noWrap/>
            <w:vAlign w:val="bottom"/>
          </w:tcPr>
          <w:p w14:paraId="7FEBE77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w:t>
            </w:r>
          </w:p>
        </w:tc>
      </w:tr>
      <w:tr w14:paraId="4D39451B">
        <w:tblPrEx>
          <w:tblCellMar>
            <w:top w:w="0" w:type="dxa"/>
            <w:left w:w="108" w:type="dxa"/>
            <w:bottom w:w="0" w:type="dxa"/>
            <w:right w:w="108" w:type="dxa"/>
          </w:tblCellMar>
        </w:tblPrEx>
        <w:trPr>
          <w:trHeight w:val="174" w:hRule="atLeast"/>
          <w:jc w:val="center"/>
        </w:trPr>
        <w:tc>
          <w:tcPr>
            <w:tcW w:w="4095" w:type="pct"/>
            <w:gridSpan w:val="7"/>
            <w:tcBorders>
              <w:top w:val="single" w:color="000000" w:sz="4" w:space="0"/>
              <w:left w:val="single" w:color="000000" w:sz="4" w:space="0"/>
              <w:bottom w:val="single" w:color="000000" w:sz="4" w:space="0"/>
              <w:right w:val="single" w:color="000000" w:sz="4" w:space="0"/>
            </w:tcBorders>
            <w:vAlign w:val="center"/>
          </w:tcPr>
          <w:p w14:paraId="79CC6A0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小计</w:t>
            </w:r>
          </w:p>
        </w:tc>
        <w:tc>
          <w:tcPr>
            <w:tcW w:w="452" w:type="pct"/>
            <w:tcBorders>
              <w:top w:val="single" w:color="000000" w:sz="4" w:space="0"/>
              <w:left w:val="single" w:color="000000" w:sz="4" w:space="0"/>
              <w:bottom w:val="single" w:color="000000" w:sz="4" w:space="0"/>
              <w:right w:val="single" w:color="000000" w:sz="4" w:space="0"/>
            </w:tcBorders>
            <w:vAlign w:val="center"/>
          </w:tcPr>
          <w:p w14:paraId="320B6F3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0.1142</w:t>
            </w:r>
          </w:p>
        </w:tc>
        <w:tc>
          <w:tcPr>
            <w:tcW w:w="452" w:type="pct"/>
            <w:tcBorders>
              <w:top w:val="single" w:color="000000" w:sz="4" w:space="0"/>
              <w:left w:val="single" w:color="000000" w:sz="4" w:space="0"/>
              <w:bottom w:val="single" w:color="000000" w:sz="4" w:space="0"/>
              <w:right w:val="single" w:color="000000" w:sz="4" w:space="0"/>
            </w:tcBorders>
            <w:vAlign w:val="center"/>
          </w:tcPr>
          <w:p w14:paraId="7BB7976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1.1863</w:t>
            </w:r>
          </w:p>
        </w:tc>
      </w:tr>
    </w:tbl>
    <w:p w14:paraId="40544C03">
      <w:pPr>
        <w:bidi w:val="0"/>
        <w:sectPr>
          <w:pgSz w:w="16838" w:h="11906" w:orient="landscape"/>
          <w:pgMar w:top="1418" w:right="1134" w:bottom="1134" w:left="1134" w:header="851" w:footer="992" w:gutter="0"/>
          <w:pgNumType w:fmt="decimal"/>
          <w:cols w:space="720" w:num="1"/>
          <w:docGrid w:type="linesAndChars" w:linePitch="381" w:charSpace="0"/>
        </w:sectPr>
      </w:pPr>
    </w:p>
    <w:p w14:paraId="7CF4DF8F">
      <w:pPr>
        <w:pStyle w:val="3"/>
      </w:pPr>
      <w:bookmarkStart w:id="244" w:name="_Toc10337"/>
      <w:bookmarkStart w:id="245" w:name="_Toc215692461"/>
      <w:bookmarkStart w:id="246" w:name="_Toc4518"/>
      <w:bookmarkStart w:id="247" w:name="_Toc215842149"/>
      <w:bookmarkStart w:id="248" w:name="_Toc27121"/>
      <w:r>
        <w:t>第七章  保障措施与</w:t>
      </w:r>
      <w:bookmarkEnd w:id="244"/>
      <w:r>
        <w:t>公众参与</w:t>
      </w:r>
      <w:bookmarkEnd w:id="245"/>
      <w:bookmarkEnd w:id="246"/>
      <w:bookmarkEnd w:id="247"/>
      <w:bookmarkEnd w:id="248"/>
    </w:p>
    <w:p w14:paraId="5931744C">
      <w:pPr>
        <w:pStyle w:val="4"/>
        <w:ind w:firstLine="602"/>
        <w:rPr>
          <w:rFonts w:ascii="Times New Roman" w:hAnsi="Times New Roman"/>
          <w:szCs w:val="30"/>
        </w:rPr>
      </w:pPr>
      <w:bookmarkStart w:id="249" w:name="_Toc4411"/>
      <w:bookmarkStart w:id="250" w:name="_Toc215692462"/>
      <w:bookmarkStart w:id="251" w:name="_Toc25358"/>
      <w:bookmarkStart w:id="252" w:name="_Toc215842150"/>
      <w:bookmarkStart w:id="253" w:name="_Toc22148"/>
      <w:r>
        <w:rPr>
          <w:rFonts w:ascii="Times New Roman" w:hAnsi="Times New Roman"/>
          <w:szCs w:val="30"/>
        </w:rPr>
        <w:t>一、保障</w:t>
      </w:r>
      <w:bookmarkEnd w:id="249"/>
      <w:r>
        <w:rPr>
          <w:rFonts w:ascii="Times New Roman" w:hAnsi="Times New Roman"/>
          <w:szCs w:val="30"/>
        </w:rPr>
        <w:t>措施</w:t>
      </w:r>
      <w:bookmarkEnd w:id="250"/>
      <w:bookmarkEnd w:id="251"/>
      <w:bookmarkEnd w:id="252"/>
      <w:bookmarkEnd w:id="253"/>
    </w:p>
    <w:p w14:paraId="5947717B">
      <w:pPr>
        <w:pStyle w:val="5"/>
        <w:ind w:firstLine="562"/>
      </w:pPr>
      <w:r>
        <w:t>（一）组织保障措施</w:t>
      </w:r>
    </w:p>
    <w:p w14:paraId="24D96EC7">
      <w:pPr>
        <w:bidi w:val="0"/>
        <w:rPr>
          <w:rFonts w:hint="eastAsia"/>
        </w:rPr>
      </w:pPr>
      <w:r>
        <w:rPr>
          <w:rFonts w:hint="eastAsia"/>
        </w:rPr>
        <w:t>矿山由法人代表直接负责项目的具体实施工作，白山市自然资源局浑江分局对矿山矿区生态修复工作进行监督，共同使矿山矿区生态修复方案落到实处，保证本方案的顺利实施并充分发挥作用。</w:t>
      </w:r>
    </w:p>
    <w:p w14:paraId="447B7BC5">
      <w:pPr>
        <w:bidi w:val="0"/>
        <w:rPr>
          <w:rFonts w:hint="eastAsia"/>
        </w:rPr>
      </w:pPr>
      <w:r>
        <w:rPr>
          <w:rFonts w:hint="eastAsia"/>
        </w:rPr>
        <w:t>根据“谁开发、谁保护；谁破坏，谁恢复”，“谁损毁，谁复垦”原则，矿山生产建设单位应成立项目实施管理机构，由法人代表直接领导，抽调人员组成，并吸收设计、施工单位加入，负责治理工程任务的施工、组织、管理和落实，做到责任明确、奖惩分明。由白山市自然资源局浑江分局履行政府职能，对方案的实施进行指导、检查、监督和管理，认真处理施工工作当中的技术问题；对区内的工作开展情况进行了解、监督、协调和技术指导，分析存在问题，及时向项目建设行政主管部门反映实施过程中存在的问题和改正建议，纠正治理恢复过程中的偏差问题，白山市自然资源局浑江分局负责监督项目矿山矿区生态修复工作实施情况并负责组织矿山矿区生态修复方案的竣工验收。矿山建设生产单位和主管部门应各尽其责，相互配合，加强交流与沟通，提高工作效率，保证矿区生态修复工作的顺利实施。</w:t>
      </w:r>
    </w:p>
    <w:p w14:paraId="5048063D">
      <w:pPr>
        <w:pStyle w:val="5"/>
        <w:ind w:firstLine="562"/>
      </w:pPr>
      <w:r>
        <w:t>（二）技术保障措施</w:t>
      </w:r>
    </w:p>
    <w:p w14:paraId="76242B8C">
      <w:pPr>
        <w:ind w:firstLine="560"/>
      </w:pPr>
      <w:r>
        <w:t>为保证该矿山地质环境保护与恢复治理和土地复垦工作的顺利进行，必须采取科学手段和方法，以技术为支撑，执行相应的技术规范，以达到预期治理效果。参与本项目勘察、设计、施工及管理的单位，必须具备国家规定的资质条件，取得相应的资质证书。应定期培训专职的技术人员，咨询相关专家，针对项目特点开展试验，引进国内外先进的治理和复垦技术，及时更新相关技术标准和规范，加大区域技术交流，以保障本项目在技术方面的先进性、经济性、可行性。项目质量管理须严格按照有关规定、规程执行，做到责任明确。矿山</w:t>
      </w:r>
      <w:r>
        <w:rPr>
          <w:rStyle w:val="199"/>
          <w:rFonts w:ascii="Times New Roman" w:hAnsi="Times New Roman" w:eastAsia="宋体"/>
          <w:sz w:val="28"/>
          <w:szCs w:val="28"/>
        </w:rPr>
        <w:t>矿区生态修复</w:t>
      </w:r>
      <w:r>
        <w:t>工程竣工后，应及时报请自然资源行政主管部门组织专家验收。</w:t>
      </w:r>
    </w:p>
    <w:p w14:paraId="64A78E72">
      <w:pPr>
        <w:pStyle w:val="5"/>
        <w:ind w:firstLine="562"/>
      </w:pPr>
      <w:r>
        <w:t>（三）资金保障措施</w:t>
      </w:r>
    </w:p>
    <w:p w14:paraId="0B109D89">
      <w:pPr>
        <w:ind w:firstLine="560"/>
        <w:jc w:val="both"/>
        <w:rPr>
          <w:rFonts w:hint="eastAsia" w:ascii="宋体" w:hAnsi="宋体" w:eastAsia="宋体" w:cs="宋体"/>
          <w:szCs w:val="28"/>
          <w:highlight w:val="none"/>
        </w:rPr>
      </w:pPr>
      <w:r>
        <w:rPr>
          <w:rFonts w:hint="eastAsia" w:ascii="宋体" w:hAnsi="宋体" w:eastAsia="宋体" w:cs="宋体"/>
          <w:szCs w:val="28"/>
          <w:highlight w:val="none"/>
        </w:rPr>
        <w:t>根据《财政部国土部环保部关于取消矿山地质环境治理恢复保证金建立矿山地质环境治理恢复基金的指导意见》（财建〔2017〕638号）的规定，治理保证金已纳入改革范围，现改为基金。根据《吉林省自然资源厅关于采矿生产项目土地复垦费预存纳入矿山地质环境治理恢复基金管理有关问题的通知》（吉自然资函〔2020〕266号），土地复垦费预存纳入矿山地质环境治理恢复基金管理。故盛泰一矿矿区生态修复及生产成本，由矿山负责管理。</w:t>
      </w:r>
    </w:p>
    <w:p w14:paraId="79CB2E7B">
      <w:pPr>
        <w:ind w:firstLine="560"/>
        <w:rPr>
          <w:rFonts w:hint="eastAsia" w:ascii="宋体" w:hAnsi="宋体" w:eastAsia="宋体" w:cs="宋体"/>
          <w:szCs w:val="28"/>
          <w:highlight w:val="none"/>
        </w:rPr>
      </w:pPr>
      <w:r>
        <w:rPr>
          <w:rFonts w:hint="eastAsia" w:ascii="宋体" w:hAnsi="宋体" w:eastAsia="宋体" w:cs="宋体"/>
          <w:szCs w:val="28"/>
          <w:highlight w:val="none"/>
        </w:rPr>
        <w:t>经估算，盛泰一矿生态修改工程动态总投资为90.1818万元，静态投资83.4196万元，根据矿山提供的基金专户证明，目前已经缴纳60.0356万元，其余未缴费额度30.1462万元，静态投资总额于现持有采矿证到期前一年缴齐（2026年）</w:t>
      </w:r>
      <w:bookmarkStart w:id="254" w:name="_Hlk127688252"/>
      <w:r>
        <w:rPr>
          <w:rFonts w:hint="eastAsia" w:ascii="宋体" w:hAnsi="宋体" w:eastAsia="宋体" w:cs="宋体"/>
          <w:szCs w:val="28"/>
          <w:highlight w:val="none"/>
        </w:rPr>
        <w:t>，动态投资总额于矿山闭坑前一年缴齐（2039年）。</w:t>
      </w:r>
      <w:bookmarkEnd w:id="254"/>
    </w:p>
    <w:p w14:paraId="02C31F92">
      <w:pPr>
        <w:pStyle w:val="57"/>
        <w:bidi w:val="0"/>
        <w:rPr>
          <w:rFonts w:ascii="Times New Roman" w:hAnsi="Times New Roman"/>
          <w:highlight w:val="yellow"/>
        </w:rPr>
      </w:pPr>
      <w:r>
        <w:t>表7-1 矿区生态修复基金预存明细表</w:t>
      </w:r>
    </w:p>
    <w:tbl>
      <w:tblPr>
        <w:tblStyle w:val="42"/>
        <w:tblW w:w="494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1"/>
        <w:gridCol w:w="1392"/>
        <w:gridCol w:w="1396"/>
        <w:gridCol w:w="1686"/>
        <w:gridCol w:w="1801"/>
        <w:gridCol w:w="1803"/>
      </w:tblGrid>
      <w:tr w14:paraId="5E8ED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blHeader/>
        </w:trPr>
        <w:tc>
          <w:tcPr>
            <w:tcW w:w="735" w:type="pct"/>
            <w:vMerge w:val="restart"/>
            <w:noWrap/>
            <w:vAlign w:val="center"/>
          </w:tcPr>
          <w:p w14:paraId="129ED35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序号</w:t>
            </w:r>
          </w:p>
        </w:tc>
        <w:tc>
          <w:tcPr>
            <w:tcW w:w="735" w:type="pct"/>
            <w:vMerge w:val="restart"/>
            <w:noWrap/>
            <w:vAlign w:val="center"/>
          </w:tcPr>
          <w:p w14:paraId="721DBBD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年度</w:t>
            </w:r>
          </w:p>
        </w:tc>
        <w:tc>
          <w:tcPr>
            <w:tcW w:w="737" w:type="pct"/>
            <w:noWrap/>
            <w:vAlign w:val="center"/>
          </w:tcPr>
          <w:p w14:paraId="79BD24A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总预存金额</w:t>
            </w:r>
          </w:p>
        </w:tc>
        <w:tc>
          <w:tcPr>
            <w:tcW w:w="890" w:type="pct"/>
            <w:noWrap/>
            <w:vAlign w:val="center"/>
          </w:tcPr>
          <w:p w14:paraId="68337E1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占总费用百分比</w:t>
            </w:r>
          </w:p>
        </w:tc>
        <w:tc>
          <w:tcPr>
            <w:tcW w:w="1903" w:type="pct"/>
            <w:gridSpan w:val="2"/>
            <w:vAlign w:val="center"/>
          </w:tcPr>
          <w:p w14:paraId="1A7A3D5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备注</w:t>
            </w:r>
          </w:p>
        </w:tc>
      </w:tr>
      <w:tr w14:paraId="058AC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blHeader/>
        </w:trPr>
        <w:tc>
          <w:tcPr>
            <w:tcW w:w="735" w:type="pct"/>
            <w:vMerge w:val="continue"/>
            <w:vAlign w:val="center"/>
          </w:tcPr>
          <w:p w14:paraId="28A3FBA9">
            <w:pPr>
              <w:pStyle w:val="72"/>
              <w:rPr>
                <w:rFonts w:hint="eastAsia" w:ascii="仿宋" w:hAnsi="仿宋" w:eastAsia="仿宋" w:cs="仿宋"/>
                <w:sz w:val="21"/>
                <w:szCs w:val="21"/>
                <w:highlight w:val="none"/>
              </w:rPr>
            </w:pPr>
          </w:p>
        </w:tc>
        <w:tc>
          <w:tcPr>
            <w:tcW w:w="735" w:type="pct"/>
            <w:vMerge w:val="continue"/>
            <w:vAlign w:val="center"/>
          </w:tcPr>
          <w:p w14:paraId="35FA5005">
            <w:pPr>
              <w:pStyle w:val="72"/>
              <w:rPr>
                <w:rFonts w:hint="eastAsia" w:ascii="仿宋" w:hAnsi="仿宋" w:eastAsia="仿宋" w:cs="仿宋"/>
                <w:sz w:val="21"/>
                <w:szCs w:val="21"/>
                <w:highlight w:val="none"/>
              </w:rPr>
            </w:pPr>
          </w:p>
        </w:tc>
        <w:tc>
          <w:tcPr>
            <w:tcW w:w="737" w:type="pct"/>
            <w:noWrap/>
            <w:vAlign w:val="center"/>
          </w:tcPr>
          <w:p w14:paraId="5EDCB08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（万元）</w:t>
            </w:r>
          </w:p>
        </w:tc>
        <w:tc>
          <w:tcPr>
            <w:tcW w:w="890" w:type="pct"/>
            <w:noWrap/>
            <w:vAlign w:val="center"/>
          </w:tcPr>
          <w:p w14:paraId="536DD7C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w:t>
            </w:r>
          </w:p>
        </w:tc>
        <w:tc>
          <w:tcPr>
            <w:tcW w:w="951" w:type="pct"/>
            <w:vAlign w:val="center"/>
          </w:tcPr>
          <w:p w14:paraId="37FCD7B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环境治理方向</w:t>
            </w:r>
          </w:p>
        </w:tc>
        <w:tc>
          <w:tcPr>
            <w:tcW w:w="952" w:type="pct"/>
            <w:vAlign w:val="center"/>
          </w:tcPr>
          <w:p w14:paraId="79EC9E8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土地复垦方向</w:t>
            </w:r>
          </w:p>
        </w:tc>
      </w:tr>
      <w:tr w14:paraId="102D9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392C710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w:t>
            </w:r>
          </w:p>
        </w:tc>
        <w:tc>
          <w:tcPr>
            <w:tcW w:w="735" w:type="pct"/>
            <w:noWrap/>
            <w:vAlign w:val="center"/>
          </w:tcPr>
          <w:p w14:paraId="78F807B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2026</w:t>
            </w:r>
          </w:p>
        </w:tc>
        <w:tc>
          <w:tcPr>
            <w:tcW w:w="737" w:type="pct"/>
            <w:noWrap/>
            <w:vAlign w:val="center"/>
          </w:tcPr>
          <w:p w14:paraId="5E4D7F0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23.3840</w:t>
            </w:r>
          </w:p>
        </w:tc>
        <w:tc>
          <w:tcPr>
            <w:tcW w:w="890" w:type="pct"/>
            <w:noWrap/>
            <w:vAlign w:val="center"/>
          </w:tcPr>
          <w:p w14:paraId="5E0E1CC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77.57</w:t>
            </w:r>
          </w:p>
        </w:tc>
        <w:tc>
          <w:tcPr>
            <w:tcW w:w="951" w:type="pct"/>
            <w:vAlign w:val="center"/>
          </w:tcPr>
          <w:p w14:paraId="5E721EA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9.6409</w:t>
            </w:r>
          </w:p>
        </w:tc>
        <w:tc>
          <w:tcPr>
            <w:tcW w:w="952" w:type="pct"/>
            <w:vAlign w:val="center"/>
          </w:tcPr>
          <w:p w14:paraId="5B10021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13.7431</w:t>
            </w:r>
          </w:p>
        </w:tc>
      </w:tr>
      <w:tr w14:paraId="44668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4F51718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w:t>
            </w:r>
          </w:p>
        </w:tc>
        <w:tc>
          <w:tcPr>
            <w:tcW w:w="735" w:type="pct"/>
            <w:noWrap/>
            <w:vAlign w:val="center"/>
          </w:tcPr>
          <w:p w14:paraId="027D6C3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2027</w:t>
            </w:r>
          </w:p>
        </w:tc>
        <w:tc>
          <w:tcPr>
            <w:tcW w:w="737" w:type="pct"/>
            <w:noWrap/>
            <w:vAlign w:val="center"/>
          </w:tcPr>
          <w:p w14:paraId="20AD2C7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0.4830</w:t>
            </w:r>
          </w:p>
        </w:tc>
        <w:tc>
          <w:tcPr>
            <w:tcW w:w="890" w:type="pct"/>
            <w:noWrap/>
            <w:vAlign w:val="center"/>
          </w:tcPr>
          <w:p w14:paraId="2E9054D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7214552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0.1991</w:t>
            </w:r>
          </w:p>
        </w:tc>
        <w:tc>
          <w:tcPr>
            <w:tcW w:w="952" w:type="pct"/>
            <w:vAlign w:val="center"/>
          </w:tcPr>
          <w:p w14:paraId="1113EC8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17B20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0BEA29A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3</w:t>
            </w:r>
          </w:p>
        </w:tc>
        <w:tc>
          <w:tcPr>
            <w:tcW w:w="735" w:type="pct"/>
            <w:noWrap/>
            <w:vAlign w:val="center"/>
          </w:tcPr>
          <w:p w14:paraId="314CBD6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2028</w:t>
            </w:r>
          </w:p>
        </w:tc>
        <w:tc>
          <w:tcPr>
            <w:tcW w:w="737" w:type="pct"/>
            <w:noWrap/>
            <w:vAlign w:val="center"/>
          </w:tcPr>
          <w:p w14:paraId="680B6BD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0.4830</w:t>
            </w:r>
          </w:p>
        </w:tc>
        <w:tc>
          <w:tcPr>
            <w:tcW w:w="890" w:type="pct"/>
            <w:noWrap/>
            <w:vAlign w:val="center"/>
          </w:tcPr>
          <w:p w14:paraId="1935EDC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44EED13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0.1991</w:t>
            </w:r>
          </w:p>
        </w:tc>
        <w:tc>
          <w:tcPr>
            <w:tcW w:w="952" w:type="pct"/>
            <w:vAlign w:val="center"/>
          </w:tcPr>
          <w:p w14:paraId="18DDFFF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2B9A6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3F7F942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4</w:t>
            </w:r>
          </w:p>
        </w:tc>
        <w:tc>
          <w:tcPr>
            <w:tcW w:w="735" w:type="pct"/>
            <w:noWrap/>
            <w:vAlign w:val="center"/>
          </w:tcPr>
          <w:p w14:paraId="1C63D0D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2029</w:t>
            </w:r>
          </w:p>
        </w:tc>
        <w:tc>
          <w:tcPr>
            <w:tcW w:w="737" w:type="pct"/>
            <w:noWrap/>
            <w:vAlign w:val="center"/>
          </w:tcPr>
          <w:p w14:paraId="3C4EDFA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0.4830</w:t>
            </w:r>
          </w:p>
        </w:tc>
        <w:tc>
          <w:tcPr>
            <w:tcW w:w="890" w:type="pct"/>
            <w:noWrap/>
            <w:vAlign w:val="center"/>
          </w:tcPr>
          <w:p w14:paraId="38E701E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1141CF6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0.1991</w:t>
            </w:r>
          </w:p>
        </w:tc>
        <w:tc>
          <w:tcPr>
            <w:tcW w:w="952" w:type="pct"/>
            <w:vAlign w:val="center"/>
          </w:tcPr>
          <w:p w14:paraId="24BE178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1DDA1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5885E01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5</w:t>
            </w:r>
          </w:p>
        </w:tc>
        <w:tc>
          <w:tcPr>
            <w:tcW w:w="735" w:type="pct"/>
            <w:noWrap/>
            <w:vAlign w:val="center"/>
          </w:tcPr>
          <w:p w14:paraId="22F291D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2030</w:t>
            </w:r>
          </w:p>
        </w:tc>
        <w:tc>
          <w:tcPr>
            <w:tcW w:w="737" w:type="pct"/>
            <w:noWrap/>
            <w:vAlign w:val="center"/>
          </w:tcPr>
          <w:p w14:paraId="4ED0F95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0.4830</w:t>
            </w:r>
          </w:p>
        </w:tc>
        <w:tc>
          <w:tcPr>
            <w:tcW w:w="890" w:type="pct"/>
            <w:noWrap/>
            <w:vAlign w:val="center"/>
          </w:tcPr>
          <w:p w14:paraId="41FB109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57B9613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0.1991</w:t>
            </w:r>
          </w:p>
        </w:tc>
        <w:tc>
          <w:tcPr>
            <w:tcW w:w="952" w:type="pct"/>
            <w:vAlign w:val="center"/>
          </w:tcPr>
          <w:p w14:paraId="7DD2DFA1">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0F941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1263B0A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6</w:t>
            </w:r>
          </w:p>
        </w:tc>
        <w:tc>
          <w:tcPr>
            <w:tcW w:w="735" w:type="pct"/>
            <w:noWrap/>
            <w:vAlign w:val="center"/>
          </w:tcPr>
          <w:p w14:paraId="157DCB8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2031</w:t>
            </w:r>
          </w:p>
        </w:tc>
        <w:tc>
          <w:tcPr>
            <w:tcW w:w="737" w:type="pct"/>
            <w:noWrap/>
            <w:vAlign w:val="center"/>
          </w:tcPr>
          <w:p w14:paraId="15F56BA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0.4830</w:t>
            </w:r>
          </w:p>
        </w:tc>
        <w:tc>
          <w:tcPr>
            <w:tcW w:w="890" w:type="pct"/>
            <w:noWrap/>
            <w:vAlign w:val="center"/>
          </w:tcPr>
          <w:p w14:paraId="032FEAA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604A656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0.1991</w:t>
            </w:r>
          </w:p>
        </w:tc>
        <w:tc>
          <w:tcPr>
            <w:tcW w:w="952" w:type="pct"/>
            <w:vAlign w:val="center"/>
          </w:tcPr>
          <w:p w14:paraId="212124F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36890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7A40757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7</w:t>
            </w:r>
          </w:p>
        </w:tc>
        <w:tc>
          <w:tcPr>
            <w:tcW w:w="735" w:type="pct"/>
            <w:noWrap/>
            <w:vAlign w:val="center"/>
          </w:tcPr>
          <w:p w14:paraId="15E6ACB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2032</w:t>
            </w:r>
          </w:p>
        </w:tc>
        <w:tc>
          <w:tcPr>
            <w:tcW w:w="737" w:type="pct"/>
            <w:noWrap/>
            <w:vAlign w:val="center"/>
          </w:tcPr>
          <w:p w14:paraId="4D7D04D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0.4830</w:t>
            </w:r>
          </w:p>
        </w:tc>
        <w:tc>
          <w:tcPr>
            <w:tcW w:w="890" w:type="pct"/>
            <w:noWrap/>
            <w:vAlign w:val="center"/>
          </w:tcPr>
          <w:p w14:paraId="5030229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61ACF82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0.1991</w:t>
            </w:r>
          </w:p>
        </w:tc>
        <w:tc>
          <w:tcPr>
            <w:tcW w:w="952" w:type="pct"/>
            <w:vAlign w:val="center"/>
          </w:tcPr>
          <w:p w14:paraId="43B94B4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543C5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5812829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8</w:t>
            </w:r>
          </w:p>
        </w:tc>
        <w:tc>
          <w:tcPr>
            <w:tcW w:w="735" w:type="pct"/>
            <w:noWrap/>
            <w:vAlign w:val="center"/>
          </w:tcPr>
          <w:p w14:paraId="5929901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2033</w:t>
            </w:r>
          </w:p>
        </w:tc>
        <w:tc>
          <w:tcPr>
            <w:tcW w:w="737" w:type="pct"/>
            <w:noWrap/>
            <w:vAlign w:val="center"/>
          </w:tcPr>
          <w:p w14:paraId="2A897EA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0.4830</w:t>
            </w:r>
          </w:p>
        </w:tc>
        <w:tc>
          <w:tcPr>
            <w:tcW w:w="890" w:type="pct"/>
            <w:noWrap/>
            <w:vAlign w:val="center"/>
          </w:tcPr>
          <w:p w14:paraId="77CD6ECA">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1F20213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0.1991</w:t>
            </w:r>
          </w:p>
        </w:tc>
        <w:tc>
          <w:tcPr>
            <w:tcW w:w="952" w:type="pct"/>
            <w:vAlign w:val="center"/>
          </w:tcPr>
          <w:p w14:paraId="2EA6E8C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736BF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21E5AFF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9</w:t>
            </w:r>
          </w:p>
        </w:tc>
        <w:tc>
          <w:tcPr>
            <w:tcW w:w="735" w:type="pct"/>
            <w:noWrap/>
            <w:vAlign w:val="center"/>
          </w:tcPr>
          <w:p w14:paraId="039BD43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2034</w:t>
            </w:r>
          </w:p>
        </w:tc>
        <w:tc>
          <w:tcPr>
            <w:tcW w:w="737" w:type="pct"/>
            <w:noWrap/>
            <w:vAlign w:val="center"/>
          </w:tcPr>
          <w:p w14:paraId="0C28509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0.4830</w:t>
            </w:r>
          </w:p>
        </w:tc>
        <w:tc>
          <w:tcPr>
            <w:tcW w:w="890" w:type="pct"/>
            <w:noWrap/>
            <w:vAlign w:val="center"/>
          </w:tcPr>
          <w:p w14:paraId="01A977B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5D61A74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0.1991</w:t>
            </w:r>
          </w:p>
        </w:tc>
        <w:tc>
          <w:tcPr>
            <w:tcW w:w="952" w:type="pct"/>
            <w:vAlign w:val="center"/>
          </w:tcPr>
          <w:p w14:paraId="065B30C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3CE3F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2A19828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10</w:t>
            </w:r>
          </w:p>
        </w:tc>
        <w:tc>
          <w:tcPr>
            <w:tcW w:w="735" w:type="pct"/>
            <w:noWrap/>
            <w:vAlign w:val="center"/>
          </w:tcPr>
          <w:p w14:paraId="2FB25D86">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2035</w:t>
            </w:r>
          </w:p>
        </w:tc>
        <w:tc>
          <w:tcPr>
            <w:tcW w:w="737" w:type="pct"/>
            <w:noWrap/>
            <w:vAlign w:val="center"/>
          </w:tcPr>
          <w:p w14:paraId="68BAB2A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0.4830</w:t>
            </w:r>
          </w:p>
        </w:tc>
        <w:tc>
          <w:tcPr>
            <w:tcW w:w="890" w:type="pct"/>
            <w:noWrap/>
            <w:vAlign w:val="center"/>
          </w:tcPr>
          <w:p w14:paraId="5D64636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6F45F26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0.1991</w:t>
            </w:r>
          </w:p>
        </w:tc>
        <w:tc>
          <w:tcPr>
            <w:tcW w:w="952" w:type="pct"/>
            <w:vAlign w:val="center"/>
          </w:tcPr>
          <w:p w14:paraId="69715C04">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4FEC7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699C08F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11</w:t>
            </w:r>
          </w:p>
        </w:tc>
        <w:tc>
          <w:tcPr>
            <w:tcW w:w="735" w:type="pct"/>
            <w:noWrap/>
            <w:vAlign w:val="center"/>
          </w:tcPr>
          <w:p w14:paraId="2211AF0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2036</w:t>
            </w:r>
          </w:p>
        </w:tc>
        <w:tc>
          <w:tcPr>
            <w:tcW w:w="737" w:type="pct"/>
            <w:noWrap/>
            <w:vAlign w:val="center"/>
          </w:tcPr>
          <w:p w14:paraId="1B7530B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0.4830</w:t>
            </w:r>
          </w:p>
        </w:tc>
        <w:tc>
          <w:tcPr>
            <w:tcW w:w="890" w:type="pct"/>
            <w:noWrap/>
            <w:vAlign w:val="center"/>
          </w:tcPr>
          <w:p w14:paraId="79DB59C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6F115F4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0.1991</w:t>
            </w:r>
          </w:p>
        </w:tc>
        <w:tc>
          <w:tcPr>
            <w:tcW w:w="952" w:type="pct"/>
            <w:vAlign w:val="center"/>
          </w:tcPr>
          <w:p w14:paraId="0880CAB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19B99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279AD89F">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12</w:t>
            </w:r>
          </w:p>
        </w:tc>
        <w:tc>
          <w:tcPr>
            <w:tcW w:w="735" w:type="pct"/>
            <w:noWrap/>
            <w:vAlign w:val="center"/>
          </w:tcPr>
          <w:p w14:paraId="7A75107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2037</w:t>
            </w:r>
          </w:p>
        </w:tc>
        <w:tc>
          <w:tcPr>
            <w:tcW w:w="737" w:type="pct"/>
            <w:noWrap/>
            <w:vAlign w:val="center"/>
          </w:tcPr>
          <w:p w14:paraId="7805BB1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0.4830</w:t>
            </w:r>
          </w:p>
        </w:tc>
        <w:tc>
          <w:tcPr>
            <w:tcW w:w="890" w:type="pct"/>
            <w:noWrap/>
            <w:vAlign w:val="center"/>
          </w:tcPr>
          <w:p w14:paraId="0EE71FA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53B4EE80">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0.1991</w:t>
            </w:r>
          </w:p>
        </w:tc>
        <w:tc>
          <w:tcPr>
            <w:tcW w:w="952" w:type="pct"/>
            <w:vAlign w:val="center"/>
          </w:tcPr>
          <w:p w14:paraId="5F2E993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6E9D8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2146BFD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13</w:t>
            </w:r>
          </w:p>
        </w:tc>
        <w:tc>
          <w:tcPr>
            <w:tcW w:w="735" w:type="pct"/>
            <w:noWrap/>
            <w:vAlign w:val="center"/>
          </w:tcPr>
          <w:p w14:paraId="323A78D8">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2038</w:t>
            </w:r>
          </w:p>
        </w:tc>
        <w:tc>
          <w:tcPr>
            <w:tcW w:w="737" w:type="pct"/>
            <w:noWrap/>
            <w:vAlign w:val="center"/>
          </w:tcPr>
          <w:p w14:paraId="083AB2D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0.4830</w:t>
            </w:r>
          </w:p>
        </w:tc>
        <w:tc>
          <w:tcPr>
            <w:tcW w:w="890" w:type="pct"/>
            <w:noWrap/>
            <w:vAlign w:val="center"/>
          </w:tcPr>
          <w:p w14:paraId="4EEC8B3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63A4DED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0.1991</w:t>
            </w:r>
          </w:p>
        </w:tc>
        <w:tc>
          <w:tcPr>
            <w:tcW w:w="952" w:type="pct"/>
            <w:vAlign w:val="center"/>
          </w:tcPr>
          <w:p w14:paraId="4706E57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17EC6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4F3340ED">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14</w:t>
            </w:r>
          </w:p>
        </w:tc>
        <w:tc>
          <w:tcPr>
            <w:tcW w:w="735" w:type="pct"/>
            <w:noWrap/>
            <w:vAlign w:val="center"/>
          </w:tcPr>
          <w:p w14:paraId="7C4E9E6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2039</w:t>
            </w:r>
          </w:p>
        </w:tc>
        <w:tc>
          <w:tcPr>
            <w:tcW w:w="737" w:type="pct"/>
            <w:noWrap/>
            <w:vAlign w:val="center"/>
          </w:tcPr>
          <w:p w14:paraId="6F1F111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0.4831</w:t>
            </w:r>
          </w:p>
        </w:tc>
        <w:tc>
          <w:tcPr>
            <w:tcW w:w="890" w:type="pct"/>
            <w:noWrap/>
            <w:vAlign w:val="center"/>
          </w:tcPr>
          <w:p w14:paraId="15DF39A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2FB3B295">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0.1992</w:t>
            </w:r>
          </w:p>
        </w:tc>
        <w:tc>
          <w:tcPr>
            <w:tcW w:w="952" w:type="pct"/>
            <w:vAlign w:val="center"/>
          </w:tcPr>
          <w:p w14:paraId="1BD6BBB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2D19E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47233CB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15</w:t>
            </w:r>
          </w:p>
        </w:tc>
        <w:tc>
          <w:tcPr>
            <w:tcW w:w="735" w:type="pct"/>
            <w:noWrap/>
            <w:vAlign w:val="center"/>
          </w:tcPr>
          <w:p w14:paraId="2DDC4E9C">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2040</w:t>
            </w:r>
          </w:p>
        </w:tc>
        <w:tc>
          <w:tcPr>
            <w:tcW w:w="737" w:type="pct"/>
            <w:noWrap/>
            <w:vAlign w:val="center"/>
          </w:tcPr>
          <w:p w14:paraId="77C0774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0.4831</w:t>
            </w:r>
          </w:p>
        </w:tc>
        <w:tc>
          <w:tcPr>
            <w:tcW w:w="890" w:type="pct"/>
            <w:noWrap/>
            <w:vAlign w:val="center"/>
          </w:tcPr>
          <w:p w14:paraId="2DAC0ED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1.60</w:t>
            </w:r>
          </w:p>
        </w:tc>
        <w:tc>
          <w:tcPr>
            <w:tcW w:w="951" w:type="pct"/>
            <w:vAlign w:val="center"/>
          </w:tcPr>
          <w:p w14:paraId="3CC255A7">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0.1992</w:t>
            </w:r>
          </w:p>
        </w:tc>
        <w:tc>
          <w:tcPr>
            <w:tcW w:w="952" w:type="pct"/>
            <w:vAlign w:val="center"/>
          </w:tcPr>
          <w:p w14:paraId="065CB1B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0.2839</w:t>
            </w:r>
          </w:p>
        </w:tc>
      </w:tr>
      <w:tr w14:paraId="437A3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trPr>
        <w:tc>
          <w:tcPr>
            <w:tcW w:w="735" w:type="pct"/>
            <w:noWrap/>
            <w:vAlign w:val="center"/>
          </w:tcPr>
          <w:p w14:paraId="40809E6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合计</w:t>
            </w:r>
          </w:p>
        </w:tc>
        <w:tc>
          <w:tcPr>
            <w:tcW w:w="735" w:type="pct"/>
            <w:noWrap/>
            <w:vAlign w:val="center"/>
          </w:tcPr>
          <w:p w14:paraId="214A4232">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　</w:t>
            </w:r>
          </w:p>
        </w:tc>
        <w:tc>
          <w:tcPr>
            <w:tcW w:w="737" w:type="pct"/>
            <w:noWrap/>
            <w:vAlign w:val="center"/>
          </w:tcPr>
          <w:p w14:paraId="38DA2B0B">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30.1462</w:t>
            </w:r>
          </w:p>
        </w:tc>
        <w:tc>
          <w:tcPr>
            <w:tcW w:w="890" w:type="pct"/>
            <w:noWrap/>
            <w:vAlign w:val="center"/>
          </w:tcPr>
          <w:p w14:paraId="24B20549">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100</w:t>
            </w:r>
          </w:p>
        </w:tc>
        <w:tc>
          <w:tcPr>
            <w:tcW w:w="951" w:type="pct"/>
            <w:vAlign w:val="center"/>
          </w:tcPr>
          <w:p w14:paraId="5C819583">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12.4285</w:t>
            </w:r>
          </w:p>
        </w:tc>
        <w:tc>
          <w:tcPr>
            <w:tcW w:w="952" w:type="pct"/>
            <w:vAlign w:val="center"/>
          </w:tcPr>
          <w:p w14:paraId="7251B42E">
            <w:pPr>
              <w:pStyle w:val="72"/>
              <w:rPr>
                <w:rFonts w:hint="eastAsia" w:ascii="仿宋" w:hAnsi="仿宋" w:eastAsia="仿宋" w:cs="仿宋"/>
                <w:sz w:val="21"/>
                <w:szCs w:val="21"/>
                <w:highlight w:val="none"/>
              </w:rPr>
            </w:pPr>
            <w:r>
              <w:rPr>
                <w:rFonts w:hint="eastAsia" w:ascii="仿宋" w:hAnsi="仿宋" w:eastAsia="仿宋" w:cs="仿宋"/>
                <w:sz w:val="21"/>
                <w:szCs w:val="21"/>
                <w:highlight w:val="none"/>
              </w:rPr>
              <w:t>17.7177</w:t>
            </w:r>
          </w:p>
        </w:tc>
      </w:tr>
    </w:tbl>
    <w:p w14:paraId="41A8B4A8">
      <w:pPr>
        <w:pStyle w:val="5"/>
        <w:ind w:firstLine="562"/>
      </w:pPr>
      <w:r>
        <w:t>（四）监管保障措施</w:t>
      </w:r>
    </w:p>
    <w:p w14:paraId="002769E7">
      <w:pPr>
        <w:ind w:firstLine="560"/>
      </w:pPr>
      <w:r>
        <w:t>必须编制并实施矿山地质环境保护与土地复垦方案、阶段治理与复垦计划和年度实施计划，分阶段有步骤地安排治理与复垦项目资金的预算支出，定期向项目所在地县级以上自然资源主管部门报告当年工程情况，接受县级以上自然资源主管部门对工程实施情况监督检查，接受社会对工程实施情况监督等。当不履行其义务时，自觉接受自然资源主管部门及有关部门的处罚。</w:t>
      </w:r>
    </w:p>
    <w:p w14:paraId="0316605E">
      <w:pPr>
        <w:pStyle w:val="4"/>
        <w:ind w:firstLine="602"/>
        <w:rPr>
          <w:rFonts w:ascii="Times New Roman" w:hAnsi="Times New Roman"/>
          <w:szCs w:val="30"/>
        </w:rPr>
      </w:pPr>
      <w:bookmarkStart w:id="255" w:name="_Toc215842151"/>
      <w:bookmarkStart w:id="256" w:name="_Toc19677"/>
      <w:bookmarkStart w:id="257" w:name="_Toc215692463"/>
      <w:bookmarkStart w:id="258" w:name="_Toc22552"/>
      <w:r>
        <w:rPr>
          <w:rFonts w:ascii="Times New Roman" w:hAnsi="Times New Roman"/>
          <w:szCs w:val="30"/>
        </w:rPr>
        <w:t>二、公众参与</w:t>
      </w:r>
      <w:bookmarkEnd w:id="255"/>
      <w:bookmarkEnd w:id="256"/>
      <w:bookmarkEnd w:id="257"/>
      <w:bookmarkEnd w:id="258"/>
    </w:p>
    <w:p w14:paraId="0C7BB864">
      <w:pPr>
        <w:ind w:firstLine="560"/>
        <w:rPr>
          <w:szCs w:val="28"/>
        </w:rPr>
      </w:pPr>
      <w:r>
        <w:rPr>
          <w:szCs w:val="28"/>
        </w:rPr>
        <w:t>本方案编制前期，项目业主与方案编制人员走访了矿区附近的当地群众，充分征求了土地权属人以及当地国土、水利、农业、环保等部门或代表意见，将方案规划的目标和内容与他们相互交流，明确损毁土地的复垦方向、治理复垦标准和实施措施，得到他们的帮助和大力支持，复垦工作具有较好的社会基础。</w:t>
      </w:r>
    </w:p>
    <w:p w14:paraId="015D85B3">
      <w:pPr>
        <w:ind w:firstLine="560"/>
        <w:rPr>
          <w:szCs w:val="28"/>
        </w:rPr>
      </w:pPr>
      <w:r>
        <w:rPr>
          <w:szCs w:val="28"/>
        </w:rPr>
        <w:t>项目建设过程中积极邀请当地群众代表和相关部门对治理复垦工作进行指导，确保工作顺利开展。工程实施结束后，自然资源管理部门进行验收时，除组织相关专家外，也将邀请部分群众代表参加，确保验收工作公平、公正、公开。</w:t>
      </w:r>
    </w:p>
    <w:p w14:paraId="7BDECC26">
      <w:pPr>
        <w:pStyle w:val="4"/>
        <w:ind w:firstLine="602"/>
        <w:rPr>
          <w:rFonts w:ascii="Times New Roman" w:hAnsi="Times New Roman"/>
          <w:szCs w:val="30"/>
        </w:rPr>
      </w:pPr>
      <w:bookmarkStart w:id="259" w:name="_Toc215692464"/>
      <w:bookmarkStart w:id="260" w:name="_Toc215842152"/>
      <w:bookmarkStart w:id="261" w:name="_Toc25169"/>
      <w:bookmarkStart w:id="262" w:name="_Toc25484"/>
      <w:bookmarkStart w:id="263" w:name="_Toc294"/>
      <w:r>
        <w:rPr>
          <w:rFonts w:ascii="Times New Roman" w:hAnsi="Times New Roman"/>
          <w:szCs w:val="30"/>
        </w:rPr>
        <w:t>三、效益分析</w:t>
      </w:r>
      <w:bookmarkEnd w:id="259"/>
      <w:bookmarkEnd w:id="260"/>
      <w:bookmarkEnd w:id="261"/>
      <w:bookmarkEnd w:id="262"/>
      <w:bookmarkEnd w:id="263"/>
    </w:p>
    <w:p w14:paraId="2D4AC521">
      <w:pPr>
        <w:spacing w:line="360" w:lineRule="auto"/>
        <w:ind w:firstLine="560"/>
        <w:rPr>
          <w:rFonts w:hint="eastAsia" w:ascii="宋体" w:hAnsi="宋体" w:eastAsia="宋体" w:cs="宋体"/>
          <w:szCs w:val="28"/>
        </w:rPr>
      </w:pPr>
      <w:r>
        <w:rPr>
          <w:rFonts w:hint="eastAsia" w:ascii="宋体" w:hAnsi="宋体" w:eastAsia="宋体" w:cs="宋体"/>
          <w:szCs w:val="28"/>
        </w:rPr>
        <w:t>1.社会效益</w:t>
      </w:r>
    </w:p>
    <w:p w14:paraId="28795F3A">
      <w:pPr>
        <w:spacing w:line="360" w:lineRule="auto"/>
        <w:ind w:firstLine="560"/>
        <w:rPr>
          <w:rFonts w:hint="eastAsia" w:ascii="宋体" w:hAnsi="宋体" w:eastAsia="宋体" w:cs="宋体"/>
          <w:szCs w:val="28"/>
        </w:rPr>
      </w:pPr>
      <w:r>
        <w:rPr>
          <w:rFonts w:hint="eastAsia" w:ascii="宋体" w:hAnsi="宋体" w:eastAsia="宋体" w:cs="宋体"/>
          <w:szCs w:val="28"/>
        </w:rPr>
        <w:t>通过本方案的实施有利于增加周边农民的收入，保证矿区及附近农林业的安全生产，实现当地社会经济的可持续发展。矿山地质环境治理和土地复垦关系到社会经济发展的大事，不仅对生态环境和国民生产有重要意义，而且是保证矿区区域可持续发展的重要组成部分。土地的大量损失，一是违背国家关于十分珍惜和合理利用土地的政策，二是将会直接影响到矿区周边居民的生活；另外，复垦后的土地调整了土地利用结构、发挥了生态系统的功能、合理利用了土地、提高了环境容量、促进了生态良性循环、维持了生态平衡。所以，矿山地质环境治理和土地复垦是关系国计民生的大事，对社会稳定发展也起到了至关重要的作用，它将是保证项目区域可持续发展的重要组成部分，因而具有重要的社会效益。</w:t>
      </w:r>
    </w:p>
    <w:p w14:paraId="5346FE8C">
      <w:pPr>
        <w:spacing w:line="360" w:lineRule="auto"/>
        <w:ind w:firstLine="560"/>
        <w:rPr>
          <w:rFonts w:hint="eastAsia" w:ascii="宋体" w:hAnsi="宋体" w:eastAsia="宋体" w:cs="宋体"/>
          <w:szCs w:val="28"/>
        </w:rPr>
      </w:pPr>
      <w:bookmarkStart w:id="264" w:name="_Toc54086435"/>
      <w:r>
        <w:rPr>
          <w:rFonts w:hint="eastAsia" w:ascii="宋体" w:hAnsi="宋体" w:eastAsia="宋体" w:cs="宋体"/>
          <w:szCs w:val="28"/>
        </w:rPr>
        <w:t>2.环境效益</w:t>
      </w:r>
      <w:bookmarkEnd w:id="264"/>
    </w:p>
    <w:p w14:paraId="65A02FD4">
      <w:pPr>
        <w:spacing w:line="360" w:lineRule="auto"/>
        <w:ind w:firstLine="560"/>
        <w:rPr>
          <w:rFonts w:hint="eastAsia" w:ascii="宋体" w:hAnsi="宋体" w:eastAsia="宋体" w:cs="宋体"/>
          <w:szCs w:val="28"/>
        </w:rPr>
      </w:pPr>
      <w:r>
        <w:rPr>
          <w:rFonts w:hint="eastAsia" w:ascii="宋体" w:hAnsi="宋体" w:eastAsia="宋体" w:cs="宋体"/>
          <w:szCs w:val="28"/>
        </w:rPr>
        <w:t>矿山地质环境治理和土地复垦的生态效益是显而易见的。矿山生产项目实施过程中，必将给矿山及周边生态环境带来一定的影响和危害。例如：在矿山生产中，由于采矿生产活动扰动和破坏了原地表植被，区域植被覆盖率降低，可引起局部地区沙化、水土流失等环境问题；生产机械、人员践踏等活动也会使矿区及周边植被受到严重的影响；各种机械和车辆排放的废气、油污以及运输车辆行驶扬尘等，也将对周围植物的正常生长产生一定的影响；此外，矿区周围植被也将受到不同程度的影响。</w:t>
      </w:r>
    </w:p>
    <w:p w14:paraId="4D57B23B">
      <w:pPr>
        <w:spacing w:line="360" w:lineRule="auto"/>
        <w:ind w:firstLine="560"/>
        <w:rPr>
          <w:rFonts w:hint="eastAsia" w:ascii="宋体" w:hAnsi="宋体" w:eastAsia="宋体" w:cs="宋体"/>
          <w:szCs w:val="28"/>
        </w:rPr>
      </w:pPr>
      <w:r>
        <w:rPr>
          <w:rFonts w:hint="eastAsia" w:ascii="宋体" w:hAnsi="宋体" w:eastAsia="宋体" w:cs="宋体"/>
          <w:szCs w:val="28"/>
        </w:rPr>
        <w:t>综合上述，矿山生产将损毁矿山的生态系统，所以对项目区进行</w:t>
      </w:r>
      <w:r>
        <w:rPr>
          <w:rStyle w:val="199"/>
          <w:rFonts w:hint="eastAsia" w:ascii="宋体" w:hAnsi="宋体" w:eastAsia="宋体" w:cs="宋体"/>
          <w:sz w:val="28"/>
          <w:szCs w:val="28"/>
        </w:rPr>
        <w:t>矿区生态修复</w:t>
      </w:r>
      <w:r>
        <w:rPr>
          <w:rFonts w:hint="eastAsia" w:ascii="宋体" w:hAnsi="宋体" w:eastAsia="宋体" w:cs="宋体"/>
          <w:szCs w:val="28"/>
        </w:rPr>
        <w:t>是非常重要、迫不及待的。对项目区进行</w:t>
      </w:r>
      <w:r>
        <w:rPr>
          <w:rStyle w:val="199"/>
          <w:rFonts w:hint="eastAsia" w:ascii="宋体" w:hAnsi="宋体" w:eastAsia="宋体" w:cs="宋体"/>
          <w:sz w:val="28"/>
          <w:szCs w:val="28"/>
        </w:rPr>
        <w:t>矿区生态修复</w:t>
      </w:r>
      <w:r>
        <w:rPr>
          <w:rFonts w:hint="eastAsia" w:ascii="宋体" w:hAnsi="宋体" w:eastAsia="宋体" w:cs="宋体"/>
          <w:szCs w:val="28"/>
        </w:rPr>
        <w:t>是企业发展过程中要认真面对和解决的重要问题，结合项目区土地利用规划进行</w:t>
      </w:r>
      <w:r>
        <w:rPr>
          <w:rStyle w:val="199"/>
          <w:rFonts w:hint="eastAsia" w:ascii="宋体" w:hAnsi="宋体" w:eastAsia="宋体" w:cs="宋体"/>
          <w:sz w:val="28"/>
          <w:szCs w:val="28"/>
        </w:rPr>
        <w:t>矿区生态修复</w:t>
      </w:r>
      <w:r>
        <w:rPr>
          <w:rFonts w:hint="eastAsia" w:ascii="宋体" w:hAnsi="宋体" w:eastAsia="宋体" w:cs="宋体"/>
          <w:szCs w:val="28"/>
        </w:rPr>
        <w:t>，使矿区成为生态环境优良的生态型地区。本地区所在区域大部分为林地，对矿山生产损毁的土地应尽量恢复其原有功能，不改变其原来的使用功能。通过对项目区生态环境的恢复与建设，使占有和损毁的土地得到恢复，最终恢复土地的生产力，建成人工与自然复合的生态系统，形成新的人工和自然景观。治理后的土地经过3年，逐渐与周围土地有机地融合在一起，改善了矿区周边生态环境，土地复垦将矿山生产对生态环境影响降至最低，改善了生物群落的生态环境，恢复了生物多样性，所得到的生态效益显著。</w:t>
      </w:r>
    </w:p>
    <w:p w14:paraId="385D4F96">
      <w:pPr>
        <w:numPr>
          <w:ilvl w:val="0"/>
          <w:numId w:val="4"/>
        </w:numPr>
        <w:spacing w:line="360" w:lineRule="auto"/>
        <w:ind w:firstLine="560"/>
        <w:rPr>
          <w:rFonts w:hint="eastAsia" w:ascii="宋体" w:hAnsi="宋体" w:eastAsia="宋体" w:cs="宋体"/>
          <w:szCs w:val="28"/>
        </w:rPr>
      </w:pPr>
      <w:bookmarkStart w:id="265" w:name="_Toc54086436"/>
      <w:r>
        <w:rPr>
          <w:rFonts w:hint="eastAsia" w:ascii="宋体" w:hAnsi="宋体" w:eastAsia="宋体" w:cs="宋体"/>
          <w:szCs w:val="28"/>
        </w:rPr>
        <w:t>经济效益</w:t>
      </w:r>
      <w:bookmarkEnd w:id="265"/>
    </w:p>
    <w:p w14:paraId="6EC2F246">
      <w:pPr>
        <w:spacing w:line="360" w:lineRule="auto"/>
        <w:ind w:firstLine="560"/>
        <w:rPr>
          <w:rFonts w:hint="eastAsia" w:ascii="宋体" w:hAnsi="宋体" w:eastAsia="宋体" w:cs="宋体"/>
        </w:rPr>
      </w:pPr>
      <w:r>
        <w:rPr>
          <w:rFonts w:hint="eastAsia" w:ascii="宋体" w:hAnsi="宋体" w:eastAsia="宋体" w:cs="宋体"/>
        </w:rPr>
        <w:t>矿山实施生态修复工程后，恢复林地4.7535hm²，林地共计栽植11601株云杉，</w:t>
      </w:r>
      <w:r>
        <w:rPr>
          <w:rFonts w:hint="eastAsia" w:ascii="宋体" w:hAnsi="宋体" w:eastAsia="宋体" w:cs="宋体"/>
          <w:szCs w:val="28"/>
        </w:rPr>
        <w:t>林木一般20年时间可成林，按照林地种植面积、成树径等标准，复垦后的土地不但重新复绿，而且生态矿山具有一定的经济效益，也为畜牧业的发展创造了条件。</w:t>
      </w:r>
    </w:p>
    <w:p w14:paraId="47D55DE4">
      <w:pPr>
        <w:spacing w:line="360" w:lineRule="auto"/>
        <w:ind w:firstLine="560"/>
        <w:rPr>
          <w:rFonts w:hint="eastAsia" w:ascii="宋体" w:hAnsi="宋体" w:eastAsia="宋体" w:cs="宋体"/>
        </w:rPr>
        <w:sectPr>
          <w:footerReference r:id="rId18" w:type="default"/>
          <w:pgSz w:w="11906" w:h="16838"/>
          <w:pgMar w:top="1134" w:right="1134" w:bottom="1134" w:left="1418" w:header="851" w:footer="567" w:gutter="0"/>
          <w:pgNumType w:fmt="decimal"/>
          <w:cols w:space="425" w:num="1"/>
          <w:docGrid w:type="linesAndChars" w:linePitch="381" w:charSpace="0"/>
        </w:sectPr>
      </w:pPr>
    </w:p>
    <w:p w14:paraId="5F7FD469">
      <w:pPr>
        <w:pStyle w:val="3"/>
      </w:pPr>
      <w:bookmarkStart w:id="266" w:name="_Toc6292"/>
      <w:bookmarkStart w:id="267" w:name="_Toc19451"/>
      <w:bookmarkStart w:id="268" w:name="_Toc215842153"/>
      <w:bookmarkStart w:id="269" w:name="_Toc215692465"/>
      <w:bookmarkStart w:id="270" w:name="_Toc12690"/>
      <w:r>
        <w:rPr>
          <w:rStyle w:val="89"/>
          <w:bCs/>
        </w:rPr>
        <w:t>第八章  结论</w:t>
      </w:r>
      <w:bookmarkEnd w:id="266"/>
      <w:bookmarkEnd w:id="267"/>
      <w:bookmarkEnd w:id="268"/>
      <w:bookmarkEnd w:id="269"/>
      <w:bookmarkEnd w:id="270"/>
    </w:p>
    <w:p w14:paraId="46049F27">
      <w:pPr>
        <w:pStyle w:val="4"/>
        <w:ind w:firstLine="602"/>
        <w:rPr>
          <w:rFonts w:ascii="Times New Roman" w:hAnsi="Times New Roman"/>
          <w:szCs w:val="30"/>
        </w:rPr>
      </w:pPr>
      <w:bookmarkStart w:id="271" w:name="_Toc28146"/>
      <w:bookmarkStart w:id="272" w:name="_Toc215692466"/>
      <w:bookmarkStart w:id="273" w:name="_Toc20230"/>
      <w:bookmarkStart w:id="274" w:name="_Toc215842154"/>
      <w:bookmarkStart w:id="275" w:name="_Toc16057"/>
      <w:r>
        <w:rPr>
          <w:rFonts w:ascii="Times New Roman" w:hAnsi="Times New Roman"/>
          <w:szCs w:val="30"/>
        </w:rPr>
        <w:t>一、结论</w:t>
      </w:r>
      <w:bookmarkEnd w:id="271"/>
      <w:bookmarkEnd w:id="272"/>
      <w:bookmarkEnd w:id="273"/>
      <w:bookmarkEnd w:id="274"/>
      <w:bookmarkEnd w:id="275"/>
    </w:p>
    <w:p w14:paraId="3A5A814C">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1.白山市盛泰矿业有限公司采石场一矿为生产矿山。开采矿种为建筑用石料灰岩；开采方式为露天开采；设计生产规模为16万t/a。</w:t>
      </w:r>
    </w:p>
    <w:p w14:paraId="3D1F0A31">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矿山采矿证剩余服务年限为1.6年，矿山生态修复方案服务年限为矿山采矿证服务年限的基础上增加1年复垦期，3年管护期，确定方案服务年限为5.6年。</w:t>
      </w:r>
    </w:p>
    <w:p w14:paraId="6AD6BB83">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2.矿山现状已损毁土地面积6.7215hm²，其中损毁乔木林地（0.8926hm²）、其他林地（0.0512hm²）、采矿用地（5.7777hm²），土地资源影响程度严重。现状损毁土地分为露天采场及工业广场，露天采场已损毁面积为4.0117hm²，包括：边坡以及坑底处的钢架棚、场地等工业布局。损毁土地类型为乔木林地（0.7400hm²）、采矿用地（3.2717hm²），损毁方式均为挖损，全部位于矿区内；工业广场占地面积为2.7098hm²，主要布局包括房屋、破碎站、表土堆场（现状）、料堆（现状）及工业场地等。损毁土地类型为乔木林地（0.1526hm²）、其他林地（0.0512hm²）、采矿用地（2.5060hm²），损毁方式挖损，损毁程度为重度，均位于矿区外。</w:t>
      </w:r>
    </w:p>
    <w:p w14:paraId="4AE475E4">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3.现有工业布局满足矿山生产需求，预测矿山未来开采不会损毁新的土地，因此矿山总损毁面积为6.7215hm²，其中损毁乔木林地（0.8926hm²）、其他林地（0.0512hm²）、采矿用地（5.7777hm²）。</w:t>
      </w:r>
    </w:p>
    <w:p w14:paraId="398B9BD9">
      <w:pPr>
        <w:spacing w:line="360" w:lineRule="auto"/>
        <w:ind w:firstLine="560"/>
        <w:jc w:val="both"/>
        <w:rPr>
          <w:rFonts w:hint="eastAsia" w:ascii="宋体" w:hAnsi="宋体" w:eastAsia="宋体" w:cs="宋体"/>
          <w:highlight w:val="none"/>
        </w:rPr>
      </w:pPr>
      <w:r>
        <w:rPr>
          <w:rFonts w:hint="eastAsia" w:ascii="宋体" w:hAnsi="宋体" w:eastAsia="宋体" w:cs="宋体"/>
          <w:szCs w:val="28"/>
          <w:highlight w:val="none"/>
        </w:rPr>
        <w:t>对本项目涉及土地进行损毁程度综合评价，共3个受损区块，其中</w:t>
      </w:r>
      <w:r>
        <w:rPr>
          <w:rFonts w:hint="eastAsia" w:ascii="宋体" w:hAnsi="宋体" w:eastAsia="宋体" w:cs="宋体"/>
          <w:highlight w:val="none"/>
        </w:rPr>
        <w:t>露天采场划分为受损区块1，面积4.0117hm²，工业广场划分为受损区块2，面积2.7098hm²，损毁程度为重度；评估区其他区域划分为受损区块3，面积8.2848hm²，损毁程度较轻。</w:t>
      </w:r>
    </w:p>
    <w:p w14:paraId="3BE69C83">
      <w:pPr>
        <w:spacing w:line="360" w:lineRule="auto"/>
        <w:ind w:firstLine="560"/>
        <w:rPr>
          <w:rFonts w:hint="eastAsia" w:ascii="宋体" w:hAnsi="宋体" w:eastAsia="宋体" w:cs="宋体"/>
          <w:szCs w:val="28"/>
          <w:highlight w:val="none"/>
        </w:rPr>
      </w:pPr>
      <w:r>
        <w:rPr>
          <w:rFonts w:hint="eastAsia" w:ascii="宋体" w:hAnsi="宋体" w:eastAsia="宋体" w:cs="宋体"/>
          <w:szCs w:val="28"/>
          <w:highlight w:val="none"/>
        </w:rPr>
        <w:t>4.白山市盛泰矿业有限公司采石场一矿生态修复土地面积6.7215hm²，修复面积4.7535hm²，（露天采场边坡不进行复垦，投影面积1.968hm²）土地复垦率70.72%，修复方向为乔木林地。</w:t>
      </w:r>
    </w:p>
    <w:p w14:paraId="190F2EC6">
      <w:pPr>
        <w:tabs>
          <w:tab w:val="left" w:pos="840"/>
        </w:tabs>
        <w:spacing w:line="360" w:lineRule="auto"/>
        <w:ind w:firstLine="560"/>
        <w:jc w:val="both"/>
        <w:rPr>
          <w:rFonts w:hint="eastAsia" w:ascii="宋体" w:hAnsi="宋体" w:eastAsia="宋体" w:cs="宋体"/>
          <w:szCs w:val="28"/>
          <w:highlight w:val="none"/>
        </w:rPr>
      </w:pPr>
      <w:r>
        <w:rPr>
          <w:rFonts w:hint="eastAsia" w:ascii="宋体" w:hAnsi="宋体" w:eastAsia="宋体" w:cs="宋体"/>
          <w:szCs w:val="28"/>
          <w:highlight w:val="none"/>
        </w:rPr>
        <w:t>5.生态修复工程主要治理对象为露天采场及工业广场，主要措施为边坡修饰、拆除建筑物、拆除浆砌石挡墙、清除硬覆盖层工程、场地平整工程、废弃物清运、表土剥离、运输、回填工程、植被重建工程。防护工程为修建围栏及布设警示牌。矿山地质环境监测主要为边坡稳定性监测；土地资源生态监测主要为土地损毁和复垦工程进度与复垦质量的监测；及林地管护工程。总工程量如下：</w:t>
      </w:r>
    </w:p>
    <w:p w14:paraId="76822BF5">
      <w:pPr>
        <w:spacing w:line="360" w:lineRule="auto"/>
        <w:ind w:firstLine="560"/>
        <w:jc w:val="both"/>
        <w:rPr>
          <w:rFonts w:hint="eastAsia" w:ascii="宋体" w:hAnsi="宋体" w:eastAsia="宋体" w:cs="宋体"/>
          <w:szCs w:val="28"/>
          <w:highlight w:val="none"/>
        </w:rPr>
      </w:pPr>
      <w:r>
        <w:rPr>
          <w:rFonts w:hint="eastAsia" w:ascii="宋体" w:hAnsi="宋体" w:eastAsia="宋体" w:cs="宋体"/>
          <w:szCs w:val="28"/>
          <w:highlight w:val="none"/>
        </w:rPr>
        <w:t>生态修复工程：边坡修饰1247.52m³，拆除建筑物468.3m³，拆除浆砌石挡墙96m³，清除硬覆盖层（水泥）495.5m³，清除硬覆盖层（砂石）4258m³，场地平整9280m³，废弃物清运1059.8m³，表土剥离836.4m³，运输表土836.4m³，表土回填4893.44m³，种植云杉11601株，栽植爬山虎2960株，撒播草种4.7535hm²，编织袋挡墙40m³，表土管护播撒草籽0.2019hm²，设置围栏819m，警示牌8个，钢管立柱164根。</w:t>
      </w:r>
    </w:p>
    <w:p w14:paraId="7ADD4186">
      <w:pPr>
        <w:spacing w:line="360" w:lineRule="auto"/>
        <w:ind w:firstLine="560"/>
        <w:jc w:val="both"/>
        <w:rPr>
          <w:rFonts w:hint="eastAsia" w:ascii="宋体" w:hAnsi="宋体" w:eastAsia="宋体" w:cs="宋体"/>
          <w:szCs w:val="28"/>
          <w:highlight w:val="none"/>
        </w:rPr>
      </w:pPr>
      <w:r>
        <w:rPr>
          <w:rFonts w:hint="eastAsia" w:ascii="宋体" w:hAnsi="宋体" w:eastAsia="宋体" w:cs="宋体"/>
          <w:szCs w:val="28"/>
          <w:highlight w:val="none"/>
        </w:rPr>
        <w:t>监测：矿山地质环境监测240次、土地资源生态监测40次、渗滤液水质监测16次。</w:t>
      </w:r>
    </w:p>
    <w:p w14:paraId="1527A4B3">
      <w:pPr>
        <w:spacing w:line="360" w:lineRule="auto"/>
        <w:ind w:firstLine="560"/>
        <w:jc w:val="both"/>
        <w:rPr>
          <w:rFonts w:hint="eastAsia" w:ascii="宋体" w:hAnsi="宋体" w:eastAsia="宋体" w:cs="宋体"/>
          <w:szCs w:val="28"/>
          <w:highlight w:val="none"/>
        </w:rPr>
      </w:pPr>
      <w:r>
        <w:rPr>
          <w:rFonts w:hint="eastAsia" w:ascii="宋体" w:hAnsi="宋体" w:eastAsia="宋体" w:cs="宋体"/>
          <w:szCs w:val="28"/>
          <w:highlight w:val="none"/>
        </w:rPr>
        <w:t>林地管护：管护时间为3年，管护面积4.7535hm²。</w:t>
      </w:r>
    </w:p>
    <w:p w14:paraId="2CE6139C">
      <w:pPr>
        <w:spacing w:line="360" w:lineRule="auto"/>
        <w:ind w:firstLine="560"/>
        <w:rPr>
          <w:rFonts w:hint="eastAsia" w:ascii="宋体" w:hAnsi="宋体" w:eastAsia="宋体" w:cs="宋体"/>
          <w:szCs w:val="28"/>
          <w:highlight w:val="none"/>
        </w:rPr>
      </w:pPr>
      <w:bookmarkStart w:id="276" w:name="_Toc20163"/>
      <w:bookmarkStart w:id="277" w:name="_Toc12653"/>
      <w:r>
        <w:rPr>
          <w:rFonts w:hint="eastAsia" w:ascii="宋体" w:hAnsi="宋体" w:eastAsia="宋体" w:cs="宋体"/>
          <w:szCs w:val="28"/>
          <w:highlight w:val="none"/>
        </w:rPr>
        <w:t>6.根据矿区生态修复工作部署、工程量及工程技术手段，参照相关标准白山市盛泰矿业有限公司采石场一矿矿区生态修复工程静态投资为</w:t>
      </w:r>
      <w:r>
        <w:rPr>
          <w:rFonts w:hint="eastAsia" w:ascii="宋体" w:hAnsi="宋体" w:eastAsia="宋体" w:cs="宋体"/>
          <w:highlight w:val="none"/>
        </w:rPr>
        <w:t>83.4196</w:t>
      </w:r>
      <w:r>
        <w:rPr>
          <w:rFonts w:hint="eastAsia" w:ascii="宋体" w:hAnsi="宋体" w:eastAsia="宋体" w:cs="宋体"/>
          <w:szCs w:val="28"/>
          <w:highlight w:val="none"/>
        </w:rPr>
        <w:t>万元，动态投资</w:t>
      </w:r>
      <w:r>
        <w:rPr>
          <w:rFonts w:hint="eastAsia" w:ascii="宋体" w:hAnsi="宋体" w:eastAsia="宋体" w:cs="宋体"/>
          <w:highlight w:val="none"/>
        </w:rPr>
        <w:t>90.1818</w:t>
      </w:r>
      <w:r>
        <w:rPr>
          <w:rFonts w:hint="eastAsia" w:ascii="宋体" w:hAnsi="宋体" w:eastAsia="宋体" w:cs="宋体"/>
          <w:szCs w:val="28"/>
          <w:highlight w:val="none"/>
        </w:rPr>
        <w:t>万元，其中工程施工费</w:t>
      </w:r>
      <w:r>
        <w:rPr>
          <w:rFonts w:hint="eastAsia" w:ascii="宋体" w:hAnsi="宋体" w:eastAsia="宋体" w:cs="宋体"/>
          <w:highlight w:val="none"/>
        </w:rPr>
        <w:t>55.5709</w:t>
      </w:r>
      <w:r>
        <w:rPr>
          <w:rFonts w:hint="eastAsia" w:ascii="宋体" w:hAnsi="宋体" w:eastAsia="宋体" w:cs="宋体"/>
          <w:szCs w:val="28"/>
          <w:highlight w:val="none"/>
        </w:rPr>
        <w:t>万元、监测管护费</w:t>
      </w:r>
      <w:r>
        <w:rPr>
          <w:rFonts w:hint="eastAsia" w:ascii="宋体" w:hAnsi="宋体" w:eastAsia="宋体" w:cs="宋体"/>
          <w:highlight w:val="none"/>
        </w:rPr>
        <w:t>14.5042</w:t>
      </w:r>
      <w:r>
        <w:rPr>
          <w:rFonts w:hint="eastAsia" w:ascii="宋体" w:hAnsi="宋体" w:eastAsia="宋体" w:cs="宋体"/>
          <w:szCs w:val="28"/>
          <w:highlight w:val="none"/>
        </w:rPr>
        <w:t>万元，其他费用</w:t>
      </w:r>
      <w:r>
        <w:rPr>
          <w:rFonts w:hint="eastAsia" w:ascii="宋体" w:hAnsi="宋体" w:eastAsia="宋体" w:cs="宋体"/>
          <w:highlight w:val="none"/>
        </w:rPr>
        <w:t>8.6397</w:t>
      </w:r>
      <w:r>
        <w:rPr>
          <w:rFonts w:hint="eastAsia" w:ascii="宋体" w:hAnsi="宋体" w:eastAsia="宋体" w:cs="宋体"/>
          <w:szCs w:val="28"/>
          <w:highlight w:val="none"/>
        </w:rPr>
        <w:t>万元、预备费11.4670万元。</w:t>
      </w:r>
    </w:p>
    <w:p w14:paraId="118B2470">
      <w:pPr>
        <w:pStyle w:val="4"/>
        <w:ind w:firstLine="602"/>
        <w:rPr>
          <w:rFonts w:ascii="Times New Roman" w:hAnsi="Times New Roman"/>
          <w:szCs w:val="30"/>
        </w:rPr>
      </w:pPr>
      <w:bookmarkStart w:id="278" w:name="_Toc215692467"/>
      <w:bookmarkStart w:id="279" w:name="_Toc215842155"/>
      <w:bookmarkStart w:id="280" w:name="_Toc6256"/>
      <w:r>
        <w:rPr>
          <w:rFonts w:ascii="Times New Roman" w:hAnsi="Times New Roman"/>
          <w:szCs w:val="30"/>
        </w:rPr>
        <w:t>二、建议</w:t>
      </w:r>
      <w:bookmarkEnd w:id="276"/>
      <w:bookmarkEnd w:id="277"/>
      <w:bookmarkEnd w:id="278"/>
      <w:bookmarkEnd w:id="279"/>
      <w:bookmarkEnd w:id="280"/>
    </w:p>
    <w:p w14:paraId="22018B38">
      <w:pPr>
        <w:spacing w:line="360" w:lineRule="auto"/>
        <w:ind w:firstLine="560"/>
        <w:rPr>
          <w:rFonts w:hint="eastAsia" w:ascii="宋体" w:hAnsi="宋体" w:eastAsia="宋体" w:cs="宋体"/>
          <w:szCs w:val="28"/>
          <w:highlight w:val="yellow"/>
        </w:rPr>
      </w:pPr>
      <w:r>
        <w:rPr>
          <w:rFonts w:hint="eastAsia" w:ascii="宋体" w:hAnsi="宋体" w:eastAsia="宋体" w:cs="宋体"/>
          <w:szCs w:val="28"/>
        </w:rPr>
        <w:t>1.生产矿山为露天开采，考虑到岩层产状的变化，且矿山开采将切割山体而使岩石暴露，爆破震动又使得岩体松动，故开采时应及时清理表层松动岩石，避免形成危岩体，同时采取相应的预防措施，尽量避免崩塌灾害的发生。</w:t>
      </w:r>
    </w:p>
    <w:p w14:paraId="3046B577">
      <w:pPr>
        <w:spacing w:line="360" w:lineRule="auto"/>
        <w:ind w:firstLine="560"/>
        <w:rPr>
          <w:rFonts w:hint="eastAsia" w:ascii="宋体" w:hAnsi="宋体" w:eastAsia="宋体" w:cs="宋体"/>
          <w:szCs w:val="28"/>
        </w:rPr>
      </w:pPr>
      <w:r>
        <w:rPr>
          <w:rFonts w:hint="eastAsia" w:ascii="宋体" w:hAnsi="宋体" w:eastAsia="宋体" w:cs="宋体"/>
          <w:szCs w:val="28"/>
        </w:rPr>
        <w:t>2.矿山在开采过程中，应减少或避免额外占用土地资源。如时机适当，可对植被遭到破坏的区域提前覆土恢复植被，也可尽早减少水土流失的发生。</w:t>
      </w:r>
    </w:p>
    <w:p w14:paraId="23AC7312">
      <w:pPr>
        <w:spacing w:line="360" w:lineRule="auto"/>
        <w:ind w:firstLine="560"/>
        <w:rPr>
          <w:rFonts w:hint="eastAsia" w:ascii="宋体" w:hAnsi="宋体" w:eastAsia="宋体" w:cs="宋体"/>
          <w:szCs w:val="28"/>
        </w:rPr>
      </w:pPr>
      <w:r>
        <w:rPr>
          <w:rFonts w:hint="eastAsia" w:ascii="宋体" w:hAnsi="宋体" w:eastAsia="宋体" w:cs="宋体"/>
          <w:szCs w:val="28"/>
        </w:rPr>
        <w:t>3.在开采过程中，加强对矿区地质灾害观测，建立健全矿山地质灾害问题监测机制，并贯穿于矿山开发的全过程，避免一些矿山地质环境问题的发生。</w:t>
      </w:r>
    </w:p>
    <w:p w14:paraId="29C72F0A">
      <w:pPr>
        <w:spacing w:line="360" w:lineRule="auto"/>
        <w:ind w:firstLine="560"/>
        <w:rPr>
          <w:rFonts w:hint="eastAsia" w:ascii="宋体" w:hAnsi="宋体" w:eastAsia="宋体" w:cs="宋体"/>
          <w:kern w:val="0"/>
          <w:szCs w:val="28"/>
        </w:rPr>
      </w:pPr>
      <w:r>
        <w:rPr>
          <w:rFonts w:hint="eastAsia" w:ascii="宋体" w:hAnsi="宋体" w:eastAsia="宋体" w:cs="宋体"/>
          <w:szCs w:val="28"/>
        </w:rPr>
        <w:t>4.</w:t>
      </w:r>
      <w:r>
        <w:rPr>
          <w:rFonts w:hint="eastAsia" w:ascii="宋体" w:hAnsi="宋体" w:eastAsia="宋体" w:cs="宋体"/>
          <w:kern w:val="0"/>
          <w:szCs w:val="28"/>
        </w:rPr>
        <w:t>开采期间加强巡视，如发现异常，及时上报并处理。生态修复工程结束后，及时对所恢复植被采取管护措施。</w:t>
      </w:r>
    </w:p>
    <w:p w14:paraId="596460A2">
      <w:pPr>
        <w:spacing w:line="360" w:lineRule="auto"/>
        <w:ind w:firstLine="560"/>
        <w:rPr>
          <w:rFonts w:hint="eastAsia" w:ascii="宋体" w:hAnsi="宋体" w:eastAsia="宋体" w:cs="宋体"/>
        </w:rPr>
      </w:pPr>
      <w:r>
        <w:rPr>
          <w:rFonts w:hint="eastAsia" w:ascii="宋体" w:hAnsi="宋体" w:eastAsia="宋体" w:cs="宋体"/>
          <w:szCs w:val="28"/>
        </w:rPr>
        <w:t>5.矿区</w:t>
      </w:r>
      <w:r>
        <w:rPr>
          <w:rFonts w:hint="eastAsia" w:ascii="宋体" w:hAnsi="宋体" w:eastAsia="宋体" w:cs="宋体"/>
          <w:kern w:val="0"/>
          <w:szCs w:val="28"/>
        </w:rPr>
        <w:t>生态修复</w:t>
      </w:r>
      <w:r>
        <w:rPr>
          <w:rFonts w:hint="eastAsia" w:ascii="宋体" w:hAnsi="宋体" w:eastAsia="宋体" w:cs="宋体"/>
          <w:szCs w:val="28"/>
        </w:rPr>
        <w:t>方案是以目前当地的社会经济情况及市场价格为基础进行预算的，由于矿山开采服务年限较长，随着开采的进行及当地市场价格的变化，可根据矿山的实际情况，经论证后对此方案及治理费用进行适当调整，以符合实际，确保治理效果。</w:t>
      </w:r>
    </w:p>
    <w:p w14:paraId="7ADC040F">
      <w:pPr>
        <w:ind w:left="560" w:firstLine="0" w:firstLineChars="0"/>
      </w:pPr>
    </w:p>
    <w:sectPr>
      <w:pgSz w:w="11906" w:h="16838"/>
      <w:pgMar w:top="1134" w:right="1134" w:bottom="1134" w:left="1418" w:header="851" w:footer="992" w:gutter="0"/>
      <w:pgNumType w:fmt="decimal"/>
      <w:cols w:space="425" w:num="1"/>
      <w:docGrid w:type="linesAndChar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仿宋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E4002EFF" w:usb1="C200247B" w:usb2="00000009" w:usb3="00000000" w:csb0="200001FF" w:csb1="00000000"/>
  </w:font>
  <w:font w:name="monospace">
    <w:altName w:val="微软雅黑"/>
    <w:panose1 w:val="00000000000000000000"/>
    <w:charset w:val="00"/>
    <w:family w:val="auto"/>
    <w:pitch w:val="default"/>
    <w:sig w:usb0="00000000" w:usb1="00000000" w:usb2="00000000" w:usb3="00000000" w:csb0="00040001"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Arial Unicode MS">
    <w:altName w:val="宋体"/>
    <w:panose1 w:val="020B0604020202020204"/>
    <w:charset w:val="86"/>
    <w:family w:val="roman"/>
    <w:pitch w:val="default"/>
    <w:sig w:usb0="00000000" w:usb1="00000000" w:usb2="0000007F" w:usb3="00000000" w:csb0="203F01FF" w:csb1="DFFF0000"/>
  </w:font>
  <w:font w:name="Tahoma">
    <w:panose1 w:val="020B0604030504040204"/>
    <w:charset w:val="00"/>
    <w:family w:val="swiss"/>
    <w:pitch w:val="default"/>
    <w:sig w:usb0="E1002EFF" w:usb1="C000605B" w:usb2="00000029" w:usb3="00000000" w:csb0="200101FF" w:csb1="20280000"/>
  </w:font>
  <w:font w:name="华文新魏">
    <w:altName w:val="宋体"/>
    <w:panose1 w:val="02010800040101010101"/>
    <w:charset w:val="86"/>
    <w:family w:val="auto"/>
    <w:pitch w:val="default"/>
    <w:sig w:usb0="00000000" w:usb1="00000000" w:usb2="00000010" w:usb3="00000000" w:csb0="00040000" w:csb1="00000000"/>
  </w:font>
  <w:font w:name="Segoe UI Symbol">
    <w:panose1 w:val="020B0502040204020203"/>
    <w:charset w:val="00"/>
    <w:family w:val="swiss"/>
    <w:pitch w:val="default"/>
    <w:sig w:usb0="800001E3" w:usb1="1200FFEF" w:usb2="00040000" w:usb3="04000000" w:csb0="00000001" w:csb1="40000000"/>
  </w:font>
  <w:font w:name="Cambria Math">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1E248">
    <w:pPr>
      <w:pStyle w:val="28"/>
      <w:ind w:left="7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341619">
    <w:pPr>
      <w:pStyle w:val="28"/>
      <w:ind w:left="7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05E155">
    <w:pPr>
      <w:pStyle w:val="28"/>
      <w:ind w:left="7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B73177">
    <w:pPr>
      <w:pStyle w:val="28"/>
      <w:ind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sdt>
                          <w:sdtPr>
                            <w:id w:val="147469027"/>
                          </w:sdtPr>
                          <w:sdtContent>
                            <w:p w14:paraId="3F7B3132">
                              <w:pPr>
                                <w:pStyle w:val="28"/>
                                <w:ind w:firstLine="360"/>
                                <w:jc w:val="center"/>
                              </w:pPr>
                              <w:r>
                                <w:fldChar w:fldCharType="begin"/>
                              </w:r>
                              <w:r>
                                <w:instrText xml:space="preserve">PAGE   \* MERGEFORMAT</w:instrText>
                              </w:r>
                              <w:r>
                                <w:fldChar w:fldCharType="separate"/>
                              </w:r>
                              <w:r>
                                <w:rPr>
                                  <w:lang w:val="zh-CN"/>
                                </w:rPr>
                                <w:t>2</w:t>
                              </w:r>
                              <w:r>
                                <w:fldChar w:fldCharType="end"/>
                              </w:r>
                            </w:p>
                          </w:sdtContent>
                        </w:sdt>
                        <w:p w14:paraId="5C919671"/>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0WLvTeAgAAJgYAAA4AAABkcnMvZTJvRG9jLnhtbK1US27bMBDdF+gd&#10;CO4VSY7s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J0WLvTeAgAAJgYAAA4AAAAAAAAAAQAgAAAAHwEAAGRycy9lMm9Eb2MueG1sUEsF&#10;BgAAAAAGAAYAWQEAAG8GAAAAAA==&#10;">
              <v:fill on="f" focussize="0,0"/>
              <v:stroke on="f" weight="0.5pt"/>
              <v:imagedata o:title=""/>
              <o:lock v:ext="edit" aspectratio="f"/>
              <v:textbox inset="0mm,0mm,0mm,0mm" style="mso-fit-shape-to-text:t;">
                <w:txbxContent>
                  <w:sdt>
                    <w:sdtPr>
                      <w:id w:val="147469027"/>
                    </w:sdtPr>
                    <w:sdtContent>
                      <w:p w14:paraId="3F7B3132">
                        <w:pPr>
                          <w:pStyle w:val="28"/>
                          <w:ind w:firstLine="360"/>
                          <w:jc w:val="center"/>
                        </w:pPr>
                        <w:r>
                          <w:fldChar w:fldCharType="begin"/>
                        </w:r>
                        <w:r>
                          <w:instrText xml:space="preserve">PAGE   \* MERGEFORMAT</w:instrText>
                        </w:r>
                        <w:r>
                          <w:fldChar w:fldCharType="separate"/>
                        </w:r>
                        <w:r>
                          <w:rPr>
                            <w:lang w:val="zh-CN"/>
                          </w:rPr>
                          <w:t>2</w:t>
                        </w:r>
                        <w:r>
                          <w:fldChar w:fldCharType="end"/>
                        </w:r>
                      </w:p>
                    </w:sdtContent>
                  </w:sdt>
                  <w:p w14:paraId="5C919671"/>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BCD3A">
    <w:pPr>
      <w:pStyle w:val="28"/>
      <w:ind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sdt>
                          <w:sdtPr>
                            <w:id w:val="147455322"/>
                          </w:sdtPr>
                          <w:sdtContent>
                            <w:p w14:paraId="29671BD0">
                              <w:pPr>
                                <w:pStyle w:val="28"/>
                                <w:ind w:firstLine="360"/>
                                <w:jc w:val="center"/>
                              </w:pPr>
                              <w:r>
                                <w:fldChar w:fldCharType="begin"/>
                              </w:r>
                              <w:r>
                                <w:instrText xml:space="preserve">PAGE   \* MERGEFORMAT</w:instrText>
                              </w:r>
                              <w:r>
                                <w:fldChar w:fldCharType="separate"/>
                              </w:r>
                              <w:r>
                                <w:rPr>
                                  <w:lang w:val="zh-CN"/>
                                </w:rPr>
                                <w:t>2</w:t>
                              </w:r>
                              <w:r>
                                <w:fldChar w:fldCharType="end"/>
                              </w:r>
                            </w:p>
                          </w:sdtContent>
                        </w:sdt>
                        <w:p w14:paraId="63EF5BFB"/>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ZRHdHeAgAAJg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CZRHdHeAgAAJgYAAA4AAAAAAAAAAQAgAAAAHwEAAGRycy9lMm9Eb2MueG1sUEsF&#10;BgAAAAAGAAYAWQEAAG8GAAAAAA==&#10;">
              <v:fill on="f" focussize="0,0"/>
              <v:stroke on="f" weight="0.5pt"/>
              <v:imagedata o:title=""/>
              <o:lock v:ext="edit" aspectratio="f"/>
              <v:textbox inset="0mm,0mm,0mm,0mm" style="mso-fit-shape-to-text:t;">
                <w:txbxContent>
                  <w:sdt>
                    <w:sdtPr>
                      <w:id w:val="147455322"/>
                    </w:sdtPr>
                    <w:sdtContent>
                      <w:p w14:paraId="29671BD0">
                        <w:pPr>
                          <w:pStyle w:val="28"/>
                          <w:ind w:firstLine="360"/>
                          <w:jc w:val="center"/>
                        </w:pPr>
                        <w:r>
                          <w:fldChar w:fldCharType="begin"/>
                        </w:r>
                        <w:r>
                          <w:instrText xml:space="preserve">PAGE   \* MERGEFORMAT</w:instrText>
                        </w:r>
                        <w:r>
                          <w:fldChar w:fldCharType="separate"/>
                        </w:r>
                        <w:r>
                          <w:rPr>
                            <w:lang w:val="zh-CN"/>
                          </w:rPr>
                          <w:t>2</w:t>
                        </w:r>
                        <w:r>
                          <w:fldChar w:fldCharType="end"/>
                        </w:r>
                      </w:p>
                    </w:sdtContent>
                  </w:sdt>
                  <w:p w14:paraId="63EF5BFB"/>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DD70AD">
    <w:pPr>
      <w:pStyle w:val="28"/>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F13C5E">
    <w:pPr>
      <w:pStyle w:val="28"/>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2C8A74">
    <w:pPr>
      <w:pStyle w:val="28"/>
      <w:ind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sdt>
                          <w:sdtPr>
                            <w:id w:val="147455166"/>
                          </w:sdtPr>
                          <w:sdtContent>
                            <w:p w14:paraId="7CDA58DB">
                              <w:pPr>
                                <w:pStyle w:val="28"/>
                                <w:ind w:firstLine="360"/>
                                <w:jc w:val="center"/>
                              </w:pPr>
                              <w:r>
                                <w:fldChar w:fldCharType="begin"/>
                              </w:r>
                              <w:r>
                                <w:instrText xml:space="preserve">PAGE   \* MERGEFORMAT</w:instrText>
                              </w:r>
                              <w:r>
                                <w:fldChar w:fldCharType="separate"/>
                              </w:r>
                              <w:r>
                                <w:rPr>
                                  <w:lang w:val="zh-CN"/>
                                </w:rPr>
                                <w:t>2</w:t>
                              </w:r>
                              <w:r>
                                <w:fldChar w:fldCharType="end"/>
                              </w:r>
                            </w:p>
                          </w:sdtContent>
                        </w:sdt>
                        <w:p w14:paraId="4ED78D67"/>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HBuI3veAgAAJgYAAA4AAAAAAAAAAQAgAAAAHwEAAGRycy9lMm9Eb2MueG1sUEsF&#10;BgAAAAAGAAYAWQEAAG8GAAAAAA==&#10;">
              <v:fill on="f" focussize="0,0"/>
              <v:stroke on="f" weight="0.5pt"/>
              <v:imagedata o:title=""/>
              <o:lock v:ext="edit" aspectratio="f"/>
              <v:textbox inset="0mm,0mm,0mm,0mm" style="mso-fit-shape-to-text:t;">
                <w:txbxContent>
                  <w:sdt>
                    <w:sdtPr>
                      <w:id w:val="147455166"/>
                    </w:sdtPr>
                    <w:sdtContent>
                      <w:p w14:paraId="7CDA58DB">
                        <w:pPr>
                          <w:pStyle w:val="28"/>
                          <w:ind w:firstLine="360"/>
                          <w:jc w:val="center"/>
                        </w:pPr>
                        <w:r>
                          <w:fldChar w:fldCharType="begin"/>
                        </w:r>
                        <w:r>
                          <w:instrText xml:space="preserve">PAGE   \* MERGEFORMAT</w:instrText>
                        </w:r>
                        <w:r>
                          <w:fldChar w:fldCharType="separate"/>
                        </w:r>
                        <w:r>
                          <w:rPr>
                            <w:lang w:val="zh-CN"/>
                          </w:rPr>
                          <w:t>2</w:t>
                        </w:r>
                        <w:r>
                          <w:fldChar w:fldCharType="end"/>
                        </w:r>
                      </w:p>
                    </w:sdtContent>
                  </w:sdt>
                  <w:p w14:paraId="4ED78D67"/>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C706C9">
    <w:pPr>
      <w:pStyle w:val="29"/>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7D3F67">
    <w:pPr>
      <w:pStyle w:val="29"/>
      <w:pBdr>
        <w:bottom w:val="none" w:color="auto" w:sz="0" w:space="0"/>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F7FBA">
    <w:pPr>
      <w:pStyle w:val="29"/>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15D2C7">
    <w:pPr>
      <w:ind w:left="560" w:firstLine="0" w:firstLineChars="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E930FE">
    <w:pPr>
      <w:pStyle w:val="29"/>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CD4E9A">
    <w:pPr>
      <w:pStyle w:val="29"/>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8"/>
    <w:multiLevelType w:val="multilevel"/>
    <w:tmpl w:val="00000008"/>
    <w:lvl w:ilvl="0" w:tentative="0">
      <w:start w:val="1"/>
      <w:numFmt w:val="none"/>
      <w:pStyle w:val="157"/>
      <w:lvlText w:val="表"/>
      <w:lvlJc w:val="left"/>
      <w:pPr>
        <w:tabs>
          <w:tab w:val="left" w:pos="360"/>
        </w:tabs>
        <w:ind w:left="0" w:firstLine="0"/>
      </w:pPr>
      <w:rPr>
        <w:rFonts w:hint="eastAsia" w:ascii="黑体" w:eastAsia="黑体"/>
        <w:b w:val="0"/>
        <w:i w:val="0"/>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1A740064"/>
    <w:multiLevelType w:val="singleLevel"/>
    <w:tmpl w:val="1A740064"/>
    <w:lvl w:ilvl="0" w:tentative="0">
      <w:start w:val="2"/>
      <w:numFmt w:val="decimal"/>
      <w:lvlText w:val="%1."/>
      <w:lvlJc w:val="left"/>
      <w:pPr>
        <w:tabs>
          <w:tab w:val="left" w:pos="312"/>
        </w:tabs>
      </w:pPr>
    </w:lvl>
  </w:abstractNum>
  <w:abstractNum w:abstractNumId="2">
    <w:nsid w:val="3297D960"/>
    <w:multiLevelType w:val="singleLevel"/>
    <w:tmpl w:val="3297D960"/>
    <w:lvl w:ilvl="0" w:tentative="0">
      <w:start w:val="3"/>
      <w:numFmt w:val="decimal"/>
      <w:suff w:val="nothing"/>
      <w:lvlText w:val="%1、"/>
      <w:lvlJc w:val="left"/>
    </w:lvl>
  </w:abstractNum>
  <w:abstractNum w:abstractNumId="3">
    <w:nsid w:val="6FDCEF85"/>
    <w:multiLevelType w:val="singleLevel"/>
    <w:tmpl w:val="6FDCEF85"/>
    <w:lvl w:ilvl="0" w:tentative="0">
      <w:start w:val="5"/>
      <w:numFmt w:val="decimal"/>
      <w:lvlText w:val="%1."/>
      <w:lvlJc w:val="left"/>
      <w:pPr>
        <w:tabs>
          <w:tab w:val="left" w:pos="312"/>
        </w:tabs>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HorizontalSpacing w:val="140"/>
  <w:drawingGridVerticalSpacing w:val="381"/>
  <w:displayHorizont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7D1F"/>
    <w:rsid w:val="00000C20"/>
    <w:rsid w:val="000019C7"/>
    <w:rsid w:val="00001B66"/>
    <w:rsid w:val="00004428"/>
    <w:rsid w:val="000101E3"/>
    <w:rsid w:val="000115AF"/>
    <w:rsid w:val="00011D37"/>
    <w:rsid w:val="000228A5"/>
    <w:rsid w:val="00025FA5"/>
    <w:rsid w:val="00031786"/>
    <w:rsid w:val="000338B3"/>
    <w:rsid w:val="00034AEA"/>
    <w:rsid w:val="00037E0E"/>
    <w:rsid w:val="00043392"/>
    <w:rsid w:val="000528BF"/>
    <w:rsid w:val="00056F45"/>
    <w:rsid w:val="00064232"/>
    <w:rsid w:val="00064BC7"/>
    <w:rsid w:val="0006746C"/>
    <w:rsid w:val="00070A7B"/>
    <w:rsid w:val="000776E0"/>
    <w:rsid w:val="00081F65"/>
    <w:rsid w:val="00082E4D"/>
    <w:rsid w:val="00083058"/>
    <w:rsid w:val="00087761"/>
    <w:rsid w:val="000916B0"/>
    <w:rsid w:val="00092159"/>
    <w:rsid w:val="000927EF"/>
    <w:rsid w:val="00092CE4"/>
    <w:rsid w:val="00095B59"/>
    <w:rsid w:val="00097939"/>
    <w:rsid w:val="000B4930"/>
    <w:rsid w:val="000C07AB"/>
    <w:rsid w:val="000C6269"/>
    <w:rsid w:val="000C626E"/>
    <w:rsid w:val="000D18CE"/>
    <w:rsid w:val="000D7821"/>
    <w:rsid w:val="000E4040"/>
    <w:rsid w:val="000F02AE"/>
    <w:rsid w:val="000F2131"/>
    <w:rsid w:val="000F26E8"/>
    <w:rsid w:val="000F47EC"/>
    <w:rsid w:val="00100F0C"/>
    <w:rsid w:val="00104A67"/>
    <w:rsid w:val="0011642C"/>
    <w:rsid w:val="00122B4F"/>
    <w:rsid w:val="0012453F"/>
    <w:rsid w:val="00144ABE"/>
    <w:rsid w:val="00162B19"/>
    <w:rsid w:val="00167E59"/>
    <w:rsid w:val="00171C8E"/>
    <w:rsid w:val="00172B29"/>
    <w:rsid w:val="00182100"/>
    <w:rsid w:val="001824FE"/>
    <w:rsid w:val="00184115"/>
    <w:rsid w:val="001905F4"/>
    <w:rsid w:val="00192B9B"/>
    <w:rsid w:val="00194B04"/>
    <w:rsid w:val="001A0AFB"/>
    <w:rsid w:val="001A1CFC"/>
    <w:rsid w:val="001A69E6"/>
    <w:rsid w:val="001C1AD6"/>
    <w:rsid w:val="001C69C8"/>
    <w:rsid w:val="001C7694"/>
    <w:rsid w:val="001C77D7"/>
    <w:rsid w:val="001D4A85"/>
    <w:rsid w:val="001D7824"/>
    <w:rsid w:val="001F027D"/>
    <w:rsid w:val="001F2EE7"/>
    <w:rsid w:val="001F36AE"/>
    <w:rsid w:val="001F699E"/>
    <w:rsid w:val="001F7BCD"/>
    <w:rsid w:val="002111C2"/>
    <w:rsid w:val="00215413"/>
    <w:rsid w:val="002202AF"/>
    <w:rsid w:val="002214BE"/>
    <w:rsid w:val="00223903"/>
    <w:rsid w:val="0023599A"/>
    <w:rsid w:val="00240A09"/>
    <w:rsid w:val="00240AFF"/>
    <w:rsid w:val="00242983"/>
    <w:rsid w:val="00246818"/>
    <w:rsid w:val="00247822"/>
    <w:rsid w:val="00252676"/>
    <w:rsid w:val="00255BE1"/>
    <w:rsid w:val="00264A54"/>
    <w:rsid w:val="00270758"/>
    <w:rsid w:val="002728F7"/>
    <w:rsid w:val="00273A89"/>
    <w:rsid w:val="00273ADA"/>
    <w:rsid w:val="00280F18"/>
    <w:rsid w:val="0028155D"/>
    <w:rsid w:val="00283545"/>
    <w:rsid w:val="00285971"/>
    <w:rsid w:val="002869B8"/>
    <w:rsid w:val="00286F0C"/>
    <w:rsid w:val="002951D8"/>
    <w:rsid w:val="00296171"/>
    <w:rsid w:val="002A43A5"/>
    <w:rsid w:val="002A6898"/>
    <w:rsid w:val="002A6ED9"/>
    <w:rsid w:val="002B2967"/>
    <w:rsid w:val="002C16D7"/>
    <w:rsid w:val="002C1CE6"/>
    <w:rsid w:val="002C580C"/>
    <w:rsid w:val="002C6F89"/>
    <w:rsid w:val="002C7EC1"/>
    <w:rsid w:val="002D172D"/>
    <w:rsid w:val="002E030D"/>
    <w:rsid w:val="002E11C2"/>
    <w:rsid w:val="002E61E1"/>
    <w:rsid w:val="00306082"/>
    <w:rsid w:val="00320CED"/>
    <w:rsid w:val="0033246E"/>
    <w:rsid w:val="00333D5C"/>
    <w:rsid w:val="00340200"/>
    <w:rsid w:val="0034079E"/>
    <w:rsid w:val="00353877"/>
    <w:rsid w:val="003570A2"/>
    <w:rsid w:val="003606A8"/>
    <w:rsid w:val="00367844"/>
    <w:rsid w:val="00370C36"/>
    <w:rsid w:val="00374A9D"/>
    <w:rsid w:val="00374B3E"/>
    <w:rsid w:val="00385E6E"/>
    <w:rsid w:val="00386410"/>
    <w:rsid w:val="0039288F"/>
    <w:rsid w:val="0039311C"/>
    <w:rsid w:val="00393694"/>
    <w:rsid w:val="00394A57"/>
    <w:rsid w:val="00397542"/>
    <w:rsid w:val="00397B0E"/>
    <w:rsid w:val="003A2F29"/>
    <w:rsid w:val="003A3333"/>
    <w:rsid w:val="003A3E1B"/>
    <w:rsid w:val="003A7812"/>
    <w:rsid w:val="003A78FC"/>
    <w:rsid w:val="003C13B7"/>
    <w:rsid w:val="003C6720"/>
    <w:rsid w:val="003D1CC7"/>
    <w:rsid w:val="003D283E"/>
    <w:rsid w:val="003D3F67"/>
    <w:rsid w:val="003D4D3B"/>
    <w:rsid w:val="003D55DE"/>
    <w:rsid w:val="003E78DC"/>
    <w:rsid w:val="003F0902"/>
    <w:rsid w:val="003F5357"/>
    <w:rsid w:val="003F5C7B"/>
    <w:rsid w:val="0040457C"/>
    <w:rsid w:val="00420607"/>
    <w:rsid w:val="0042275A"/>
    <w:rsid w:val="004245E4"/>
    <w:rsid w:val="00430BA5"/>
    <w:rsid w:val="00437825"/>
    <w:rsid w:val="00441B49"/>
    <w:rsid w:val="00446A3F"/>
    <w:rsid w:val="00452548"/>
    <w:rsid w:val="00453B72"/>
    <w:rsid w:val="00466BC0"/>
    <w:rsid w:val="00470CB4"/>
    <w:rsid w:val="0047729B"/>
    <w:rsid w:val="00477BA5"/>
    <w:rsid w:val="004812B8"/>
    <w:rsid w:val="00481F66"/>
    <w:rsid w:val="0048698E"/>
    <w:rsid w:val="00494A4A"/>
    <w:rsid w:val="00496C5B"/>
    <w:rsid w:val="004B46FB"/>
    <w:rsid w:val="004B57A1"/>
    <w:rsid w:val="004B640A"/>
    <w:rsid w:val="004B65AD"/>
    <w:rsid w:val="004D082E"/>
    <w:rsid w:val="004D34BD"/>
    <w:rsid w:val="004D5633"/>
    <w:rsid w:val="004D7D1F"/>
    <w:rsid w:val="004E085F"/>
    <w:rsid w:val="004E1FD3"/>
    <w:rsid w:val="004E4D7C"/>
    <w:rsid w:val="004E616A"/>
    <w:rsid w:val="004F4892"/>
    <w:rsid w:val="004F4F27"/>
    <w:rsid w:val="00500F5E"/>
    <w:rsid w:val="00501BBA"/>
    <w:rsid w:val="00501C76"/>
    <w:rsid w:val="00502BA4"/>
    <w:rsid w:val="00502C74"/>
    <w:rsid w:val="00502C88"/>
    <w:rsid w:val="005075A9"/>
    <w:rsid w:val="005118C0"/>
    <w:rsid w:val="0052194B"/>
    <w:rsid w:val="00521E7E"/>
    <w:rsid w:val="00522FD6"/>
    <w:rsid w:val="0052401F"/>
    <w:rsid w:val="00525449"/>
    <w:rsid w:val="00527AFE"/>
    <w:rsid w:val="00527E35"/>
    <w:rsid w:val="005305C7"/>
    <w:rsid w:val="005425CD"/>
    <w:rsid w:val="0054474F"/>
    <w:rsid w:val="00544C08"/>
    <w:rsid w:val="00553460"/>
    <w:rsid w:val="00553A2A"/>
    <w:rsid w:val="005618E3"/>
    <w:rsid w:val="00565F85"/>
    <w:rsid w:val="0056668B"/>
    <w:rsid w:val="00567BC1"/>
    <w:rsid w:val="005803DA"/>
    <w:rsid w:val="0058073C"/>
    <w:rsid w:val="00580DEE"/>
    <w:rsid w:val="00583BA0"/>
    <w:rsid w:val="00587EE6"/>
    <w:rsid w:val="005A073A"/>
    <w:rsid w:val="005A7728"/>
    <w:rsid w:val="005B06CE"/>
    <w:rsid w:val="005B0909"/>
    <w:rsid w:val="005B150B"/>
    <w:rsid w:val="005B347A"/>
    <w:rsid w:val="005C2A4E"/>
    <w:rsid w:val="005C513A"/>
    <w:rsid w:val="005D042B"/>
    <w:rsid w:val="005D5EF3"/>
    <w:rsid w:val="005E1503"/>
    <w:rsid w:val="005E60B3"/>
    <w:rsid w:val="005F01EB"/>
    <w:rsid w:val="005F5986"/>
    <w:rsid w:val="00602977"/>
    <w:rsid w:val="006035F5"/>
    <w:rsid w:val="00606258"/>
    <w:rsid w:val="00606ADF"/>
    <w:rsid w:val="00606FF9"/>
    <w:rsid w:val="00607DCC"/>
    <w:rsid w:val="00610787"/>
    <w:rsid w:val="0061178C"/>
    <w:rsid w:val="0061560E"/>
    <w:rsid w:val="006168FB"/>
    <w:rsid w:val="00617A36"/>
    <w:rsid w:val="00623AE4"/>
    <w:rsid w:val="00626683"/>
    <w:rsid w:val="0063682F"/>
    <w:rsid w:val="00642CCA"/>
    <w:rsid w:val="0064306E"/>
    <w:rsid w:val="00644CEA"/>
    <w:rsid w:val="00650596"/>
    <w:rsid w:val="00652388"/>
    <w:rsid w:val="00652DBA"/>
    <w:rsid w:val="0065406B"/>
    <w:rsid w:val="0065496C"/>
    <w:rsid w:val="00654A32"/>
    <w:rsid w:val="00657DA9"/>
    <w:rsid w:val="006646BE"/>
    <w:rsid w:val="006646C9"/>
    <w:rsid w:val="00670E34"/>
    <w:rsid w:val="00677985"/>
    <w:rsid w:val="006803F9"/>
    <w:rsid w:val="006A4A18"/>
    <w:rsid w:val="006A72B3"/>
    <w:rsid w:val="006B0694"/>
    <w:rsid w:val="006B0A3C"/>
    <w:rsid w:val="006B2F41"/>
    <w:rsid w:val="006B743B"/>
    <w:rsid w:val="006C0F2E"/>
    <w:rsid w:val="006C2721"/>
    <w:rsid w:val="006C2AC3"/>
    <w:rsid w:val="006C2CD4"/>
    <w:rsid w:val="006C4D1E"/>
    <w:rsid w:val="006C675F"/>
    <w:rsid w:val="006D085D"/>
    <w:rsid w:val="006D2B87"/>
    <w:rsid w:val="006D3885"/>
    <w:rsid w:val="006D3E7D"/>
    <w:rsid w:val="006D4608"/>
    <w:rsid w:val="006D7857"/>
    <w:rsid w:val="006E0251"/>
    <w:rsid w:val="006E0458"/>
    <w:rsid w:val="006E22A7"/>
    <w:rsid w:val="006F367B"/>
    <w:rsid w:val="006F679E"/>
    <w:rsid w:val="00705511"/>
    <w:rsid w:val="00713BEE"/>
    <w:rsid w:val="00715799"/>
    <w:rsid w:val="00716B26"/>
    <w:rsid w:val="00723058"/>
    <w:rsid w:val="00723257"/>
    <w:rsid w:val="00731F48"/>
    <w:rsid w:val="00732284"/>
    <w:rsid w:val="00733858"/>
    <w:rsid w:val="007477FE"/>
    <w:rsid w:val="00750E51"/>
    <w:rsid w:val="0075654F"/>
    <w:rsid w:val="0076640A"/>
    <w:rsid w:val="00766741"/>
    <w:rsid w:val="007667C4"/>
    <w:rsid w:val="00766CA5"/>
    <w:rsid w:val="00774D42"/>
    <w:rsid w:val="00777443"/>
    <w:rsid w:val="007811BD"/>
    <w:rsid w:val="0078247E"/>
    <w:rsid w:val="0079003A"/>
    <w:rsid w:val="00790E8F"/>
    <w:rsid w:val="00791CA7"/>
    <w:rsid w:val="00792051"/>
    <w:rsid w:val="00797B3C"/>
    <w:rsid w:val="007A1662"/>
    <w:rsid w:val="007A2AF6"/>
    <w:rsid w:val="007B39B0"/>
    <w:rsid w:val="007C16FB"/>
    <w:rsid w:val="007D3F33"/>
    <w:rsid w:val="007D43AC"/>
    <w:rsid w:val="007D7ED5"/>
    <w:rsid w:val="007E1CC5"/>
    <w:rsid w:val="00811E29"/>
    <w:rsid w:val="00812BDD"/>
    <w:rsid w:val="0081488E"/>
    <w:rsid w:val="008163B9"/>
    <w:rsid w:val="0082101D"/>
    <w:rsid w:val="00823CBA"/>
    <w:rsid w:val="008255AC"/>
    <w:rsid w:val="00827B69"/>
    <w:rsid w:val="0083648E"/>
    <w:rsid w:val="008371FD"/>
    <w:rsid w:val="008417D5"/>
    <w:rsid w:val="00845990"/>
    <w:rsid w:val="00846B2D"/>
    <w:rsid w:val="0084705D"/>
    <w:rsid w:val="00852826"/>
    <w:rsid w:val="00866A1E"/>
    <w:rsid w:val="008715B1"/>
    <w:rsid w:val="00871D7E"/>
    <w:rsid w:val="00874A4B"/>
    <w:rsid w:val="00883BB0"/>
    <w:rsid w:val="00890869"/>
    <w:rsid w:val="008A1670"/>
    <w:rsid w:val="008B17BB"/>
    <w:rsid w:val="008B2E74"/>
    <w:rsid w:val="008B3BA3"/>
    <w:rsid w:val="008B4754"/>
    <w:rsid w:val="008B7094"/>
    <w:rsid w:val="008C065A"/>
    <w:rsid w:val="008C4B82"/>
    <w:rsid w:val="008C787A"/>
    <w:rsid w:val="008D2F8C"/>
    <w:rsid w:val="008D51CE"/>
    <w:rsid w:val="008E4213"/>
    <w:rsid w:val="008F5A77"/>
    <w:rsid w:val="009053F0"/>
    <w:rsid w:val="00905545"/>
    <w:rsid w:val="0090764C"/>
    <w:rsid w:val="00920BDA"/>
    <w:rsid w:val="00925439"/>
    <w:rsid w:val="00925517"/>
    <w:rsid w:val="009351B3"/>
    <w:rsid w:val="00941065"/>
    <w:rsid w:val="00960CD8"/>
    <w:rsid w:val="00963072"/>
    <w:rsid w:val="0096527A"/>
    <w:rsid w:val="009713A8"/>
    <w:rsid w:val="0097680B"/>
    <w:rsid w:val="00987ECE"/>
    <w:rsid w:val="00995960"/>
    <w:rsid w:val="009A2939"/>
    <w:rsid w:val="009A6736"/>
    <w:rsid w:val="009A6D99"/>
    <w:rsid w:val="009A727B"/>
    <w:rsid w:val="009B5566"/>
    <w:rsid w:val="009C5058"/>
    <w:rsid w:val="009D49A3"/>
    <w:rsid w:val="009D54AB"/>
    <w:rsid w:val="009E1380"/>
    <w:rsid w:val="009E215D"/>
    <w:rsid w:val="009E2599"/>
    <w:rsid w:val="00A014D4"/>
    <w:rsid w:val="00A03CE7"/>
    <w:rsid w:val="00A0553E"/>
    <w:rsid w:val="00A10CC2"/>
    <w:rsid w:val="00A17216"/>
    <w:rsid w:val="00A2326A"/>
    <w:rsid w:val="00A26967"/>
    <w:rsid w:val="00A33425"/>
    <w:rsid w:val="00A40C6F"/>
    <w:rsid w:val="00A43425"/>
    <w:rsid w:val="00A65084"/>
    <w:rsid w:val="00A65BDE"/>
    <w:rsid w:val="00A66219"/>
    <w:rsid w:val="00A66342"/>
    <w:rsid w:val="00A71D3E"/>
    <w:rsid w:val="00A727D7"/>
    <w:rsid w:val="00A765A6"/>
    <w:rsid w:val="00A82B3D"/>
    <w:rsid w:val="00A83B43"/>
    <w:rsid w:val="00A844B5"/>
    <w:rsid w:val="00A86063"/>
    <w:rsid w:val="00A86273"/>
    <w:rsid w:val="00A95F19"/>
    <w:rsid w:val="00A96BD8"/>
    <w:rsid w:val="00AA0AA7"/>
    <w:rsid w:val="00AA5B90"/>
    <w:rsid w:val="00AA78BC"/>
    <w:rsid w:val="00AB0611"/>
    <w:rsid w:val="00AB2B36"/>
    <w:rsid w:val="00AB2EDC"/>
    <w:rsid w:val="00AB46AD"/>
    <w:rsid w:val="00AB5782"/>
    <w:rsid w:val="00AB654F"/>
    <w:rsid w:val="00AB7CF3"/>
    <w:rsid w:val="00AC1EF9"/>
    <w:rsid w:val="00AC37E2"/>
    <w:rsid w:val="00AD0369"/>
    <w:rsid w:val="00AD5075"/>
    <w:rsid w:val="00AD50A3"/>
    <w:rsid w:val="00AE3D5A"/>
    <w:rsid w:val="00AF0DB2"/>
    <w:rsid w:val="00AF2380"/>
    <w:rsid w:val="00AF5DCA"/>
    <w:rsid w:val="00AF7CFA"/>
    <w:rsid w:val="00B02BF6"/>
    <w:rsid w:val="00B032A7"/>
    <w:rsid w:val="00B04194"/>
    <w:rsid w:val="00B138B7"/>
    <w:rsid w:val="00B1757F"/>
    <w:rsid w:val="00B2055F"/>
    <w:rsid w:val="00B2144D"/>
    <w:rsid w:val="00B21BCF"/>
    <w:rsid w:val="00B25AA3"/>
    <w:rsid w:val="00B42802"/>
    <w:rsid w:val="00B432A6"/>
    <w:rsid w:val="00B43677"/>
    <w:rsid w:val="00B45387"/>
    <w:rsid w:val="00B63425"/>
    <w:rsid w:val="00B63DD2"/>
    <w:rsid w:val="00B744A6"/>
    <w:rsid w:val="00B75C5D"/>
    <w:rsid w:val="00B80073"/>
    <w:rsid w:val="00B83294"/>
    <w:rsid w:val="00B83A5A"/>
    <w:rsid w:val="00B92FAE"/>
    <w:rsid w:val="00B940BB"/>
    <w:rsid w:val="00B94B99"/>
    <w:rsid w:val="00B95FFA"/>
    <w:rsid w:val="00BA49FE"/>
    <w:rsid w:val="00BB0104"/>
    <w:rsid w:val="00BB3920"/>
    <w:rsid w:val="00BB596F"/>
    <w:rsid w:val="00BB622A"/>
    <w:rsid w:val="00BB72DA"/>
    <w:rsid w:val="00BC0445"/>
    <w:rsid w:val="00BC3262"/>
    <w:rsid w:val="00BD4761"/>
    <w:rsid w:val="00BF056D"/>
    <w:rsid w:val="00BF22D5"/>
    <w:rsid w:val="00BF35C8"/>
    <w:rsid w:val="00BF3984"/>
    <w:rsid w:val="00BF49C0"/>
    <w:rsid w:val="00C0137A"/>
    <w:rsid w:val="00C05B45"/>
    <w:rsid w:val="00C06851"/>
    <w:rsid w:val="00C17021"/>
    <w:rsid w:val="00C20762"/>
    <w:rsid w:val="00C21EC0"/>
    <w:rsid w:val="00C31D67"/>
    <w:rsid w:val="00C32428"/>
    <w:rsid w:val="00C371A0"/>
    <w:rsid w:val="00C40950"/>
    <w:rsid w:val="00C419E2"/>
    <w:rsid w:val="00C50929"/>
    <w:rsid w:val="00C57E72"/>
    <w:rsid w:val="00C57ECC"/>
    <w:rsid w:val="00C63074"/>
    <w:rsid w:val="00C6356F"/>
    <w:rsid w:val="00C64C01"/>
    <w:rsid w:val="00C6518D"/>
    <w:rsid w:val="00C70ACF"/>
    <w:rsid w:val="00C737A3"/>
    <w:rsid w:val="00C76901"/>
    <w:rsid w:val="00C76B73"/>
    <w:rsid w:val="00C843D0"/>
    <w:rsid w:val="00C85D40"/>
    <w:rsid w:val="00C87A31"/>
    <w:rsid w:val="00C93114"/>
    <w:rsid w:val="00C95D83"/>
    <w:rsid w:val="00C972C3"/>
    <w:rsid w:val="00CA4C6B"/>
    <w:rsid w:val="00CB04F0"/>
    <w:rsid w:val="00CB15A9"/>
    <w:rsid w:val="00CC1475"/>
    <w:rsid w:val="00CD6682"/>
    <w:rsid w:val="00CE0C8A"/>
    <w:rsid w:val="00CE4933"/>
    <w:rsid w:val="00CE629B"/>
    <w:rsid w:val="00CF4870"/>
    <w:rsid w:val="00D02100"/>
    <w:rsid w:val="00D0372E"/>
    <w:rsid w:val="00D04D95"/>
    <w:rsid w:val="00D06ECE"/>
    <w:rsid w:val="00D07E37"/>
    <w:rsid w:val="00D07EB7"/>
    <w:rsid w:val="00D1010A"/>
    <w:rsid w:val="00D1287E"/>
    <w:rsid w:val="00D1571B"/>
    <w:rsid w:val="00D202D0"/>
    <w:rsid w:val="00D24ECA"/>
    <w:rsid w:val="00D27D65"/>
    <w:rsid w:val="00D30CEC"/>
    <w:rsid w:val="00D32D75"/>
    <w:rsid w:val="00D33953"/>
    <w:rsid w:val="00D339E5"/>
    <w:rsid w:val="00D33FEF"/>
    <w:rsid w:val="00D37471"/>
    <w:rsid w:val="00D5516D"/>
    <w:rsid w:val="00D55250"/>
    <w:rsid w:val="00D640C5"/>
    <w:rsid w:val="00D65C5B"/>
    <w:rsid w:val="00D67BF1"/>
    <w:rsid w:val="00D72967"/>
    <w:rsid w:val="00D82FD5"/>
    <w:rsid w:val="00D9547E"/>
    <w:rsid w:val="00DA1767"/>
    <w:rsid w:val="00DB0FB4"/>
    <w:rsid w:val="00DB112E"/>
    <w:rsid w:val="00DB1CFE"/>
    <w:rsid w:val="00DB3D69"/>
    <w:rsid w:val="00DB6E4A"/>
    <w:rsid w:val="00DC4847"/>
    <w:rsid w:val="00DC5CCF"/>
    <w:rsid w:val="00DC785D"/>
    <w:rsid w:val="00DD4B04"/>
    <w:rsid w:val="00DD6E02"/>
    <w:rsid w:val="00DD7957"/>
    <w:rsid w:val="00DE24FD"/>
    <w:rsid w:val="00DE4358"/>
    <w:rsid w:val="00DE69B5"/>
    <w:rsid w:val="00DE7B32"/>
    <w:rsid w:val="00DF343E"/>
    <w:rsid w:val="00E02A0B"/>
    <w:rsid w:val="00E04DC7"/>
    <w:rsid w:val="00E1096F"/>
    <w:rsid w:val="00E125B8"/>
    <w:rsid w:val="00E13562"/>
    <w:rsid w:val="00E1774F"/>
    <w:rsid w:val="00E209D2"/>
    <w:rsid w:val="00E272E9"/>
    <w:rsid w:val="00E31CA6"/>
    <w:rsid w:val="00E33F2E"/>
    <w:rsid w:val="00E3504C"/>
    <w:rsid w:val="00E35E10"/>
    <w:rsid w:val="00E40BB2"/>
    <w:rsid w:val="00E44DC3"/>
    <w:rsid w:val="00E50D8C"/>
    <w:rsid w:val="00E613AE"/>
    <w:rsid w:val="00E7065E"/>
    <w:rsid w:val="00E72038"/>
    <w:rsid w:val="00E77D6D"/>
    <w:rsid w:val="00E863AC"/>
    <w:rsid w:val="00E909D8"/>
    <w:rsid w:val="00E94C34"/>
    <w:rsid w:val="00E96DA8"/>
    <w:rsid w:val="00EA3B7C"/>
    <w:rsid w:val="00EA454D"/>
    <w:rsid w:val="00EB25C0"/>
    <w:rsid w:val="00EB758D"/>
    <w:rsid w:val="00EC04F7"/>
    <w:rsid w:val="00EC18D6"/>
    <w:rsid w:val="00EC41C5"/>
    <w:rsid w:val="00EC5CFA"/>
    <w:rsid w:val="00ED3DCE"/>
    <w:rsid w:val="00EE1154"/>
    <w:rsid w:val="00EE468C"/>
    <w:rsid w:val="00EE6E52"/>
    <w:rsid w:val="00EE785B"/>
    <w:rsid w:val="00EF172D"/>
    <w:rsid w:val="00EF20AF"/>
    <w:rsid w:val="00EF27FF"/>
    <w:rsid w:val="00EF3B67"/>
    <w:rsid w:val="00EF477C"/>
    <w:rsid w:val="00F00367"/>
    <w:rsid w:val="00F06D8D"/>
    <w:rsid w:val="00F14E78"/>
    <w:rsid w:val="00F22010"/>
    <w:rsid w:val="00F300EA"/>
    <w:rsid w:val="00F30948"/>
    <w:rsid w:val="00F35A61"/>
    <w:rsid w:val="00F3766B"/>
    <w:rsid w:val="00F46C16"/>
    <w:rsid w:val="00F479BB"/>
    <w:rsid w:val="00F52D45"/>
    <w:rsid w:val="00F5616D"/>
    <w:rsid w:val="00F57B86"/>
    <w:rsid w:val="00F648A4"/>
    <w:rsid w:val="00F67B58"/>
    <w:rsid w:val="00F71FE5"/>
    <w:rsid w:val="00F81005"/>
    <w:rsid w:val="00F833F4"/>
    <w:rsid w:val="00F8423C"/>
    <w:rsid w:val="00F8557F"/>
    <w:rsid w:val="00F94F7D"/>
    <w:rsid w:val="00FA1DA4"/>
    <w:rsid w:val="00FA30CE"/>
    <w:rsid w:val="00FA44DE"/>
    <w:rsid w:val="00FB467C"/>
    <w:rsid w:val="00FB6674"/>
    <w:rsid w:val="00FC048F"/>
    <w:rsid w:val="00FC04D5"/>
    <w:rsid w:val="00FC1755"/>
    <w:rsid w:val="00FC3700"/>
    <w:rsid w:val="00FC3884"/>
    <w:rsid w:val="00FC3965"/>
    <w:rsid w:val="00FC536C"/>
    <w:rsid w:val="00FC57E8"/>
    <w:rsid w:val="00FC7294"/>
    <w:rsid w:val="00FD0B26"/>
    <w:rsid w:val="00FD2632"/>
    <w:rsid w:val="00FE4407"/>
    <w:rsid w:val="00FE5279"/>
    <w:rsid w:val="00FF0531"/>
    <w:rsid w:val="00FF5960"/>
    <w:rsid w:val="00FF61DF"/>
    <w:rsid w:val="022C00E1"/>
    <w:rsid w:val="022F2438"/>
    <w:rsid w:val="02421649"/>
    <w:rsid w:val="036D6257"/>
    <w:rsid w:val="04472455"/>
    <w:rsid w:val="0463696C"/>
    <w:rsid w:val="04E24BCC"/>
    <w:rsid w:val="04EB042F"/>
    <w:rsid w:val="051E03DC"/>
    <w:rsid w:val="0622534C"/>
    <w:rsid w:val="07297CE6"/>
    <w:rsid w:val="076F080A"/>
    <w:rsid w:val="077225D1"/>
    <w:rsid w:val="07E63665"/>
    <w:rsid w:val="088C2A8D"/>
    <w:rsid w:val="08AB4E3F"/>
    <w:rsid w:val="0A0A06B5"/>
    <w:rsid w:val="0A277E94"/>
    <w:rsid w:val="0A621193"/>
    <w:rsid w:val="0A9F23E7"/>
    <w:rsid w:val="0B2E72C7"/>
    <w:rsid w:val="0B6158EF"/>
    <w:rsid w:val="0C077A2C"/>
    <w:rsid w:val="0EE851DC"/>
    <w:rsid w:val="0F6C113B"/>
    <w:rsid w:val="101B7DC8"/>
    <w:rsid w:val="11B038B5"/>
    <w:rsid w:val="13515FD7"/>
    <w:rsid w:val="14CA6D32"/>
    <w:rsid w:val="14E20211"/>
    <w:rsid w:val="163F52AF"/>
    <w:rsid w:val="16902D4C"/>
    <w:rsid w:val="18A137CE"/>
    <w:rsid w:val="18E5205E"/>
    <w:rsid w:val="192D4982"/>
    <w:rsid w:val="19A052BC"/>
    <w:rsid w:val="19A4034B"/>
    <w:rsid w:val="19D03997"/>
    <w:rsid w:val="19D674A8"/>
    <w:rsid w:val="19E73476"/>
    <w:rsid w:val="1A1D0C33"/>
    <w:rsid w:val="1AA50C28"/>
    <w:rsid w:val="1AC45552"/>
    <w:rsid w:val="1AC54EFF"/>
    <w:rsid w:val="1C1B59BA"/>
    <w:rsid w:val="1C364DB7"/>
    <w:rsid w:val="1C983AFB"/>
    <w:rsid w:val="1EA110DA"/>
    <w:rsid w:val="1EC24C7C"/>
    <w:rsid w:val="1FE549AB"/>
    <w:rsid w:val="20052644"/>
    <w:rsid w:val="2050101A"/>
    <w:rsid w:val="21A22FB7"/>
    <w:rsid w:val="22AC05CF"/>
    <w:rsid w:val="22AD0A9F"/>
    <w:rsid w:val="23803915"/>
    <w:rsid w:val="24583F19"/>
    <w:rsid w:val="247D6E43"/>
    <w:rsid w:val="25E63E03"/>
    <w:rsid w:val="265B0256"/>
    <w:rsid w:val="26B14564"/>
    <w:rsid w:val="278521D3"/>
    <w:rsid w:val="279E6032"/>
    <w:rsid w:val="27C46ED2"/>
    <w:rsid w:val="287626BA"/>
    <w:rsid w:val="28C6363B"/>
    <w:rsid w:val="29257B04"/>
    <w:rsid w:val="2A4F29D2"/>
    <w:rsid w:val="2AA60B4A"/>
    <w:rsid w:val="2AAE5111"/>
    <w:rsid w:val="2AD83BB6"/>
    <w:rsid w:val="2CD418C9"/>
    <w:rsid w:val="2DB33930"/>
    <w:rsid w:val="2F23785A"/>
    <w:rsid w:val="2FB20276"/>
    <w:rsid w:val="301A6EA0"/>
    <w:rsid w:val="324B402B"/>
    <w:rsid w:val="327822D7"/>
    <w:rsid w:val="33694A91"/>
    <w:rsid w:val="33F60D22"/>
    <w:rsid w:val="35491610"/>
    <w:rsid w:val="358B6FE2"/>
    <w:rsid w:val="374E6FB9"/>
    <w:rsid w:val="37F450D2"/>
    <w:rsid w:val="38F20BB6"/>
    <w:rsid w:val="3982046D"/>
    <w:rsid w:val="3A5271C6"/>
    <w:rsid w:val="3B093CD5"/>
    <w:rsid w:val="3BE21884"/>
    <w:rsid w:val="3C247D49"/>
    <w:rsid w:val="3CFB26A5"/>
    <w:rsid w:val="3E5C39CD"/>
    <w:rsid w:val="3E730A85"/>
    <w:rsid w:val="3EE63739"/>
    <w:rsid w:val="3EF35847"/>
    <w:rsid w:val="3F3D7A8A"/>
    <w:rsid w:val="3FA14A4F"/>
    <w:rsid w:val="3FB52B66"/>
    <w:rsid w:val="41DA4587"/>
    <w:rsid w:val="441427F7"/>
    <w:rsid w:val="448F41CA"/>
    <w:rsid w:val="44AD7B6C"/>
    <w:rsid w:val="45BE3A53"/>
    <w:rsid w:val="47041DB5"/>
    <w:rsid w:val="47954FA9"/>
    <w:rsid w:val="47B8413C"/>
    <w:rsid w:val="47DE3ECB"/>
    <w:rsid w:val="481F2280"/>
    <w:rsid w:val="487A57A9"/>
    <w:rsid w:val="490A7EAF"/>
    <w:rsid w:val="493306AB"/>
    <w:rsid w:val="4991263B"/>
    <w:rsid w:val="4ABF5078"/>
    <w:rsid w:val="4B543A83"/>
    <w:rsid w:val="4BC06560"/>
    <w:rsid w:val="4C550EDA"/>
    <w:rsid w:val="4C7C7576"/>
    <w:rsid w:val="4CBC1206"/>
    <w:rsid w:val="4CF800EE"/>
    <w:rsid w:val="4D500427"/>
    <w:rsid w:val="5064156E"/>
    <w:rsid w:val="50CC1360"/>
    <w:rsid w:val="51215A09"/>
    <w:rsid w:val="52625B00"/>
    <w:rsid w:val="52750800"/>
    <w:rsid w:val="530B77CA"/>
    <w:rsid w:val="536A4292"/>
    <w:rsid w:val="53C92CCD"/>
    <w:rsid w:val="547A26E9"/>
    <w:rsid w:val="5538365E"/>
    <w:rsid w:val="562C1BF2"/>
    <w:rsid w:val="56AD37E3"/>
    <w:rsid w:val="575B7BC6"/>
    <w:rsid w:val="57F970E5"/>
    <w:rsid w:val="58392FD8"/>
    <w:rsid w:val="58B34115"/>
    <w:rsid w:val="592E4B27"/>
    <w:rsid w:val="593A2A85"/>
    <w:rsid w:val="59935CB2"/>
    <w:rsid w:val="59B2069E"/>
    <w:rsid w:val="5A722FE0"/>
    <w:rsid w:val="5AD758B9"/>
    <w:rsid w:val="5BFE196B"/>
    <w:rsid w:val="5C7A30CB"/>
    <w:rsid w:val="5CEC1700"/>
    <w:rsid w:val="5D21796D"/>
    <w:rsid w:val="5D706898"/>
    <w:rsid w:val="5DA20C92"/>
    <w:rsid w:val="5DCA427C"/>
    <w:rsid w:val="5E8B5AC7"/>
    <w:rsid w:val="5FF26ACB"/>
    <w:rsid w:val="60B54542"/>
    <w:rsid w:val="61517419"/>
    <w:rsid w:val="62C475B9"/>
    <w:rsid w:val="63170851"/>
    <w:rsid w:val="639C7ED5"/>
    <w:rsid w:val="64081A1F"/>
    <w:rsid w:val="64102DDE"/>
    <w:rsid w:val="65730E8D"/>
    <w:rsid w:val="679D472E"/>
    <w:rsid w:val="67AB3C8F"/>
    <w:rsid w:val="681B59F8"/>
    <w:rsid w:val="68517B11"/>
    <w:rsid w:val="6876037C"/>
    <w:rsid w:val="6A1F5C44"/>
    <w:rsid w:val="6A2904FB"/>
    <w:rsid w:val="6A6A2BB1"/>
    <w:rsid w:val="6AE20E39"/>
    <w:rsid w:val="6B0C0C5C"/>
    <w:rsid w:val="6B292079"/>
    <w:rsid w:val="6E0F3C02"/>
    <w:rsid w:val="6E2D71A3"/>
    <w:rsid w:val="6EE5611E"/>
    <w:rsid w:val="700A66D9"/>
    <w:rsid w:val="700E441B"/>
    <w:rsid w:val="70443189"/>
    <w:rsid w:val="70647888"/>
    <w:rsid w:val="70A03A94"/>
    <w:rsid w:val="71120570"/>
    <w:rsid w:val="71310AC2"/>
    <w:rsid w:val="718814E9"/>
    <w:rsid w:val="71974BE0"/>
    <w:rsid w:val="71C75218"/>
    <w:rsid w:val="72312285"/>
    <w:rsid w:val="735E62F6"/>
    <w:rsid w:val="746C5BB4"/>
    <w:rsid w:val="74AF57A2"/>
    <w:rsid w:val="75003290"/>
    <w:rsid w:val="753A4311"/>
    <w:rsid w:val="758A00FB"/>
    <w:rsid w:val="77362F15"/>
    <w:rsid w:val="77531160"/>
    <w:rsid w:val="77BB4637"/>
    <w:rsid w:val="786D4A31"/>
    <w:rsid w:val="7CF75F3E"/>
    <w:rsid w:val="7ED615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iPriority="99"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qFormat="1" w:unhideWhenUsed="0" w:uiPriority="0" w:semiHidden="0" w:name="HTML Variable"/>
    <w:lsdException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200" w:firstLineChars="200"/>
    </w:pPr>
    <w:rPr>
      <w:rFonts w:ascii="Times New Roman" w:hAnsi="Times New Roman" w:eastAsia="宋体" w:cs="Times New Roman"/>
      <w:kern w:val="2"/>
      <w:sz w:val="28"/>
      <w:szCs w:val="24"/>
      <w:lang w:val="en-US" w:eastAsia="zh-CN" w:bidi="ar-SA"/>
    </w:rPr>
  </w:style>
  <w:style w:type="paragraph" w:styleId="3">
    <w:name w:val="heading 1"/>
    <w:basedOn w:val="1"/>
    <w:next w:val="1"/>
    <w:link w:val="89"/>
    <w:qFormat/>
    <w:uiPriority w:val="0"/>
    <w:pPr>
      <w:pageBreakBefore/>
      <w:spacing w:before="120" w:after="240"/>
      <w:ind w:firstLine="0" w:firstLineChars="0"/>
      <w:jc w:val="center"/>
      <w:outlineLvl w:val="0"/>
    </w:pPr>
    <w:rPr>
      <w:rFonts w:eastAsia="黑体"/>
      <w:bCs/>
      <w:kern w:val="44"/>
      <w:sz w:val="32"/>
      <w:szCs w:val="44"/>
    </w:rPr>
  </w:style>
  <w:style w:type="paragraph" w:styleId="4">
    <w:name w:val="heading 2"/>
    <w:basedOn w:val="1"/>
    <w:next w:val="1"/>
    <w:link w:val="90"/>
    <w:unhideWhenUsed/>
    <w:qFormat/>
    <w:uiPriority w:val="0"/>
    <w:pPr>
      <w:keepNext/>
      <w:keepLines/>
      <w:spacing w:before="120" w:after="120"/>
      <w:outlineLvl w:val="1"/>
    </w:pPr>
    <w:rPr>
      <w:rFonts w:ascii="Arial" w:hAnsi="Arial"/>
      <w:b/>
      <w:sz w:val="30"/>
    </w:rPr>
  </w:style>
  <w:style w:type="paragraph" w:styleId="5">
    <w:name w:val="heading 3"/>
    <w:basedOn w:val="1"/>
    <w:next w:val="1"/>
    <w:link w:val="91"/>
    <w:unhideWhenUsed/>
    <w:qFormat/>
    <w:uiPriority w:val="0"/>
    <w:pPr>
      <w:keepNext/>
      <w:keepLines/>
      <w:spacing w:after="120"/>
      <w:outlineLvl w:val="2"/>
    </w:pPr>
    <w:rPr>
      <w:b/>
    </w:rPr>
  </w:style>
  <w:style w:type="paragraph" w:styleId="6">
    <w:name w:val="heading 4"/>
    <w:basedOn w:val="1"/>
    <w:next w:val="1"/>
    <w:link w:val="92"/>
    <w:qFormat/>
    <w:uiPriority w:val="0"/>
    <w:pPr>
      <w:keepNext/>
      <w:keepLines/>
      <w:spacing w:before="280" w:after="290" w:line="376" w:lineRule="auto"/>
      <w:jc w:val="both"/>
      <w:outlineLvl w:val="3"/>
    </w:pPr>
    <w:rPr>
      <w:rFonts w:ascii="Arial" w:hAnsi="Arial" w:eastAsia="黑体"/>
      <w:b/>
      <w:bCs/>
      <w:szCs w:val="28"/>
    </w:rPr>
  </w:style>
  <w:style w:type="paragraph" w:styleId="7">
    <w:name w:val="heading 5"/>
    <w:basedOn w:val="1"/>
    <w:next w:val="1"/>
    <w:link w:val="93"/>
    <w:qFormat/>
    <w:uiPriority w:val="0"/>
    <w:pPr>
      <w:keepNext/>
      <w:keepLines/>
      <w:spacing w:before="280" w:after="290" w:line="376" w:lineRule="auto"/>
      <w:jc w:val="both"/>
      <w:outlineLvl w:val="4"/>
    </w:pPr>
    <w:rPr>
      <w:b/>
      <w:bCs/>
      <w:szCs w:val="28"/>
    </w:rPr>
  </w:style>
  <w:style w:type="paragraph" w:styleId="8">
    <w:name w:val="heading 6"/>
    <w:basedOn w:val="1"/>
    <w:next w:val="1"/>
    <w:link w:val="211"/>
    <w:qFormat/>
    <w:uiPriority w:val="0"/>
    <w:pPr>
      <w:keepNext/>
      <w:keepLines/>
      <w:tabs>
        <w:tab w:val="left" w:pos="1152"/>
      </w:tabs>
      <w:adjustRightInd/>
      <w:snapToGrid/>
      <w:spacing w:before="240" w:after="64" w:line="320" w:lineRule="auto"/>
      <w:ind w:left="1152" w:hanging="1152" w:firstLineChars="0"/>
      <w:jc w:val="both"/>
      <w:outlineLvl w:val="5"/>
    </w:pPr>
    <w:rPr>
      <w:rFonts w:ascii="Arial" w:hAnsi="Arial" w:eastAsia="黑体"/>
      <w:b/>
      <w:bCs/>
      <w:sz w:val="24"/>
    </w:rPr>
  </w:style>
  <w:style w:type="paragraph" w:styleId="9">
    <w:name w:val="heading 7"/>
    <w:basedOn w:val="1"/>
    <w:next w:val="1"/>
    <w:link w:val="212"/>
    <w:qFormat/>
    <w:uiPriority w:val="0"/>
    <w:pPr>
      <w:keepNext/>
      <w:keepLines/>
      <w:tabs>
        <w:tab w:val="left" w:pos="1296"/>
      </w:tabs>
      <w:adjustRightInd/>
      <w:snapToGrid/>
      <w:spacing w:before="240" w:after="64" w:line="320" w:lineRule="auto"/>
      <w:ind w:left="1296" w:hanging="1296" w:firstLineChars="0"/>
      <w:jc w:val="both"/>
      <w:outlineLvl w:val="6"/>
    </w:pPr>
    <w:rPr>
      <w:b/>
      <w:bCs/>
      <w:sz w:val="24"/>
    </w:rPr>
  </w:style>
  <w:style w:type="paragraph" w:styleId="10">
    <w:name w:val="heading 8"/>
    <w:basedOn w:val="1"/>
    <w:next w:val="1"/>
    <w:link w:val="213"/>
    <w:qFormat/>
    <w:uiPriority w:val="0"/>
    <w:pPr>
      <w:keepNext/>
      <w:keepLines/>
      <w:tabs>
        <w:tab w:val="left" w:pos="1440"/>
      </w:tabs>
      <w:adjustRightInd/>
      <w:snapToGrid/>
      <w:spacing w:before="240" w:after="64" w:line="320" w:lineRule="auto"/>
      <w:ind w:left="1440" w:hanging="1440" w:firstLineChars="0"/>
      <w:jc w:val="both"/>
      <w:outlineLvl w:val="7"/>
    </w:pPr>
    <w:rPr>
      <w:rFonts w:ascii="Arial" w:hAnsi="Arial" w:eastAsia="黑体"/>
      <w:sz w:val="24"/>
    </w:rPr>
  </w:style>
  <w:style w:type="paragraph" w:styleId="11">
    <w:name w:val="heading 9"/>
    <w:basedOn w:val="1"/>
    <w:next w:val="1"/>
    <w:link w:val="214"/>
    <w:qFormat/>
    <w:uiPriority w:val="0"/>
    <w:pPr>
      <w:keepNext/>
      <w:keepLines/>
      <w:tabs>
        <w:tab w:val="left" w:pos="1584"/>
      </w:tabs>
      <w:adjustRightInd/>
      <w:snapToGrid/>
      <w:spacing w:before="240" w:after="64" w:line="320" w:lineRule="auto"/>
      <w:ind w:left="1584" w:hanging="1584" w:firstLineChars="0"/>
      <w:jc w:val="both"/>
      <w:outlineLvl w:val="8"/>
    </w:pPr>
    <w:rPr>
      <w:rFonts w:ascii="Arial" w:hAnsi="Arial" w:eastAsia="黑体"/>
      <w:sz w:val="21"/>
      <w:szCs w:val="21"/>
    </w:rPr>
  </w:style>
  <w:style w:type="character" w:default="1" w:styleId="44">
    <w:name w:val="Default Paragraph Font"/>
    <w:semiHidden/>
    <w:unhideWhenUsed/>
    <w:uiPriority w:val="1"/>
  </w:style>
  <w:style w:type="table" w:default="1" w:styleId="42">
    <w:name w:val="Normal Table"/>
    <w:semiHidden/>
    <w:unhideWhenUsed/>
    <w:uiPriority w:val="99"/>
    <w:tblPr>
      <w:tblCellMar>
        <w:top w:w="0" w:type="dxa"/>
        <w:left w:w="108" w:type="dxa"/>
        <w:bottom w:w="0" w:type="dxa"/>
        <w:right w:w="108" w:type="dxa"/>
      </w:tblCellMar>
    </w:tblPr>
  </w:style>
  <w:style w:type="paragraph" w:styleId="2">
    <w:name w:val="macro"/>
    <w:link w:val="82"/>
    <w:unhideWhenUsed/>
    <w:qFormat/>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ind w:firstLine="200" w:firstLineChars="200"/>
    </w:pPr>
    <w:rPr>
      <w:rFonts w:ascii="Courier New" w:hAnsi="Courier New" w:eastAsia="宋体" w:cs="Times New Roman"/>
      <w:kern w:val="2"/>
      <w:sz w:val="24"/>
      <w:szCs w:val="24"/>
      <w:lang w:val="en-US" w:eastAsia="zh-CN" w:bidi="ar-SA"/>
    </w:rPr>
  </w:style>
  <w:style w:type="paragraph" w:styleId="12">
    <w:name w:val="toc 7"/>
    <w:basedOn w:val="1"/>
    <w:next w:val="1"/>
    <w:qFormat/>
    <w:uiPriority w:val="39"/>
    <w:pPr>
      <w:ind w:left="2520" w:leftChars="1200"/>
      <w:jc w:val="both"/>
    </w:pPr>
  </w:style>
  <w:style w:type="paragraph" w:styleId="13">
    <w:name w:val="Normal Indent"/>
    <w:basedOn w:val="1"/>
    <w:link w:val="94"/>
    <w:qFormat/>
    <w:uiPriority w:val="0"/>
    <w:pPr>
      <w:spacing w:line="360" w:lineRule="atLeast"/>
      <w:ind w:firstLine="420"/>
      <w:textAlignment w:val="baseline"/>
    </w:pPr>
    <w:rPr>
      <w:kern w:val="0"/>
      <w:sz w:val="24"/>
      <w:szCs w:val="20"/>
    </w:rPr>
  </w:style>
  <w:style w:type="paragraph" w:styleId="14">
    <w:name w:val="caption"/>
    <w:basedOn w:val="1"/>
    <w:next w:val="1"/>
    <w:qFormat/>
    <w:uiPriority w:val="35"/>
    <w:pPr>
      <w:adjustRightInd/>
      <w:snapToGrid/>
      <w:spacing w:line="240" w:lineRule="auto"/>
      <w:ind w:firstLine="0" w:firstLineChars="0"/>
      <w:jc w:val="both"/>
    </w:pPr>
    <w:rPr>
      <w:rFonts w:ascii="Arial" w:hAnsi="Arial" w:eastAsia="黑体"/>
      <w:sz w:val="20"/>
      <w:szCs w:val="20"/>
    </w:rPr>
  </w:style>
  <w:style w:type="paragraph" w:styleId="15">
    <w:name w:val="Document Map"/>
    <w:basedOn w:val="1"/>
    <w:link w:val="95"/>
    <w:unhideWhenUsed/>
    <w:qFormat/>
    <w:uiPriority w:val="99"/>
    <w:pPr>
      <w:shd w:val="clear" w:color="auto" w:fill="FFFFFF"/>
    </w:pPr>
  </w:style>
  <w:style w:type="paragraph" w:styleId="16">
    <w:name w:val="annotation text"/>
    <w:basedOn w:val="1"/>
    <w:link w:val="83"/>
    <w:qFormat/>
    <w:uiPriority w:val="99"/>
  </w:style>
  <w:style w:type="paragraph" w:styleId="17">
    <w:name w:val="Body Text 3"/>
    <w:basedOn w:val="1"/>
    <w:link w:val="84"/>
    <w:qFormat/>
    <w:uiPriority w:val="0"/>
    <w:pPr>
      <w:spacing w:after="120"/>
      <w:jc w:val="both"/>
    </w:pPr>
    <w:rPr>
      <w:sz w:val="16"/>
      <w:szCs w:val="16"/>
    </w:rPr>
  </w:style>
  <w:style w:type="paragraph" w:styleId="18">
    <w:name w:val="Body Text"/>
    <w:basedOn w:val="1"/>
    <w:link w:val="76"/>
    <w:qFormat/>
    <w:uiPriority w:val="0"/>
    <w:pPr>
      <w:spacing w:line="500" w:lineRule="exact"/>
    </w:pPr>
    <w:rPr>
      <w:szCs w:val="30"/>
    </w:rPr>
  </w:style>
  <w:style w:type="paragraph" w:styleId="19">
    <w:name w:val="Body Text Indent"/>
    <w:basedOn w:val="1"/>
    <w:link w:val="96"/>
    <w:qFormat/>
    <w:uiPriority w:val="0"/>
    <w:pPr>
      <w:ind w:firstLine="560"/>
    </w:pPr>
  </w:style>
  <w:style w:type="paragraph" w:styleId="20">
    <w:name w:val="List 2"/>
    <w:basedOn w:val="1"/>
    <w:qFormat/>
    <w:uiPriority w:val="0"/>
    <w:pPr>
      <w:adjustRightInd/>
      <w:snapToGrid/>
      <w:spacing w:line="240" w:lineRule="auto"/>
      <w:ind w:left="100" w:leftChars="200" w:hanging="200" w:hangingChars="200"/>
      <w:jc w:val="both"/>
    </w:pPr>
    <w:rPr>
      <w:rFonts w:eastAsia="仿宋_GB2312"/>
    </w:rPr>
  </w:style>
  <w:style w:type="paragraph" w:styleId="21">
    <w:name w:val="toc 5"/>
    <w:basedOn w:val="1"/>
    <w:next w:val="1"/>
    <w:qFormat/>
    <w:uiPriority w:val="39"/>
    <w:pPr>
      <w:ind w:left="1680" w:leftChars="800"/>
      <w:jc w:val="both"/>
    </w:pPr>
  </w:style>
  <w:style w:type="paragraph" w:styleId="22">
    <w:name w:val="toc 3"/>
    <w:basedOn w:val="1"/>
    <w:next w:val="1"/>
    <w:qFormat/>
    <w:uiPriority w:val="39"/>
    <w:pPr>
      <w:ind w:left="840" w:leftChars="400"/>
      <w:jc w:val="both"/>
    </w:pPr>
  </w:style>
  <w:style w:type="paragraph" w:styleId="23">
    <w:name w:val="Plain Text"/>
    <w:basedOn w:val="1"/>
    <w:link w:val="97"/>
    <w:qFormat/>
    <w:uiPriority w:val="0"/>
    <w:pPr>
      <w:jc w:val="both"/>
    </w:pPr>
    <w:rPr>
      <w:rFonts w:ascii="宋体" w:hAnsi="Courier New"/>
      <w:sz w:val="21"/>
      <w:szCs w:val="20"/>
    </w:rPr>
  </w:style>
  <w:style w:type="paragraph" w:styleId="24">
    <w:name w:val="toc 8"/>
    <w:basedOn w:val="1"/>
    <w:next w:val="1"/>
    <w:qFormat/>
    <w:uiPriority w:val="39"/>
    <w:pPr>
      <w:ind w:left="2940" w:leftChars="1400"/>
      <w:jc w:val="both"/>
    </w:pPr>
  </w:style>
  <w:style w:type="paragraph" w:styleId="25">
    <w:name w:val="Date"/>
    <w:basedOn w:val="1"/>
    <w:next w:val="1"/>
    <w:link w:val="215"/>
    <w:qFormat/>
    <w:uiPriority w:val="0"/>
    <w:pPr>
      <w:adjustRightInd/>
      <w:snapToGrid/>
      <w:spacing w:line="480" w:lineRule="exact"/>
      <w:ind w:left="100" w:leftChars="2500" w:firstLine="640"/>
      <w:jc w:val="both"/>
    </w:pPr>
    <w:rPr>
      <w:spacing w:val="20"/>
    </w:rPr>
  </w:style>
  <w:style w:type="paragraph" w:styleId="26">
    <w:name w:val="Body Text Indent 2"/>
    <w:basedOn w:val="1"/>
    <w:link w:val="216"/>
    <w:qFormat/>
    <w:uiPriority w:val="0"/>
    <w:pPr>
      <w:adjustRightInd/>
      <w:snapToGrid/>
      <w:spacing w:line="480" w:lineRule="exact"/>
      <w:ind w:firstLine="631"/>
      <w:jc w:val="both"/>
    </w:pPr>
    <w:rPr>
      <w:b/>
      <w:bCs/>
      <w:spacing w:val="20"/>
    </w:rPr>
  </w:style>
  <w:style w:type="paragraph" w:styleId="27">
    <w:name w:val="Balloon Text"/>
    <w:basedOn w:val="1"/>
    <w:link w:val="86"/>
    <w:qFormat/>
    <w:uiPriority w:val="99"/>
    <w:pPr>
      <w:jc w:val="both"/>
    </w:pPr>
    <w:rPr>
      <w:sz w:val="18"/>
      <w:szCs w:val="18"/>
    </w:rPr>
  </w:style>
  <w:style w:type="paragraph" w:styleId="28">
    <w:name w:val="footer"/>
    <w:basedOn w:val="1"/>
    <w:link w:val="68"/>
    <w:qFormat/>
    <w:uiPriority w:val="99"/>
    <w:pPr>
      <w:tabs>
        <w:tab w:val="center" w:pos="4153"/>
        <w:tab w:val="right" w:pos="8306"/>
      </w:tabs>
    </w:pPr>
    <w:rPr>
      <w:sz w:val="18"/>
      <w:szCs w:val="18"/>
    </w:rPr>
  </w:style>
  <w:style w:type="paragraph" w:styleId="29">
    <w:name w:val="header"/>
    <w:basedOn w:val="1"/>
    <w:link w:val="99"/>
    <w:qFormat/>
    <w:uiPriority w:val="0"/>
    <w:pPr>
      <w:pBdr>
        <w:bottom w:val="single" w:color="auto" w:sz="6" w:space="1"/>
      </w:pBdr>
      <w:tabs>
        <w:tab w:val="center" w:pos="4153"/>
        <w:tab w:val="right" w:pos="8306"/>
      </w:tabs>
      <w:jc w:val="center"/>
    </w:pPr>
    <w:rPr>
      <w:sz w:val="18"/>
      <w:szCs w:val="18"/>
    </w:rPr>
  </w:style>
  <w:style w:type="paragraph" w:styleId="30">
    <w:name w:val="toc 1"/>
    <w:basedOn w:val="1"/>
    <w:next w:val="1"/>
    <w:qFormat/>
    <w:uiPriority w:val="39"/>
  </w:style>
  <w:style w:type="paragraph" w:styleId="31">
    <w:name w:val="toc 4"/>
    <w:basedOn w:val="1"/>
    <w:next w:val="1"/>
    <w:qFormat/>
    <w:uiPriority w:val="39"/>
    <w:pPr>
      <w:ind w:left="1260" w:leftChars="600"/>
      <w:jc w:val="both"/>
    </w:pPr>
  </w:style>
  <w:style w:type="paragraph" w:styleId="32">
    <w:name w:val="List"/>
    <w:basedOn w:val="1"/>
    <w:next w:val="29"/>
    <w:qFormat/>
    <w:uiPriority w:val="0"/>
    <w:pPr>
      <w:widowControl/>
      <w:adjustRightInd/>
      <w:snapToGrid/>
      <w:spacing w:line="240" w:lineRule="auto"/>
      <w:ind w:left="880" w:hanging="880" w:firstLineChars="0"/>
      <w:jc w:val="both"/>
    </w:pPr>
    <w:rPr>
      <w:rFonts w:ascii="Calibri"/>
      <w:kern w:val="0"/>
      <w:sz w:val="21"/>
      <w:szCs w:val="20"/>
    </w:rPr>
  </w:style>
  <w:style w:type="paragraph" w:styleId="33">
    <w:name w:val="toc 6"/>
    <w:basedOn w:val="1"/>
    <w:next w:val="1"/>
    <w:qFormat/>
    <w:uiPriority w:val="39"/>
    <w:pPr>
      <w:ind w:left="2100" w:leftChars="1000"/>
      <w:jc w:val="both"/>
    </w:pPr>
  </w:style>
  <w:style w:type="paragraph" w:styleId="34">
    <w:name w:val="Body Text Indent 3"/>
    <w:basedOn w:val="1"/>
    <w:link w:val="100"/>
    <w:qFormat/>
    <w:uiPriority w:val="0"/>
    <w:pPr>
      <w:spacing w:after="120"/>
      <w:ind w:left="420" w:leftChars="200"/>
      <w:jc w:val="both"/>
    </w:pPr>
    <w:rPr>
      <w:sz w:val="16"/>
      <w:szCs w:val="16"/>
    </w:rPr>
  </w:style>
  <w:style w:type="paragraph" w:styleId="35">
    <w:name w:val="toc 2"/>
    <w:basedOn w:val="1"/>
    <w:next w:val="1"/>
    <w:qFormat/>
    <w:uiPriority w:val="39"/>
    <w:pPr>
      <w:ind w:left="420" w:leftChars="200"/>
    </w:pPr>
  </w:style>
  <w:style w:type="paragraph" w:styleId="36">
    <w:name w:val="toc 9"/>
    <w:basedOn w:val="1"/>
    <w:next w:val="1"/>
    <w:qFormat/>
    <w:uiPriority w:val="39"/>
    <w:pPr>
      <w:ind w:left="3360" w:leftChars="1600"/>
      <w:jc w:val="both"/>
    </w:pPr>
  </w:style>
  <w:style w:type="paragraph" w:styleId="37">
    <w:name w:val="Normal (Web)"/>
    <w:basedOn w:val="1"/>
    <w:qFormat/>
    <w:uiPriority w:val="99"/>
    <w:pPr>
      <w:spacing w:beforeAutospacing="1" w:afterAutospacing="1"/>
    </w:pPr>
    <w:rPr>
      <w:kern w:val="0"/>
      <w:sz w:val="24"/>
    </w:rPr>
  </w:style>
  <w:style w:type="paragraph" w:styleId="38">
    <w:name w:val="Title"/>
    <w:basedOn w:val="1"/>
    <w:next w:val="1"/>
    <w:link w:val="64"/>
    <w:qFormat/>
    <w:uiPriority w:val="10"/>
    <w:pPr>
      <w:spacing w:before="240" w:after="60"/>
      <w:jc w:val="center"/>
      <w:outlineLvl w:val="0"/>
    </w:pPr>
    <w:rPr>
      <w:rFonts w:asciiTheme="majorHAnsi" w:hAnsiTheme="majorHAnsi" w:eastAsiaTheme="majorEastAsia" w:cstheme="majorBidi"/>
      <w:b/>
      <w:bCs/>
      <w:sz w:val="32"/>
      <w:szCs w:val="32"/>
    </w:rPr>
  </w:style>
  <w:style w:type="paragraph" w:styleId="39">
    <w:name w:val="annotation subject"/>
    <w:basedOn w:val="16"/>
    <w:next w:val="16"/>
    <w:link w:val="88"/>
    <w:qFormat/>
    <w:uiPriority w:val="99"/>
    <w:rPr>
      <w:b/>
      <w:bCs/>
    </w:rPr>
  </w:style>
  <w:style w:type="paragraph" w:styleId="40">
    <w:name w:val="Body Text First Indent"/>
    <w:basedOn w:val="18"/>
    <w:link w:val="77"/>
    <w:qFormat/>
    <w:uiPriority w:val="0"/>
    <w:pPr>
      <w:spacing w:after="120" w:line="360" w:lineRule="auto"/>
      <w:ind w:firstLine="420" w:firstLineChars="100"/>
    </w:pPr>
    <w:rPr>
      <w:szCs w:val="24"/>
    </w:rPr>
  </w:style>
  <w:style w:type="paragraph" w:styleId="41">
    <w:name w:val="Body Text First Indent 2"/>
    <w:basedOn w:val="19"/>
    <w:link w:val="101"/>
    <w:qFormat/>
    <w:uiPriority w:val="0"/>
    <w:pPr>
      <w:spacing w:after="120" w:line="500" w:lineRule="exact"/>
      <w:ind w:left="420" w:leftChars="200" w:firstLine="420"/>
    </w:pPr>
    <w:rPr>
      <w:szCs w:val="28"/>
    </w:rPr>
  </w:style>
  <w:style w:type="table" w:styleId="43">
    <w:name w:val="Table Grid"/>
    <w:basedOn w:val="42"/>
    <w:unhideWhenUse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5">
    <w:name w:val="Strong"/>
    <w:basedOn w:val="44"/>
    <w:qFormat/>
    <w:uiPriority w:val="22"/>
    <w:rPr>
      <w:b/>
    </w:rPr>
  </w:style>
  <w:style w:type="character" w:styleId="46">
    <w:name w:val="page number"/>
    <w:qFormat/>
    <w:uiPriority w:val="0"/>
  </w:style>
  <w:style w:type="character" w:styleId="47">
    <w:name w:val="FollowedHyperlink"/>
    <w:qFormat/>
    <w:uiPriority w:val="99"/>
    <w:rPr>
      <w:color w:val="338DE6"/>
      <w:u w:val="none"/>
    </w:rPr>
  </w:style>
  <w:style w:type="character" w:styleId="48">
    <w:name w:val="Emphasis"/>
    <w:qFormat/>
    <w:uiPriority w:val="20"/>
  </w:style>
  <w:style w:type="character" w:styleId="49">
    <w:name w:val="HTML Definition"/>
    <w:qFormat/>
    <w:uiPriority w:val="0"/>
  </w:style>
  <w:style w:type="character" w:styleId="50">
    <w:name w:val="HTML Variable"/>
    <w:qFormat/>
    <w:uiPriority w:val="0"/>
  </w:style>
  <w:style w:type="character" w:styleId="51">
    <w:name w:val="Hyperlink"/>
    <w:qFormat/>
    <w:uiPriority w:val="99"/>
    <w:rPr>
      <w:color w:val="338DE6"/>
      <w:u w:val="none"/>
    </w:rPr>
  </w:style>
  <w:style w:type="character" w:styleId="52">
    <w:name w:val="HTML Code"/>
    <w:qFormat/>
    <w:uiPriority w:val="0"/>
    <w:rPr>
      <w:rFonts w:hint="default" w:ascii="monospace" w:hAnsi="monospace" w:eastAsia="monospace" w:cs="monospace"/>
      <w:sz w:val="21"/>
      <w:szCs w:val="21"/>
    </w:rPr>
  </w:style>
  <w:style w:type="character" w:styleId="53">
    <w:name w:val="annotation reference"/>
    <w:qFormat/>
    <w:uiPriority w:val="0"/>
    <w:rPr>
      <w:sz w:val="21"/>
      <w:szCs w:val="21"/>
    </w:rPr>
  </w:style>
  <w:style w:type="character" w:styleId="54">
    <w:name w:val="HTML Cite"/>
    <w:qFormat/>
    <w:uiPriority w:val="0"/>
  </w:style>
  <w:style w:type="character" w:styleId="55">
    <w:name w:val="HTML Keyboard"/>
    <w:qFormat/>
    <w:uiPriority w:val="0"/>
    <w:rPr>
      <w:rFonts w:ascii="monospace" w:hAnsi="monospace" w:eastAsia="monospace" w:cs="monospace"/>
      <w:sz w:val="21"/>
      <w:szCs w:val="21"/>
    </w:rPr>
  </w:style>
  <w:style w:type="character" w:styleId="56">
    <w:name w:val="HTML Sample"/>
    <w:qFormat/>
    <w:uiPriority w:val="0"/>
    <w:rPr>
      <w:rFonts w:hint="default" w:ascii="monospace" w:hAnsi="monospace" w:eastAsia="monospace" w:cs="monospace"/>
      <w:sz w:val="21"/>
      <w:szCs w:val="21"/>
    </w:rPr>
  </w:style>
  <w:style w:type="paragraph" w:customStyle="1" w:styleId="57">
    <w:name w:val="表头"/>
    <w:basedOn w:val="1"/>
    <w:link w:val="73"/>
    <w:qFormat/>
    <w:uiPriority w:val="0"/>
    <w:pPr>
      <w:spacing w:line="240" w:lineRule="auto"/>
      <w:ind w:firstLine="0" w:firstLineChars="0"/>
      <w:jc w:val="center"/>
    </w:pPr>
    <w:rPr>
      <w:rFonts w:ascii="宋体" w:hAnsi="宋体" w:eastAsia="黑体"/>
      <w:bCs/>
      <w:sz w:val="24"/>
      <w:szCs w:val="28"/>
    </w:rPr>
  </w:style>
  <w:style w:type="paragraph" w:customStyle="1" w:styleId="58">
    <w:name w:val="正文（首行缩进两字）"/>
    <w:basedOn w:val="1"/>
    <w:link w:val="220"/>
    <w:qFormat/>
    <w:uiPriority w:val="0"/>
    <w:rPr>
      <w:szCs w:val="21"/>
    </w:rPr>
  </w:style>
  <w:style w:type="paragraph" w:customStyle="1" w:styleId="59">
    <w:name w:val="27-正文"/>
    <w:basedOn w:val="1"/>
    <w:link w:val="75"/>
    <w:qFormat/>
    <w:uiPriority w:val="0"/>
    <w:pPr>
      <w:spacing w:line="480" w:lineRule="exact"/>
    </w:pPr>
    <w:rPr>
      <w:szCs w:val="28"/>
    </w:rPr>
  </w:style>
  <w:style w:type="paragraph" w:customStyle="1" w:styleId="60">
    <w:name w:val="表格内容"/>
    <w:basedOn w:val="1"/>
    <w:qFormat/>
    <w:uiPriority w:val="0"/>
    <w:pPr>
      <w:spacing w:line="0" w:lineRule="atLeast"/>
      <w:ind w:firstLine="0" w:firstLineChars="0"/>
      <w:jc w:val="both"/>
    </w:pPr>
    <w:rPr>
      <w:rFonts w:eastAsia="仿宋" w:cs="宋体"/>
      <w:sz w:val="21"/>
      <w:szCs w:val="20"/>
    </w:rPr>
  </w:style>
  <w:style w:type="paragraph" w:customStyle="1" w:styleId="61">
    <w:name w:val="Table Paragraph"/>
    <w:basedOn w:val="1"/>
    <w:qFormat/>
    <w:uiPriority w:val="1"/>
    <w:pPr>
      <w:autoSpaceDE w:val="0"/>
      <w:autoSpaceDN w:val="0"/>
      <w:spacing w:before="40"/>
      <w:jc w:val="center"/>
    </w:pPr>
    <w:rPr>
      <w:rFonts w:ascii="宋体" w:hAnsi="宋体" w:cs="宋体"/>
      <w:kern w:val="0"/>
      <w:sz w:val="22"/>
      <w:szCs w:val="22"/>
      <w:lang w:eastAsia="en-US"/>
    </w:rPr>
  </w:style>
  <w:style w:type="character" w:customStyle="1" w:styleId="62">
    <w:name w:val="Char Char7"/>
    <w:qFormat/>
    <w:uiPriority w:val="0"/>
    <w:rPr>
      <w:rFonts w:ascii="Calibri" w:hAnsi="Calibri" w:eastAsia="宋体" w:cs="宋体"/>
      <w:sz w:val="24"/>
      <w:lang w:eastAsia="en-US" w:bidi="ar-SA"/>
    </w:rPr>
  </w:style>
  <w:style w:type="paragraph" w:customStyle="1" w:styleId="63">
    <w:name w:val="Char Char2 Char Char"/>
    <w:basedOn w:val="1"/>
    <w:qFormat/>
    <w:uiPriority w:val="0"/>
    <w:pPr>
      <w:spacing w:line="240" w:lineRule="auto"/>
      <w:ind w:left="-48"/>
      <w:jc w:val="both"/>
    </w:pPr>
    <w:rPr>
      <w:sz w:val="21"/>
    </w:rPr>
  </w:style>
  <w:style w:type="character" w:customStyle="1" w:styleId="64">
    <w:name w:val="标题 字符"/>
    <w:basedOn w:val="44"/>
    <w:link w:val="38"/>
    <w:qFormat/>
    <w:uiPriority w:val="10"/>
    <w:rPr>
      <w:rFonts w:asciiTheme="majorHAnsi" w:hAnsiTheme="majorHAnsi" w:eastAsiaTheme="majorEastAsia" w:cstheme="majorBidi"/>
      <w:b/>
      <w:bCs/>
      <w:kern w:val="2"/>
      <w:sz w:val="32"/>
      <w:szCs w:val="32"/>
    </w:rPr>
  </w:style>
  <w:style w:type="paragraph" w:styleId="65">
    <w:name w:val="List Paragraph"/>
    <w:basedOn w:val="1"/>
    <w:unhideWhenUsed/>
    <w:qFormat/>
    <w:uiPriority w:val="34"/>
    <w:pPr>
      <w:ind w:firstLine="420"/>
    </w:pPr>
  </w:style>
  <w:style w:type="paragraph" w:customStyle="1" w:styleId="66">
    <w:name w:val="图名"/>
    <w:basedOn w:val="1"/>
    <w:link w:val="67"/>
    <w:qFormat/>
    <w:uiPriority w:val="0"/>
    <w:pPr>
      <w:spacing w:line="240" w:lineRule="auto"/>
      <w:ind w:firstLine="0" w:firstLineChars="0"/>
      <w:jc w:val="center"/>
    </w:pPr>
    <w:rPr>
      <w:rFonts w:ascii="宋体" w:hAnsi="宋体" w:eastAsia="黑体"/>
      <w:sz w:val="21"/>
      <w:szCs w:val="28"/>
    </w:rPr>
  </w:style>
  <w:style w:type="character" w:customStyle="1" w:styleId="67">
    <w:name w:val="图名 字符"/>
    <w:basedOn w:val="44"/>
    <w:link w:val="66"/>
    <w:qFormat/>
    <w:uiPriority w:val="0"/>
    <w:rPr>
      <w:rFonts w:ascii="宋体" w:hAnsi="宋体" w:eastAsia="黑体"/>
      <w:kern w:val="2"/>
      <w:sz w:val="21"/>
      <w:szCs w:val="28"/>
    </w:rPr>
  </w:style>
  <w:style w:type="character" w:customStyle="1" w:styleId="68">
    <w:name w:val="页脚 字符"/>
    <w:basedOn w:val="44"/>
    <w:link w:val="28"/>
    <w:qFormat/>
    <w:uiPriority w:val="99"/>
    <w:rPr>
      <w:kern w:val="2"/>
      <w:sz w:val="18"/>
      <w:szCs w:val="18"/>
    </w:rPr>
  </w:style>
  <w:style w:type="character" w:customStyle="1" w:styleId="69">
    <w:name w:val="图名 Char"/>
    <w:qFormat/>
    <w:uiPriority w:val="0"/>
    <w:rPr>
      <w:rFonts w:ascii="黑体" w:hAnsi="黑体" w:eastAsia="黑体" w:cs="宋体"/>
      <w:b/>
      <w:color w:val="000000"/>
      <w:kern w:val="2"/>
      <w:sz w:val="21"/>
      <w:szCs w:val="21"/>
    </w:rPr>
  </w:style>
  <w:style w:type="paragraph" w:customStyle="1" w:styleId="70">
    <w:name w:val="表名"/>
    <w:basedOn w:val="1"/>
    <w:link w:val="71"/>
    <w:qFormat/>
    <w:uiPriority w:val="0"/>
    <w:pPr>
      <w:adjustRightInd/>
      <w:spacing w:line="240" w:lineRule="auto"/>
      <w:ind w:firstLine="0" w:firstLineChars="0"/>
      <w:jc w:val="center"/>
    </w:pPr>
    <w:rPr>
      <w:szCs w:val="28"/>
    </w:rPr>
  </w:style>
  <w:style w:type="character" w:customStyle="1" w:styleId="71">
    <w:name w:val="表名 字符"/>
    <w:link w:val="70"/>
    <w:qFormat/>
    <w:uiPriority w:val="0"/>
    <w:rPr>
      <w:kern w:val="2"/>
      <w:sz w:val="28"/>
      <w:szCs w:val="28"/>
    </w:rPr>
  </w:style>
  <w:style w:type="paragraph" w:customStyle="1" w:styleId="72">
    <w:name w:val="表内容"/>
    <w:basedOn w:val="57"/>
    <w:link w:val="74"/>
    <w:qFormat/>
    <w:uiPriority w:val="0"/>
    <w:pPr>
      <w:spacing w:line="0" w:lineRule="atLeast"/>
    </w:pPr>
    <w:rPr>
      <w:rFonts w:eastAsia="仿宋"/>
      <w:sz w:val="21"/>
    </w:rPr>
  </w:style>
  <w:style w:type="character" w:customStyle="1" w:styleId="73">
    <w:name w:val="表头 字符"/>
    <w:basedOn w:val="44"/>
    <w:link w:val="57"/>
    <w:qFormat/>
    <w:uiPriority w:val="0"/>
    <w:rPr>
      <w:rFonts w:ascii="宋体" w:hAnsi="宋体" w:eastAsia="黑体"/>
      <w:bCs/>
      <w:kern w:val="2"/>
      <w:sz w:val="24"/>
      <w:szCs w:val="28"/>
    </w:rPr>
  </w:style>
  <w:style w:type="character" w:customStyle="1" w:styleId="74">
    <w:name w:val="表内容 字符"/>
    <w:basedOn w:val="73"/>
    <w:link w:val="72"/>
    <w:qFormat/>
    <w:uiPriority w:val="0"/>
    <w:rPr>
      <w:rFonts w:ascii="宋体" w:hAnsi="宋体" w:eastAsia="仿宋"/>
      <w:kern w:val="2"/>
      <w:sz w:val="21"/>
      <w:szCs w:val="28"/>
    </w:rPr>
  </w:style>
  <w:style w:type="character" w:customStyle="1" w:styleId="75">
    <w:name w:val="27-正文 Char"/>
    <w:link w:val="59"/>
    <w:qFormat/>
    <w:uiPriority w:val="0"/>
    <w:rPr>
      <w:kern w:val="2"/>
      <w:sz w:val="28"/>
      <w:szCs w:val="28"/>
    </w:rPr>
  </w:style>
  <w:style w:type="character" w:customStyle="1" w:styleId="76">
    <w:name w:val="正文文本 字符"/>
    <w:basedOn w:val="44"/>
    <w:link w:val="18"/>
    <w:qFormat/>
    <w:uiPriority w:val="0"/>
    <w:rPr>
      <w:kern w:val="2"/>
      <w:sz w:val="28"/>
      <w:szCs w:val="30"/>
    </w:rPr>
  </w:style>
  <w:style w:type="character" w:customStyle="1" w:styleId="77">
    <w:name w:val="正文文本首行缩进 字符"/>
    <w:basedOn w:val="76"/>
    <w:link w:val="40"/>
    <w:qFormat/>
    <w:uiPriority w:val="0"/>
    <w:rPr>
      <w:kern w:val="2"/>
      <w:sz w:val="28"/>
      <w:szCs w:val="24"/>
    </w:rPr>
  </w:style>
  <w:style w:type="paragraph" w:customStyle="1" w:styleId="78">
    <w:name w:val="表格标题"/>
    <w:basedOn w:val="1"/>
    <w:link w:val="79"/>
    <w:qFormat/>
    <w:uiPriority w:val="0"/>
    <w:pPr>
      <w:spacing w:line="240" w:lineRule="auto"/>
      <w:ind w:firstLine="0" w:firstLineChars="0"/>
      <w:jc w:val="center"/>
    </w:pPr>
    <w:rPr>
      <w:rFonts w:eastAsia="黑体" w:cs="宋体"/>
      <w:bCs/>
      <w:color w:val="000000"/>
      <w:sz w:val="24"/>
      <w:szCs w:val="21"/>
    </w:rPr>
  </w:style>
  <w:style w:type="character" w:customStyle="1" w:styleId="79">
    <w:name w:val="表格标题 Char"/>
    <w:link w:val="78"/>
    <w:qFormat/>
    <w:uiPriority w:val="0"/>
    <w:rPr>
      <w:rFonts w:eastAsia="黑体" w:cs="宋体"/>
      <w:bCs/>
      <w:color w:val="000000"/>
      <w:kern w:val="2"/>
      <w:sz w:val="24"/>
      <w:szCs w:val="21"/>
    </w:rPr>
  </w:style>
  <w:style w:type="character" w:customStyle="1" w:styleId="80">
    <w:name w:val="标题 4 字符"/>
    <w:basedOn w:val="44"/>
    <w:qFormat/>
    <w:uiPriority w:val="0"/>
    <w:rPr>
      <w:rFonts w:asciiTheme="majorHAnsi" w:hAnsiTheme="majorHAnsi" w:eastAsiaTheme="majorEastAsia" w:cstheme="majorBidi"/>
      <w:b/>
      <w:bCs/>
      <w:kern w:val="2"/>
      <w:sz w:val="28"/>
      <w:szCs w:val="28"/>
    </w:rPr>
  </w:style>
  <w:style w:type="character" w:customStyle="1" w:styleId="81">
    <w:name w:val="标题 5 字符"/>
    <w:basedOn w:val="44"/>
    <w:qFormat/>
    <w:uiPriority w:val="0"/>
    <w:rPr>
      <w:b/>
      <w:bCs/>
      <w:kern w:val="2"/>
      <w:sz w:val="28"/>
      <w:szCs w:val="28"/>
    </w:rPr>
  </w:style>
  <w:style w:type="character" w:customStyle="1" w:styleId="82">
    <w:name w:val="宏文本 字符"/>
    <w:basedOn w:val="44"/>
    <w:link w:val="2"/>
    <w:qFormat/>
    <w:uiPriority w:val="99"/>
    <w:rPr>
      <w:rFonts w:ascii="Courier New" w:hAnsi="Courier New"/>
      <w:kern w:val="2"/>
      <w:sz w:val="24"/>
      <w:szCs w:val="24"/>
    </w:rPr>
  </w:style>
  <w:style w:type="character" w:customStyle="1" w:styleId="83">
    <w:name w:val="批注文字 字符"/>
    <w:basedOn w:val="44"/>
    <w:link w:val="16"/>
    <w:qFormat/>
    <w:uiPriority w:val="99"/>
    <w:rPr>
      <w:kern w:val="2"/>
      <w:sz w:val="28"/>
      <w:szCs w:val="24"/>
    </w:rPr>
  </w:style>
  <w:style w:type="character" w:customStyle="1" w:styleId="84">
    <w:name w:val="正文文本 3 字符"/>
    <w:basedOn w:val="44"/>
    <w:link w:val="17"/>
    <w:qFormat/>
    <w:uiPriority w:val="0"/>
    <w:rPr>
      <w:kern w:val="2"/>
      <w:sz w:val="16"/>
      <w:szCs w:val="16"/>
    </w:rPr>
  </w:style>
  <w:style w:type="character" w:customStyle="1" w:styleId="85">
    <w:name w:val="纯文本 字符"/>
    <w:basedOn w:val="44"/>
    <w:qFormat/>
    <w:uiPriority w:val="0"/>
    <w:rPr>
      <w:rFonts w:hAnsi="Courier New" w:cs="Courier New" w:asciiTheme="minorEastAsia" w:eastAsiaTheme="minorEastAsia"/>
      <w:kern w:val="2"/>
      <w:sz w:val="28"/>
      <w:szCs w:val="24"/>
    </w:rPr>
  </w:style>
  <w:style w:type="character" w:customStyle="1" w:styleId="86">
    <w:name w:val="批注框文本 字符"/>
    <w:basedOn w:val="44"/>
    <w:link w:val="27"/>
    <w:qFormat/>
    <w:uiPriority w:val="99"/>
    <w:rPr>
      <w:kern w:val="2"/>
      <w:sz w:val="18"/>
      <w:szCs w:val="18"/>
    </w:rPr>
  </w:style>
  <w:style w:type="character" w:customStyle="1" w:styleId="87">
    <w:name w:val="正文文本缩进 3 字符"/>
    <w:basedOn w:val="44"/>
    <w:qFormat/>
    <w:uiPriority w:val="0"/>
    <w:rPr>
      <w:kern w:val="2"/>
      <w:sz w:val="16"/>
      <w:szCs w:val="16"/>
    </w:rPr>
  </w:style>
  <w:style w:type="character" w:customStyle="1" w:styleId="88">
    <w:name w:val="批注主题 字符"/>
    <w:basedOn w:val="83"/>
    <w:link w:val="39"/>
    <w:qFormat/>
    <w:uiPriority w:val="99"/>
    <w:rPr>
      <w:b/>
      <w:bCs/>
      <w:kern w:val="2"/>
      <w:sz w:val="28"/>
      <w:szCs w:val="24"/>
    </w:rPr>
  </w:style>
  <w:style w:type="character" w:customStyle="1" w:styleId="89">
    <w:name w:val="标题 1 字符1"/>
    <w:link w:val="3"/>
    <w:qFormat/>
    <w:uiPriority w:val="0"/>
    <w:rPr>
      <w:rFonts w:eastAsia="黑体"/>
      <w:bCs/>
      <w:kern w:val="44"/>
      <w:sz w:val="32"/>
      <w:szCs w:val="44"/>
    </w:rPr>
  </w:style>
  <w:style w:type="character" w:customStyle="1" w:styleId="90">
    <w:name w:val="标题 2 字符1"/>
    <w:link w:val="4"/>
    <w:qFormat/>
    <w:uiPriority w:val="0"/>
    <w:rPr>
      <w:rFonts w:ascii="Arial" w:hAnsi="Arial" w:eastAsia="宋体"/>
      <w:b/>
      <w:kern w:val="2"/>
      <w:sz w:val="30"/>
      <w:szCs w:val="24"/>
    </w:rPr>
  </w:style>
  <w:style w:type="character" w:customStyle="1" w:styleId="91">
    <w:name w:val="标题 3 字符1"/>
    <w:link w:val="5"/>
    <w:qFormat/>
    <w:uiPriority w:val="0"/>
    <w:rPr>
      <w:rFonts w:eastAsia="宋体"/>
      <w:b/>
      <w:kern w:val="2"/>
      <w:sz w:val="28"/>
      <w:szCs w:val="24"/>
    </w:rPr>
  </w:style>
  <w:style w:type="character" w:customStyle="1" w:styleId="92">
    <w:name w:val="标题 4 字符1"/>
    <w:link w:val="6"/>
    <w:qFormat/>
    <w:uiPriority w:val="0"/>
    <w:rPr>
      <w:rFonts w:ascii="Arial" w:hAnsi="Arial" w:eastAsia="黑体"/>
      <w:b/>
      <w:bCs/>
      <w:kern w:val="2"/>
      <w:sz w:val="28"/>
      <w:szCs w:val="28"/>
    </w:rPr>
  </w:style>
  <w:style w:type="character" w:customStyle="1" w:styleId="93">
    <w:name w:val="标题 5 字符1"/>
    <w:link w:val="7"/>
    <w:qFormat/>
    <w:uiPriority w:val="0"/>
    <w:rPr>
      <w:b/>
      <w:bCs/>
      <w:kern w:val="2"/>
      <w:sz w:val="28"/>
      <w:szCs w:val="28"/>
    </w:rPr>
  </w:style>
  <w:style w:type="character" w:customStyle="1" w:styleId="94">
    <w:name w:val="正文缩进 字符1"/>
    <w:link w:val="13"/>
    <w:qFormat/>
    <w:uiPriority w:val="0"/>
    <w:rPr>
      <w:sz w:val="24"/>
    </w:rPr>
  </w:style>
  <w:style w:type="character" w:customStyle="1" w:styleId="95">
    <w:name w:val="文档结构图 字符"/>
    <w:link w:val="15"/>
    <w:qFormat/>
    <w:uiPriority w:val="99"/>
    <w:rPr>
      <w:kern w:val="2"/>
      <w:sz w:val="28"/>
      <w:szCs w:val="24"/>
      <w:shd w:val="clear" w:color="auto" w:fill="FFFFFF"/>
    </w:rPr>
  </w:style>
  <w:style w:type="character" w:customStyle="1" w:styleId="96">
    <w:name w:val="正文文本缩进 字符1"/>
    <w:link w:val="19"/>
    <w:qFormat/>
    <w:uiPriority w:val="0"/>
    <w:rPr>
      <w:kern w:val="2"/>
      <w:sz w:val="28"/>
      <w:szCs w:val="24"/>
    </w:rPr>
  </w:style>
  <w:style w:type="character" w:customStyle="1" w:styleId="97">
    <w:name w:val="纯文本 字符1"/>
    <w:link w:val="23"/>
    <w:qFormat/>
    <w:uiPriority w:val="0"/>
    <w:rPr>
      <w:rFonts w:ascii="宋体" w:hAnsi="Courier New"/>
      <w:kern w:val="2"/>
      <w:sz w:val="21"/>
    </w:rPr>
  </w:style>
  <w:style w:type="character" w:customStyle="1" w:styleId="98">
    <w:name w:val="页脚 字符1"/>
    <w:qFormat/>
    <w:uiPriority w:val="0"/>
    <w:rPr>
      <w:kern w:val="2"/>
      <w:sz w:val="18"/>
      <w:szCs w:val="18"/>
    </w:rPr>
  </w:style>
  <w:style w:type="character" w:customStyle="1" w:styleId="99">
    <w:name w:val="页眉 字符1"/>
    <w:link w:val="29"/>
    <w:qFormat/>
    <w:uiPriority w:val="0"/>
    <w:rPr>
      <w:kern w:val="2"/>
      <w:sz w:val="18"/>
      <w:szCs w:val="18"/>
    </w:rPr>
  </w:style>
  <w:style w:type="character" w:customStyle="1" w:styleId="100">
    <w:name w:val="正文文本缩进 3 字符1"/>
    <w:link w:val="34"/>
    <w:qFormat/>
    <w:uiPriority w:val="0"/>
    <w:rPr>
      <w:kern w:val="2"/>
      <w:sz w:val="16"/>
      <w:szCs w:val="16"/>
    </w:rPr>
  </w:style>
  <w:style w:type="character" w:customStyle="1" w:styleId="101">
    <w:name w:val="正文文本首行缩进 2 字符"/>
    <w:link w:val="41"/>
    <w:qFormat/>
    <w:uiPriority w:val="0"/>
    <w:rPr>
      <w:kern w:val="2"/>
      <w:sz w:val="28"/>
      <w:szCs w:val="28"/>
    </w:rPr>
  </w:style>
  <w:style w:type="character" w:customStyle="1" w:styleId="102">
    <w:name w:val="font11"/>
    <w:qFormat/>
    <w:uiPriority w:val="0"/>
    <w:rPr>
      <w:rFonts w:hint="eastAsia" w:ascii="宋体" w:hAnsi="宋体" w:eastAsia="宋体" w:cs="宋体"/>
      <w:color w:val="000000"/>
      <w:sz w:val="20"/>
      <w:szCs w:val="20"/>
      <w:u w:val="none"/>
    </w:rPr>
  </w:style>
  <w:style w:type="character" w:customStyle="1" w:styleId="103">
    <w:name w:val="pass-clearbtn-smsverifycode"/>
    <w:qFormat/>
    <w:uiPriority w:val="0"/>
  </w:style>
  <w:style w:type="character" w:customStyle="1" w:styleId="104">
    <w:name w:val="pass-placeholder-username"/>
    <w:qFormat/>
    <w:uiPriority w:val="0"/>
  </w:style>
  <w:style w:type="character" w:customStyle="1" w:styleId="105">
    <w:name w:val="pass-placeholder5"/>
    <w:qFormat/>
    <w:uiPriority w:val="0"/>
  </w:style>
  <w:style w:type="character" w:customStyle="1" w:styleId="106">
    <w:name w:val="pass-placeholder"/>
    <w:qFormat/>
    <w:uiPriority w:val="0"/>
  </w:style>
  <w:style w:type="character" w:customStyle="1" w:styleId="107">
    <w:name w:val="font21"/>
    <w:qFormat/>
    <w:uiPriority w:val="0"/>
    <w:rPr>
      <w:rFonts w:hint="eastAsia" w:ascii="宋体" w:hAnsi="宋体" w:eastAsia="宋体" w:cs="宋体"/>
      <w:b/>
      <w:color w:val="0000FF"/>
      <w:sz w:val="20"/>
      <w:szCs w:val="20"/>
      <w:u w:val="none"/>
    </w:rPr>
  </w:style>
  <w:style w:type="character" w:customStyle="1" w:styleId="108">
    <w:name w:val="fontborder"/>
    <w:qFormat/>
    <w:uiPriority w:val="0"/>
    <w:rPr>
      <w:bdr w:val="single" w:color="000000" w:sz="6" w:space="0"/>
    </w:rPr>
  </w:style>
  <w:style w:type="character" w:customStyle="1" w:styleId="109">
    <w:name w:val="apple-style-span"/>
    <w:qFormat/>
    <w:uiPriority w:val="0"/>
  </w:style>
  <w:style w:type="character" w:customStyle="1" w:styleId="110">
    <w:name w:val="pass-placeholder4"/>
    <w:qFormat/>
    <w:uiPriority w:val="0"/>
  </w:style>
  <w:style w:type="character" w:customStyle="1" w:styleId="111">
    <w:name w:val="pass-generalerror"/>
    <w:qFormat/>
    <w:uiPriority w:val="0"/>
    <w:rPr>
      <w:color w:val="FC4343"/>
      <w:sz w:val="18"/>
      <w:szCs w:val="18"/>
    </w:rPr>
  </w:style>
  <w:style w:type="character" w:customStyle="1" w:styleId="112">
    <w:name w:val="font41"/>
    <w:qFormat/>
    <w:uiPriority w:val="0"/>
    <w:rPr>
      <w:rFonts w:hint="eastAsia" w:ascii="宋体" w:hAnsi="宋体" w:eastAsia="宋体" w:cs="宋体"/>
      <w:b/>
      <w:color w:val="000000"/>
      <w:sz w:val="21"/>
      <w:szCs w:val="21"/>
      <w:u w:val="none"/>
    </w:rPr>
  </w:style>
  <w:style w:type="character" w:customStyle="1" w:styleId="113">
    <w:name w:val="pass-placeholder-smsphone2"/>
    <w:qFormat/>
    <w:uiPriority w:val="0"/>
  </w:style>
  <w:style w:type="character" w:customStyle="1" w:styleId="114">
    <w:name w:val="pass-placeholder-username2"/>
    <w:qFormat/>
    <w:uiPriority w:val="0"/>
  </w:style>
  <w:style w:type="character" w:customStyle="1" w:styleId="115">
    <w:name w:val="pass-clearbtn-verifycode"/>
    <w:qFormat/>
    <w:uiPriority w:val="0"/>
  </w:style>
  <w:style w:type="character" w:customStyle="1" w:styleId="116">
    <w:name w:val="open"/>
    <w:qFormat/>
    <w:uiPriority w:val="0"/>
  </w:style>
  <w:style w:type="character" w:customStyle="1" w:styleId="117">
    <w:name w:val="font01"/>
    <w:qFormat/>
    <w:uiPriority w:val="0"/>
    <w:rPr>
      <w:rFonts w:hint="eastAsia" w:ascii="仿宋_GB2312" w:eastAsia="仿宋_GB2312" w:cs="仿宋_GB2312"/>
      <w:color w:val="FF00FF"/>
      <w:sz w:val="20"/>
      <w:szCs w:val="20"/>
      <w:u w:val="none"/>
      <w:vertAlign w:val="superscript"/>
    </w:rPr>
  </w:style>
  <w:style w:type="character" w:customStyle="1" w:styleId="118">
    <w:name w:val="pass-placeholder-password2"/>
    <w:qFormat/>
    <w:uiPriority w:val="0"/>
  </w:style>
  <w:style w:type="character" w:customStyle="1" w:styleId="119">
    <w:name w:val="font61"/>
    <w:qFormat/>
    <w:uiPriority w:val="0"/>
    <w:rPr>
      <w:rFonts w:hint="eastAsia" w:ascii="宋体" w:hAnsi="宋体" w:eastAsia="宋体" w:cs="宋体"/>
      <w:color w:val="000000"/>
      <w:sz w:val="21"/>
      <w:szCs w:val="21"/>
      <w:u w:val="none"/>
    </w:rPr>
  </w:style>
  <w:style w:type="character" w:customStyle="1" w:styleId="120">
    <w:name w:val="pass-placeholder-password1"/>
    <w:qFormat/>
    <w:uiPriority w:val="0"/>
  </w:style>
  <w:style w:type="character" w:customStyle="1" w:styleId="121">
    <w:name w:val="font51"/>
    <w:qFormat/>
    <w:uiPriority w:val="0"/>
    <w:rPr>
      <w:rFonts w:hint="eastAsia" w:ascii="宋体" w:hAnsi="宋体" w:eastAsia="宋体" w:cs="宋体"/>
      <w:color w:val="000000"/>
      <w:sz w:val="21"/>
      <w:szCs w:val="21"/>
      <w:u w:val="none"/>
    </w:rPr>
  </w:style>
  <w:style w:type="character" w:customStyle="1" w:styleId="122">
    <w:name w:val="articletitle1"/>
    <w:qFormat/>
    <w:uiPriority w:val="0"/>
    <w:rPr>
      <w:b/>
      <w:bCs/>
      <w:sz w:val="21"/>
      <w:szCs w:val="21"/>
    </w:rPr>
  </w:style>
  <w:style w:type="character" w:customStyle="1" w:styleId="123">
    <w:name w:val="pass-clearbtn-smsverifycode1"/>
    <w:qFormat/>
    <w:uiPriority w:val="0"/>
  </w:style>
  <w:style w:type="character" w:customStyle="1" w:styleId="124">
    <w:name w:val="pass-clearbtn-verifycode1"/>
    <w:qFormat/>
    <w:uiPriority w:val="0"/>
  </w:style>
  <w:style w:type="character" w:customStyle="1" w:styleId="125">
    <w:name w:val="pass-placeholder-smsphone"/>
    <w:qFormat/>
    <w:uiPriority w:val="0"/>
  </w:style>
  <w:style w:type="character" w:customStyle="1" w:styleId="126">
    <w:name w:val="news_three_wz1"/>
    <w:qFormat/>
    <w:uiPriority w:val="0"/>
    <w:rPr>
      <w:rFonts w:hint="default" w:ascii="ˎ̥" w:hAnsi="ˎ̥"/>
      <w:color w:val="000000"/>
      <w:sz w:val="18"/>
      <w:szCs w:val="18"/>
    </w:rPr>
  </w:style>
  <w:style w:type="character" w:customStyle="1" w:styleId="127">
    <w:name w:val="pass-placeholder2"/>
    <w:qFormat/>
    <w:uiPriority w:val="0"/>
  </w:style>
  <w:style w:type="character" w:customStyle="1" w:styleId="128">
    <w:name w:val="pass-placeholder-password"/>
    <w:qFormat/>
    <w:uiPriority w:val="0"/>
  </w:style>
  <w:style w:type="character" w:customStyle="1" w:styleId="129">
    <w:name w:val="pass-placeholder-smsphone1"/>
    <w:qFormat/>
    <w:uiPriority w:val="0"/>
  </w:style>
  <w:style w:type="character" w:customStyle="1" w:styleId="130">
    <w:name w:val="MTEquationSection"/>
    <w:qFormat/>
    <w:uiPriority w:val="0"/>
    <w:rPr>
      <w:color w:val="FF0000"/>
      <w:sz w:val="24"/>
      <w:szCs w:val="24"/>
    </w:rPr>
  </w:style>
  <w:style w:type="character" w:customStyle="1" w:styleId="131">
    <w:name w:val="font31"/>
    <w:qFormat/>
    <w:uiPriority w:val="0"/>
    <w:rPr>
      <w:rFonts w:hint="eastAsia" w:ascii="宋体" w:hAnsi="宋体" w:eastAsia="宋体" w:cs="宋体"/>
      <w:b/>
      <w:color w:val="000000"/>
      <w:sz w:val="20"/>
      <w:szCs w:val="20"/>
      <w:u w:val="none"/>
    </w:rPr>
  </w:style>
  <w:style w:type="character" w:customStyle="1" w:styleId="132">
    <w:name w:val="正文 + 宋体 Char Char"/>
    <w:qFormat/>
    <w:uiPriority w:val="0"/>
    <w:rPr>
      <w:rFonts w:eastAsia="宋体"/>
      <w:spacing w:val="20"/>
      <w:kern w:val="2"/>
      <w:sz w:val="28"/>
      <w:szCs w:val="24"/>
      <w:lang w:val="en-US" w:eastAsia="zh-CN" w:bidi="ar-SA"/>
    </w:rPr>
  </w:style>
  <w:style w:type="character" w:customStyle="1" w:styleId="133">
    <w:name w:val="fontstrikethrough"/>
    <w:qFormat/>
    <w:uiPriority w:val="0"/>
    <w:rPr>
      <w:strike/>
    </w:rPr>
  </w:style>
  <w:style w:type="character" w:customStyle="1" w:styleId="134">
    <w:name w:val="pass-clearbtn-smsverifycode2"/>
    <w:qFormat/>
    <w:uiPriority w:val="0"/>
  </w:style>
  <w:style w:type="character" w:customStyle="1" w:styleId="135">
    <w:name w:val="pass-placeholder1"/>
    <w:qFormat/>
    <w:uiPriority w:val="0"/>
  </w:style>
  <w:style w:type="character" w:customStyle="1" w:styleId="136">
    <w:name w:val="pass-placeholder3"/>
    <w:qFormat/>
    <w:uiPriority w:val="0"/>
  </w:style>
  <w:style w:type="character" w:customStyle="1" w:styleId="137">
    <w:name w:val="pass-clearbtn-verifycode2"/>
    <w:qFormat/>
    <w:uiPriority w:val="0"/>
  </w:style>
  <w:style w:type="character" w:customStyle="1" w:styleId="138">
    <w:name w:val="pass-placeholder-username1"/>
    <w:qFormat/>
    <w:uiPriority w:val="0"/>
  </w:style>
  <w:style w:type="character" w:customStyle="1" w:styleId="139">
    <w:name w:val="正文ldh Char Char"/>
    <w:link w:val="140"/>
    <w:qFormat/>
    <w:uiPriority w:val="0"/>
    <w:rPr>
      <w:rFonts w:eastAsia="仿宋_GB2312"/>
      <w:kern w:val="28"/>
      <w:sz w:val="28"/>
      <w:lang w:val="en-GB"/>
    </w:rPr>
  </w:style>
  <w:style w:type="paragraph" w:customStyle="1" w:styleId="140">
    <w:name w:val="正文ldh"/>
    <w:basedOn w:val="1"/>
    <w:next w:val="1"/>
    <w:link w:val="139"/>
    <w:qFormat/>
    <w:uiPriority w:val="0"/>
    <w:pPr>
      <w:suppressAutoHyphens/>
      <w:topLinePunct/>
      <w:spacing w:line="600" w:lineRule="exact"/>
      <w:ind w:firstLine="560"/>
      <w:jc w:val="both"/>
    </w:pPr>
    <w:rPr>
      <w:rFonts w:eastAsia="仿宋_GB2312"/>
      <w:kern w:val="28"/>
      <w:szCs w:val="20"/>
      <w:lang w:val="en-GB"/>
    </w:rPr>
  </w:style>
  <w:style w:type="paragraph" w:styleId="141">
    <w:name w:val="No Spacing"/>
    <w:link w:val="142"/>
    <w:qFormat/>
    <w:uiPriority w:val="0"/>
    <w:pPr>
      <w:widowControl w:val="0"/>
      <w:jc w:val="center"/>
    </w:pPr>
    <w:rPr>
      <w:rFonts w:ascii="Times New Roman" w:hAnsi="Times New Roman" w:eastAsia="仿宋_GB2312" w:cs="Times New Roman"/>
      <w:kern w:val="2"/>
      <w:sz w:val="24"/>
      <w:szCs w:val="24"/>
      <w:lang w:val="en-US" w:eastAsia="zh-CN" w:bidi="ar-SA"/>
    </w:rPr>
  </w:style>
  <w:style w:type="character" w:customStyle="1" w:styleId="142">
    <w:name w:val="无间隔 字符"/>
    <w:link w:val="141"/>
    <w:qFormat/>
    <w:locked/>
    <w:uiPriority w:val="0"/>
    <w:rPr>
      <w:rFonts w:eastAsia="仿宋_GB2312"/>
      <w:kern w:val="2"/>
      <w:sz w:val="24"/>
      <w:szCs w:val="24"/>
    </w:rPr>
  </w:style>
  <w:style w:type="paragraph" w:customStyle="1" w:styleId="143">
    <w:name w:val="Char"/>
    <w:basedOn w:val="1"/>
    <w:qFormat/>
    <w:uiPriority w:val="0"/>
    <w:pPr>
      <w:jc w:val="both"/>
    </w:pPr>
  </w:style>
  <w:style w:type="paragraph" w:customStyle="1" w:styleId="144">
    <w:name w:val="Char Char Char Char"/>
    <w:basedOn w:val="1"/>
    <w:qFormat/>
    <w:uiPriority w:val="0"/>
    <w:pPr>
      <w:jc w:val="both"/>
    </w:pPr>
  </w:style>
  <w:style w:type="paragraph" w:customStyle="1" w:styleId="145">
    <w:name w:val="表文字"/>
    <w:qFormat/>
    <w:uiPriority w:val="0"/>
    <w:pPr>
      <w:snapToGrid w:val="0"/>
      <w:jc w:val="center"/>
    </w:pPr>
    <w:rPr>
      <w:rFonts w:ascii="Times New Roman" w:hAnsi="Times New Roman" w:eastAsia="仿宋_GB2312" w:cs="Times New Roman"/>
      <w:snapToGrid w:val="0"/>
      <w:color w:val="000000"/>
      <w:kern w:val="2"/>
      <w:sz w:val="21"/>
      <w:szCs w:val="21"/>
      <w:lang w:val="en-US" w:eastAsia="zh-CN" w:bidi="ar-SA"/>
    </w:rPr>
  </w:style>
  <w:style w:type="paragraph" w:customStyle="1" w:styleId="146">
    <w:name w:val="样式 标题 4 + 首行缩进:  2 字符"/>
    <w:basedOn w:val="6"/>
    <w:qFormat/>
    <w:uiPriority w:val="0"/>
    <w:pPr>
      <w:spacing w:line="377" w:lineRule="auto"/>
    </w:pPr>
    <w:rPr>
      <w:rFonts w:ascii="Times New Roman" w:hAnsi="宋体" w:eastAsia="宋体" w:cs="宋体"/>
      <w:b w:val="0"/>
      <w:szCs w:val="20"/>
    </w:rPr>
  </w:style>
  <w:style w:type="paragraph" w:customStyle="1" w:styleId="147">
    <w:name w:val="表格文字"/>
    <w:basedOn w:val="1"/>
    <w:link w:val="148"/>
    <w:qFormat/>
    <w:uiPriority w:val="0"/>
    <w:pPr>
      <w:spacing w:line="0" w:lineRule="atLeast"/>
      <w:ind w:firstLine="0" w:firstLineChars="0"/>
      <w:jc w:val="center"/>
    </w:pPr>
    <w:rPr>
      <w:rFonts w:eastAsia="仿宋"/>
      <w:kern w:val="44"/>
      <w:sz w:val="21"/>
      <w:szCs w:val="20"/>
    </w:rPr>
  </w:style>
  <w:style w:type="character" w:customStyle="1" w:styleId="148">
    <w:name w:val="表格文字 Char"/>
    <w:link w:val="147"/>
    <w:qFormat/>
    <w:uiPriority w:val="0"/>
    <w:rPr>
      <w:rFonts w:eastAsia="仿宋"/>
      <w:kern w:val="44"/>
      <w:sz w:val="21"/>
    </w:rPr>
  </w:style>
  <w:style w:type="paragraph" w:customStyle="1" w:styleId="149">
    <w:name w:val="封面标准名称"/>
    <w:qFormat/>
    <w:uiPriority w:val="0"/>
    <w:pPr>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150">
    <w:name w:val="_Style 2"/>
    <w:qFormat/>
    <w:uiPriority w:val="0"/>
    <w:pPr>
      <w:widowControl w:val="0"/>
      <w:jc w:val="center"/>
    </w:pPr>
    <w:rPr>
      <w:rFonts w:ascii="Times New Roman" w:hAnsi="Times New Roman" w:eastAsia="仿宋_GB2312" w:cs="Times New Roman"/>
      <w:kern w:val="2"/>
      <w:sz w:val="24"/>
      <w:szCs w:val="24"/>
      <w:lang w:val="en-US" w:eastAsia="zh-CN" w:bidi="ar-SA"/>
    </w:rPr>
  </w:style>
  <w:style w:type="paragraph" w:customStyle="1" w:styleId="151">
    <w:name w:val="_Style 0"/>
    <w:qFormat/>
    <w:uiPriority w:val="0"/>
    <w:pPr>
      <w:widowControl w:val="0"/>
      <w:jc w:val="center"/>
    </w:pPr>
    <w:rPr>
      <w:rFonts w:ascii="Times New Roman" w:hAnsi="Times New Roman" w:eastAsia="仿宋_GB2312" w:cs="Times New Roman"/>
      <w:kern w:val="2"/>
      <w:sz w:val="24"/>
      <w:szCs w:val="24"/>
      <w:lang w:val="en-US" w:eastAsia="zh-CN" w:bidi="ar-SA"/>
    </w:rPr>
  </w:style>
  <w:style w:type="paragraph" w:customStyle="1" w:styleId="152">
    <w:name w:val="_Style 1"/>
    <w:qFormat/>
    <w:uiPriority w:val="0"/>
    <w:pPr>
      <w:widowControl w:val="0"/>
      <w:jc w:val="center"/>
    </w:pPr>
    <w:rPr>
      <w:rFonts w:ascii="Times New Roman" w:hAnsi="Times New Roman" w:eastAsia="仿宋_GB2312" w:cs="Times New Roman"/>
      <w:kern w:val="2"/>
      <w:sz w:val="24"/>
      <w:szCs w:val="24"/>
      <w:lang w:val="en-US" w:eastAsia="zh-CN" w:bidi="ar-SA"/>
    </w:rPr>
  </w:style>
  <w:style w:type="paragraph" w:customStyle="1" w:styleId="153">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54">
    <w:name w:val="List Paragraph1"/>
    <w:basedOn w:val="1"/>
    <w:qFormat/>
    <w:uiPriority w:val="0"/>
    <w:pPr>
      <w:ind w:firstLine="420"/>
      <w:jc w:val="both"/>
    </w:pPr>
    <w:rPr>
      <w:rFonts w:ascii="Calibri" w:hAnsi="Calibri" w:cs="Calibri"/>
      <w:szCs w:val="21"/>
    </w:rPr>
  </w:style>
  <w:style w:type="paragraph" w:customStyle="1" w:styleId="155">
    <w:name w:val="p0"/>
    <w:basedOn w:val="1"/>
    <w:qFormat/>
    <w:uiPriority w:val="0"/>
    <w:pPr>
      <w:widowControl/>
      <w:jc w:val="both"/>
    </w:pPr>
    <w:rPr>
      <w:kern w:val="0"/>
      <w:sz w:val="24"/>
    </w:rPr>
  </w:style>
  <w:style w:type="character" w:customStyle="1" w:styleId="156">
    <w:name w:val="表头 Char Char1"/>
    <w:qFormat/>
    <w:uiPriority w:val="0"/>
    <w:rPr>
      <w:rFonts w:ascii="宋体" w:hAnsi="宋体"/>
      <w:b/>
      <w:bCs/>
      <w:kern w:val="2"/>
      <w:sz w:val="24"/>
      <w:szCs w:val="28"/>
    </w:rPr>
  </w:style>
  <w:style w:type="paragraph" w:customStyle="1" w:styleId="157">
    <w:name w:val="附录表标题"/>
    <w:next w:val="1"/>
    <w:qFormat/>
    <w:uiPriority w:val="0"/>
    <w:pPr>
      <w:numPr>
        <w:ilvl w:val="0"/>
        <w:numId w:val="1"/>
      </w:numPr>
      <w:jc w:val="center"/>
      <w:textAlignment w:val="baseline"/>
    </w:pPr>
    <w:rPr>
      <w:rFonts w:ascii="黑体" w:hAnsi="Times New Roman" w:eastAsia="黑体" w:cs="Times New Roman"/>
      <w:kern w:val="21"/>
      <w:sz w:val="21"/>
      <w:lang w:val="en-US" w:eastAsia="zh-CN" w:bidi="ar-SA"/>
    </w:rPr>
  </w:style>
  <w:style w:type="paragraph" w:customStyle="1" w:styleId="158">
    <w:name w:val="表格"/>
    <w:qFormat/>
    <w:uiPriority w:val="0"/>
    <w:pPr>
      <w:widowControl w:val="0"/>
      <w:wordWrap w:val="0"/>
      <w:jc w:val="center"/>
    </w:pPr>
    <w:rPr>
      <w:rFonts w:ascii="Times New Roman" w:hAnsi="Times New Roman" w:eastAsia="仿宋_GB2312" w:cs="Times New Roman"/>
      <w:sz w:val="21"/>
      <w:szCs w:val="24"/>
      <w:lang w:val="en-US" w:eastAsia="zh-CN" w:bidi="ar-SA"/>
    </w:rPr>
  </w:style>
  <w:style w:type="paragraph" w:customStyle="1" w:styleId="159">
    <w:name w:val="MTDisplayEquation"/>
    <w:basedOn w:val="1"/>
    <w:next w:val="1"/>
    <w:qFormat/>
    <w:uiPriority w:val="0"/>
    <w:pPr>
      <w:tabs>
        <w:tab w:val="center" w:pos="4160"/>
        <w:tab w:val="right" w:pos="8300"/>
      </w:tabs>
      <w:jc w:val="both"/>
    </w:pPr>
  </w:style>
  <w:style w:type="paragraph" w:customStyle="1" w:styleId="160">
    <w:name w:val="表标题"/>
    <w:link w:val="161"/>
    <w:qFormat/>
    <w:uiPriority w:val="0"/>
    <w:pPr>
      <w:widowControl w:val="0"/>
      <w:tabs>
        <w:tab w:val="center" w:pos="4153"/>
        <w:tab w:val="left" w:pos="6630"/>
      </w:tabs>
      <w:adjustRightInd w:val="0"/>
      <w:snapToGrid w:val="0"/>
      <w:jc w:val="center"/>
    </w:pPr>
    <w:rPr>
      <w:rFonts w:ascii="黑体" w:hAnsi="黑体" w:eastAsia="黑体" w:cs="Times New Roman"/>
      <w:kern w:val="2"/>
      <w:sz w:val="21"/>
      <w:szCs w:val="21"/>
      <w:lang w:val="en-US" w:eastAsia="zh-CN" w:bidi="ar-SA"/>
    </w:rPr>
  </w:style>
  <w:style w:type="character" w:customStyle="1" w:styleId="161">
    <w:name w:val="表标题 Char Char"/>
    <w:link w:val="160"/>
    <w:qFormat/>
    <w:uiPriority w:val="0"/>
    <w:rPr>
      <w:rFonts w:ascii="黑体" w:hAnsi="黑体" w:eastAsia="黑体"/>
      <w:kern w:val="2"/>
      <w:sz w:val="21"/>
      <w:szCs w:val="21"/>
    </w:rPr>
  </w:style>
  <w:style w:type="paragraph" w:customStyle="1" w:styleId="162">
    <w:name w:val="插图标题"/>
    <w:next w:val="18"/>
    <w:qFormat/>
    <w:uiPriority w:val="0"/>
    <w:pPr>
      <w:spacing w:after="120"/>
      <w:jc w:val="center"/>
    </w:pPr>
    <w:rPr>
      <w:rFonts w:ascii="黑体" w:hAnsi="Times New Roman" w:eastAsia="黑体" w:cs="宋体"/>
      <w:kern w:val="2"/>
      <w:sz w:val="21"/>
      <w:lang w:val="en-US" w:eastAsia="zh-CN" w:bidi="ar-SA"/>
    </w:rPr>
  </w:style>
  <w:style w:type="paragraph" w:customStyle="1" w:styleId="163">
    <w:name w:val="新正文"/>
    <w:basedOn w:val="1"/>
    <w:qFormat/>
    <w:uiPriority w:val="0"/>
    <w:pPr>
      <w:tabs>
        <w:tab w:val="left" w:pos="8295"/>
      </w:tabs>
      <w:spacing w:line="460" w:lineRule="exact"/>
      <w:jc w:val="both"/>
    </w:pPr>
    <w:rPr>
      <w:rFonts w:ascii="宋体"/>
      <w:sz w:val="24"/>
    </w:rPr>
  </w:style>
  <w:style w:type="paragraph" w:customStyle="1" w:styleId="164">
    <w:name w:val="xl37"/>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宋体" w:hAnsi="宋体"/>
      <w:kern w:val="0"/>
      <w:sz w:val="24"/>
    </w:rPr>
  </w:style>
  <w:style w:type="paragraph" w:customStyle="1" w:styleId="165">
    <w:name w:val="_Style 133"/>
    <w:basedOn w:val="3"/>
    <w:next w:val="1"/>
    <w:qFormat/>
    <w:uiPriority w:val="0"/>
    <w:pPr>
      <w:keepNext/>
      <w:keepLines/>
      <w:widowControl/>
      <w:spacing w:before="480" w:after="0" w:line="276" w:lineRule="auto"/>
      <w:jc w:val="left"/>
      <w:outlineLvl w:val="9"/>
    </w:pPr>
    <w:rPr>
      <w:rFonts w:ascii="Cambria" w:hAnsi="Cambria" w:eastAsia="宋体"/>
      <w:color w:val="365F91"/>
      <w:kern w:val="0"/>
      <w:sz w:val="28"/>
      <w:szCs w:val="28"/>
    </w:rPr>
  </w:style>
  <w:style w:type="paragraph" w:customStyle="1" w:styleId="166">
    <w:name w:val="内容"/>
    <w:basedOn w:val="1"/>
    <w:qFormat/>
    <w:uiPriority w:val="0"/>
    <w:pPr>
      <w:jc w:val="both"/>
    </w:pPr>
    <w:rPr>
      <w:sz w:val="24"/>
      <w:szCs w:val="28"/>
    </w:rPr>
  </w:style>
  <w:style w:type="paragraph" w:customStyle="1" w:styleId="167">
    <w:name w:val="插图"/>
    <w:next w:val="18"/>
    <w:qFormat/>
    <w:uiPriority w:val="0"/>
    <w:pPr>
      <w:spacing w:line="360" w:lineRule="auto"/>
      <w:jc w:val="center"/>
    </w:pPr>
    <w:rPr>
      <w:rFonts w:ascii="Times New Roman" w:hAnsi="Times New Roman" w:eastAsia="宋体" w:cs="Times New Roman"/>
      <w:lang w:val="en-US" w:eastAsia="zh-CN" w:bidi="ar-SA"/>
    </w:rPr>
  </w:style>
  <w:style w:type="paragraph" w:customStyle="1" w:styleId="168">
    <w:name w:val="样式 标题 3"/>
    <w:qFormat/>
    <w:uiPriority w:val="0"/>
    <w:rPr>
      <w:rFonts w:ascii="Times New Roman" w:hAnsi="Times New Roman" w:eastAsia="黑体" w:cs="宋体"/>
      <w:bCs/>
      <w:kern w:val="2"/>
      <w:sz w:val="28"/>
      <w:lang w:val="en-US" w:eastAsia="zh-CN" w:bidi="ar-SA"/>
    </w:rPr>
  </w:style>
  <w:style w:type="paragraph" w:customStyle="1" w:styleId="169">
    <w:name w:val="_Style 137"/>
    <w:link w:val="170"/>
    <w:qFormat/>
    <w:uiPriority w:val="0"/>
    <w:pPr>
      <w:widowControl w:val="0"/>
      <w:jc w:val="center"/>
    </w:pPr>
    <w:rPr>
      <w:rFonts w:ascii="Times New Roman" w:hAnsi="Times New Roman" w:eastAsia="仿宋_GB2312" w:cs="Times New Roman"/>
      <w:kern w:val="2"/>
      <w:sz w:val="24"/>
      <w:szCs w:val="24"/>
      <w:lang w:val="en-US" w:eastAsia="zh-CN" w:bidi="ar-SA"/>
    </w:rPr>
  </w:style>
  <w:style w:type="character" w:customStyle="1" w:styleId="170">
    <w:name w:val="z-窗体顶端 字符"/>
    <w:link w:val="169"/>
    <w:qFormat/>
    <w:uiPriority w:val="0"/>
    <w:rPr>
      <w:rFonts w:eastAsia="仿宋_GB2312"/>
      <w:kern w:val="2"/>
      <w:sz w:val="24"/>
      <w:szCs w:val="24"/>
    </w:rPr>
  </w:style>
  <w:style w:type="paragraph" w:customStyle="1" w:styleId="171">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72">
    <w:name w:val="1 Char Char Char4"/>
    <w:basedOn w:val="5"/>
    <w:next w:val="6"/>
    <w:qFormat/>
    <w:uiPriority w:val="0"/>
    <w:pPr>
      <w:keepNext w:val="0"/>
      <w:keepLines w:val="0"/>
      <w:tabs>
        <w:tab w:val="left" w:pos="360"/>
        <w:tab w:val="left" w:pos="1620"/>
      </w:tabs>
      <w:adjustRightInd/>
      <w:snapToGrid/>
      <w:spacing w:before="260" w:after="260" w:afterLines="50" w:line="416" w:lineRule="auto"/>
      <w:ind w:firstLine="0" w:firstLineChars="0"/>
    </w:pPr>
    <w:rPr>
      <w:kern w:val="0"/>
      <w:sz w:val="24"/>
      <w:szCs w:val="20"/>
    </w:rPr>
  </w:style>
  <w:style w:type="paragraph" w:customStyle="1" w:styleId="173">
    <w:name w:val="No Spacing1"/>
    <w:qFormat/>
    <w:uiPriority w:val="0"/>
    <w:pPr>
      <w:widowControl w:val="0"/>
      <w:adjustRightInd w:val="0"/>
      <w:snapToGrid w:val="0"/>
      <w:spacing w:line="360" w:lineRule="auto"/>
      <w:ind w:firstLine="200" w:firstLineChars="200"/>
    </w:pPr>
    <w:rPr>
      <w:rFonts w:ascii="Times New Roman" w:hAnsi="Times New Roman" w:eastAsia="黑体" w:cs="Times New Roman"/>
      <w:kern w:val="2"/>
      <w:sz w:val="28"/>
      <w:szCs w:val="22"/>
      <w:lang w:val="en-US" w:eastAsia="zh-CN" w:bidi="ar-SA"/>
    </w:rPr>
  </w:style>
  <w:style w:type="paragraph" w:customStyle="1" w:styleId="174">
    <w:name w:val="表格（窄）"/>
    <w:basedOn w:val="1"/>
    <w:qFormat/>
    <w:uiPriority w:val="0"/>
    <w:pPr>
      <w:adjustRightInd/>
      <w:snapToGrid/>
      <w:spacing w:line="240" w:lineRule="auto"/>
      <w:ind w:firstLine="0" w:firstLineChars="0"/>
      <w:jc w:val="center"/>
    </w:pPr>
    <w:rPr>
      <w:kern w:val="0"/>
      <w:sz w:val="21"/>
    </w:rPr>
  </w:style>
  <w:style w:type="paragraph" w:customStyle="1" w:styleId="175">
    <w:name w:val="正文样式1"/>
    <w:basedOn w:val="1"/>
    <w:qFormat/>
    <w:uiPriority w:val="0"/>
    <w:pPr>
      <w:adjustRightInd/>
      <w:snapToGrid/>
      <w:ind w:firstLine="480"/>
      <w:jc w:val="both"/>
    </w:pPr>
    <w:rPr>
      <w:rFonts w:ascii="宋体"/>
    </w:rPr>
  </w:style>
  <w:style w:type="character" w:customStyle="1" w:styleId="176">
    <w:name w:val="正文缩进 字符"/>
    <w:qFormat/>
    <w:uiPriority w:val="0"/>
    <w:rPr>
      <w:kern w:val="2"/>
      <w:sz w:val="21"/>
      <w:szCs w:val="24"/>
    </w:rPr>
  </w:style>
  <w:style w:type="paragraph" w:customStyle="1" w:styleId="177">
    <w:name w:val="默认段落字体 Para Char"/>
    <w:basedOn w:val="1"/>
    <w:next w:val="1"/>
    <w:qFormat/>
    <w:uiPriority w:val="0"/>
    <w:pPr>
      <w:adjustRightInd/>
      <w:snapToGrid/>
      <w:jc w:val="both"/>
    </w:pPr>
    <w:rPr>
      <w:rFonts w:ascii="宋体" w:hAnsi="宋体" w:cs="宋体"/>
    </w:rPr>
  </w:style>
  <w:style w:type="paragraph" w:customStyle="1" w:styleId="178">
    <w:name w:val="3"/>
    <w:basedOn w:val="19"/>
    <w:next w:val="1"/>
    <w:qFormat/>
    <w:uiPriority w:val="0"/>
    <w:pPr>
      <w:spacing w:after="120" w:line="240" w:lineRule="auto"/>
      <w:ind w:left="420" w:leftChars="200" w:firstLine="420"/>
      <w:jc w:val="both"/>
    </w:pPr>
    <w:rPr>
      <w:rFonts w:ascii="宋体" w:hAnsi="宋体"/>
      <w:sz w:val="21"/>
      <w:szCs w:val="28"/>
    </w:rPr>
  </w:style>
  <w:style w:type="paragraph" w:customStyle="1" w:styleId="179">
    <w:name w:val="2"/>
    <w:basedOn w:val="19"/>
    <w:next w:val="1"/>
    <w:qFormat/>
    <w:uiPriority w:val="0"/>
    <w:pPr>
      <w:spacing w:after="120" w:line="240" w:lineRule="auto"/>
      <w:ind w:left="420" w:leftChars="200" w:firstLine="420"/>
      <w:jc w:val="both"/>
    </w:pPr>
    <w:rPr>
      <w:rFonts w:ascii="宋体" w:hAnsi="宋体"/>
      <w:sz w:val="21"/>
      <w:szCs w:val="28"/>
    </w:rPr>
  </w:style>
  <w:style w:type="paragraph" w:customStyle="1" w:styleId="180">
    <w:name w:val="1"/>
    <w:basedOn w:val="19"/>
    <w:next w:val="1"/>
    <w:qFormat/>
    <w:uiPriority w:val="0"/>
    <w:pPr>
      <w:spacing w:after="120" w:line="240" w:lineRule="auto"/>
      <w:ind w:left="420" w:leftChars="200" w:firstLine="420"/>
      <w:jc w:val="both"/>
    </w:pPr>
    <w:rPr>
      <w:rFonts w:ascii="宋体" w:hAnsi="宋体"/>
      <w:sz w:val="21"/>
      <w:szCs w:val="28"/>
    </w:rPr>
  </w:style>
  <w:style w:type="paragraph" w:customStyle="1" w:styleId="181">
    <w:name w:val="Char Char21 Char Char"/>
    <w:basedOn w:val="1"/>
    <w:next w:val="2"/>
    <w:qFormat/>
    <w:uiPriority w:val="0"/>
    <w:pPr>
      <w:adjustRightInd/>
      <w:snapToGrid/>
      <w:spacing w:line="240" w:lineRule="auto"/>
      <w:ind w:firstLine="0" w:firstLineChars="0"/>
      <w:jc w:val="both"/>
    </w:pPr>
    <w:rPr>
      <w:sz w:val="21"/>
      <w:szCs w:val="20"/>
    </w:rPr>
  </w:style>
  <w:style w:type="paragraph" w:customStyle="1" w:styleId="182">
    <w:name w:val="样式 仿宋 小四 行距: 1.5 倍行距"/>
    <w:basedOn w:val="1"/>
    <w:qFormat/>
    <w:uiPriority w:val="0"/>
    <w:pPr>
      <w:adjustRightInd/>
      <w:snapToGrid/>
      <w:ind w:firstLine="480"/>
      <w:jc w:val="both"/>
    </w:pPr>
    <w:rPr>
      <w:rFonts w:eastAsia="仿宋" w:cs="宋体"/>
      <w:szCs w:val="20"/>
    </w:rPr>
  </w:style>
  <w:style w:type="paragraph" w:customStyle="1" w:styleId="183">
    <w:name w:val="[1]正文"/>
    <w:basedOn w:val="1"/>
    <w:link w:val="264"/>
    <w:qFormat/>
    <w:uiPriority w:val="0"/>
    <w:pPr>
      <w:tabs>
        <w:tab w:val="left" w:pos="8773"/>
      </w:tabs>
      <w:autoSpaceDE w:val="0"/>
      <w:autoSpaceDN w:val="0"/>
      <w:snapToGrid/>
      <w:spacing w:line="500" w:lineRule="exact"/>
      <w:jc w:val="both"/>
    </w:pPr>
    <w:rPr>
      <w:kern w:val="0"/>
      <w:szCs w:val="28"/>
      <w:lang w:val="en-GB"/>
    </w:rPr>
  </w:style>
  <w:style w:type="paragraph" w:customStyle="1" w:styleId="184">
    <w:name w:val="样式36"/>
    <w:basedOn w:val="1"/>
    <w:qFormat/>
    <w:uiPriority w:val="0"/>
    <w:pPr>
      <w:widowControl/>
      <w:adjustRightInd/>
      <w:snapToGrid/>
      <w:spacing w:after="200"/>
      <w:ind w:firstLine="0" w:firstLineChars="0"/>
      <w:jc w:val="both"/>
    </w:pPr>
    <w:rPr>
      <w:rFonts w:ascii="Calibri" w:hAnsi="Calibri"/>
      <w:kern w:val="0"/>
      <w:szCs w:val="22"/>
      <w:lang w:eastAsia="en-US" w:bidi="en-US"/>
    </w:rPr>
  </w:style>
  <w:style w:type="character" w:customStyle="1" w:styleId="185">
    <w:name w:val="正文 + 宋体 Char"/>
    <w:qFormat/>
    <w:uiPriority w:val="0"/>
    <w:rPr>
      <w:rFonts w:eastAsia="宋体"/>
      <w:spacing w:val="20"/>
      <w:kern w:val="2"/>
      <w:sz w:val="28"/>
      <w:szCs w:val="24"/>
      <w:lang w:val="en-US" w:eastAsia="zh-CN" w:bidi="ar-SA"/>
    </w:rPr>
  </w:style>
  <w:style w:type="paragraph" w:customStyle="1" w:styleId="186">
    <w:name w:val="Char21"/>
    <w:basedOn w:val="1"/>
    <w:qFormat/>
    <w:uiPriority w:val="0"/>
    <w:pPr>
      <w:adjustRightInd/>
      <w:snapToGrid/>
      <w:spacing w:line="240" w:lineRule="auto"/>
      <w:ind w:firstLine="0" w:firstLineChars="0"/>
      <w:jc w:val="both"/>
    </w:pPr>
    <w:rPr>
      <w:rFonts w:ascii="Calibri" w:hAnsi="Calibri"/>
      <w:kern w:val="0"/>
      <w:sz w:val="22"/>
      <w:szCs w:val="20"/>
      <w:lang w:eastAsia="en-US"/>
    </w:rPr>
  </w:style>
  <w:style w:type="paragraph" w:customStyle="1" w:styleId="187">
    <w:name w:val="Char2"/>
    <w:basedOn w:val="1"/>
    <w:qFormat/>
    <w:uiPriority w:val="0"/>
    <w:pPr>
      <w:adjustRightInd/>
      <w:snapToGrid/>
      <w:spacing w:line="240" w:lineRule="auto"/>
      <w:ind w:firstLine="0" w:firstLineChars="0"/>
      <w:jc w:val="both"/>
    </w:pPr>
    <w:rPr>
      <w:rFonts w:ascii="Calibri" w:hAnsi="Calibri"/>
      <w:kern w:val="0"/>
      <w:sz w:val="22"/>
      <w:szCs w:val="20"/>
      <w:lang w:eastAsia="en-US"/>
    </w:rPr>
  </w:style>
  <w:style w:type="paragraph" w:customStyle="1" w:styleId="188">
    <w:name w:val="Char Char Char Char Char Char2 Char"/>
    <w:basedOn w:val="15"/>
    <w:qFormat/>
    <w:uiPriority w:val="0"/>
    <w:pPr>
      <w:shd w:val="clear" w:color="auto" w:fill="000080"/>
      <w:spacing w:line="240" w:lineRule="auto"/>
      <w:ind w:firstLine="0" w:firstLineChars="0"/>
      <w:jc w:val="both"/>
    </w:pPr>
    <w:rPr>
      <w:spacing w:val="20"/>
      <w:szCs w:val="20"/>
    </w:rPr>
  </w:style>
  <w:style w:type="character" w:customStyle="1" w:styleId="189">
    <w:name w:val="_Style 164"/>
    <w:unhideWhenUsed/>
    <w:qFormat/>
    <w:uiPriority w:val="99"/>
    <w:rPr>
      <w:color w:val="605E5C"/>
      <w:shd w:val="clear" w:color="auto" w:fill="E1DFDD"/>
    </w:rPr>
  </w:style>
  <w:style w:type="character" w:customStyle="1" w:styleId="190">
    <w:name w:val="表标题 Char"/>
    <w:qFormat/>
    <w:uiPriority w:val="0"/>
    <w:rPr>
      <w:rFonts w:eastAsia="黑体" w:cs="宋体"/>
      <w:kern w:val="2"/>
      <w:sz w:val="28"/>
      <w:szCs w:val="21"/>
    </w:rPr>
  </w:style>
  <w:style w:type="paragraph" w:customStyle="1" w:styleId="191">
    <w:name w:val="标题 2 + 仿宋_GB2312 四号"/>
    <w:basedOn w:val="4"/>
    <w:qFormat/>
    <w:uiPriority w:val="0"/>
    <w:pPr>
      <w:spacing w:before="0" w:beforeLines="50" w:after="0" w:afterLines="50"/>
    </w:pPr>
    <w:rPr>
      <w:rFonts w:ascii="仿宋_GB2312" w:hAnsi="Times New Roman" w:eastAsia="仿宋_GB2312" w:cs="宋体"/>
      <w:b w:val="0"/>
      <w:bCs/>
      <w:kern w:val="44"/>
      <w:sz w:val="28"/>
      <w:szCs w:val="20"/>
    </w:rPr>
  </w:style>
  <w:style w:type="character" w:customStyle="1" w:styleId="192">
    <w:name w:val="正文文本缩进 字符"/>
    <w:qFormat/>
    <w:uiPriority w:val="0"/>
    <w:rPr>
      <w:kern w:val="2"/>
      <w:sz w:val="24"/>
      <w:szCs w:val="24"/>
    </w:rPr>
  </w:style>
  <w:style w:type="character" w:customStyle="1" w:styleId="193">
    <w:name w:val="标题 1 字符"/>
    <w:qFormat/>
    <w:uiPriority w:val="0"/>
    <w:rPr>
      <w:rFonts w:ascii="等线 Light" w:hAnsi="等线 Light" w:eastAsia="等线 Light" w:cs="Times New Roman"/>
      <w:color w:val="0F4761"/>
      <w:kern w:val="2"/>
      <w:sz w:val="48"/>
      <w:szCs w:val="48"/>
    </w:rPr>
  </w:style>
  <w:style w:type="character" w:customStyle="1" w:styleId="194">
    <w:name w:val="标题 2 字符"/>
    <w:qFormat/>
    <w:uiPriority w:val="0"/>
    <w:rPr>
      <w:rFonts w:ascii="等线 Light" w:hAnsi="等线 Light" w:eastAsia="等线 Light" w:cs="Times New Roman"/>
      <w:color w:val="0F4761"/>
      <w:kern w:val="2"/>
      <w:sz w:val="40"/>
      <w:szCs w:val="40"/>
    </w:rPr>
  </w:style>
  <w:style w:type="character" w:customStyle="1" w:styleId="195">
    <w:name w:val="标题 3 字符"/>
    <w:qFormat/>
    <w:uiPriority w:val="0"/>
    <w:rPr>
      <w:rFonts w:ascii="等线 Light" w:hAnsi="等线 Light" w:eastAsia="等线 Light" w:cs="Times New Roman"/>
      <w:color w:val="0F4761"/>
      <w:kern w:val="2"/>
      <w:sz w:val="32"/>
      <w:szCs w:val="32"/>
    </w:rPr>
  </w:style>
  <w:style w:type="character" w:customStyle="1" w:styleId="196">
    <w:name w:val="页眉 字符"/>
    <w:qFormat/>
    <w:uiPriority w:val="0"/>
    <w:rPr>
      <w:kern w:val="2"/>
      <w:sz w:val="18"/>
      <w:szCs w:val="18"/>
    </w:rPr>
  </w:style>
  <w:style w:type="character" w:customStyle="1" w:styleId="197">
    <w:name w:val="正文11 Char"/>
    <w:link w:val="198"/>
    <w:qFormat/>
    <w:uiPriority w:val="0"/>
    <w:rPr>
      <w:rFonts w:ascii="宋体" w:hAnsi="宋体"/>
      <w:kern w:val="2"/>
      <w:sz w:val="28"/>
      <w:szCs w:val="22"/>
    </w:rPr>
  </w:style>
  <w:style w:type="paragraph" w:customStyle="1" w:styleId="198">
    <w:name w:val="正文11"/>
    <w:basedOn w:val="1"/>
    <w:link w:val="197"/>
    <w:qFormat/>
    <w:uiPriority w:val="0"/>
    <w:pPr>
      <w:adjustRightInd/>
      <w:snapToGrid/>
      <w:spacing w:line="480" w:lineRule="exact"/>
      <w:jc w:val="both"/>
    </w:pPr>
    <w:rPr>
      <w:rFonts w:ascii="宋体" w:hAnsi="宋体"/>
      <w:szCs w:val="22"/>
    </w:rPr>
  </w:style>
  <w:style w:type="character" w:customStyle="1" w:styleId="199">
    <w:name w:val="样式 (西文) 宋体 四号"/>
    <w:qFormat/>
    <w:uiPriority w:val="0"/>
    <w:rPr>
      <w:rFonts w:ascii="宋体" w:hAnsi="宋体" w:eastAsia="仿宋_GB2312"/>
      <w:sz w:val="24"/>
    </w:rPr>
  </w:style>
  <w:style w:type="paragraph" w:customStyle="1" w:styleId="200">
    <w:name w:val="正文——设计院"/>
    <w:basedOn w:val="1"/>
    <w:qFormat/>
    <w:uiPriority w:val="0"/>
    <w:pPr>
      <w:ind w:firstLine="883"/>
      <w:jc w:val="both"/>
    </w:pPr>
    <w:rPr>
      <w:rFonts w:eastAsia="仿宋"/>
    </w:rPr>
  </w:style>
  <w:style w:type="paragraph" w:customStyle="1" w:styleId="201">
    <w:name w:val="样式 标题 2 + (中文) 仿宋_GB2312"/>
    <w:basedOn w:val="4"/>
    <w:qFormat/>
    <w:uiPriority w:val="0"/>
    <w:pPr>
      <w:spacing w:after="240"/>
      <w:ind w:firstLine="0" w:firstLineChars="0"/>
    </w:pPr>
    <w:rPr>
      <w:szCs w:val="32"/>
    </w:rPr>
  </w:style>
  <w:style w:type="paragraph" w:customStyle="1" w:styleId="202">
    <w:name w:val="双辽正文"/>
    <w:basedOn w:val="1"/>
    <w:qFormat/>
    <w:uiPriority w:val="0"/>
    <w:pPr>
      <w:ind w:firstLine="480"/>
      <w:jc w:val="both"/>
    </w:pPr>
    <w:rPr>
      <w:sz w:val="24"/>
    </w:rPr>
  </w:style>
  <w:style w:type="paragraph" w:customStyle="1" w:styleId="203">
    <w:name w:val="1正文"/>
    <w:basedOn w:val="1"/>
    <w:qFormat/>
    <w:uiPriority w:val="0"/>
    <w:pPr>
      <w:ind w:firstLine="480" w:firstLineChars="0"/>
      <w:jc w:val="both"/>
    </w:pPr>
    <w:rPr>
      <w:rFonts w:ascii="宋体" w:hAnsi="宋体"/>
      <w:sz w:val="24"/>
    </w:rPr>
  </w:style>
  <w:style w:type="table" w:customStyle="1" w:styleId="204">
    <w:name w:val="Table Normal"/>
    <w:unhideWhenUsed/>
    <w:qFormat/>
    <w:uiPriority w:val="2"/>
    <w:tblPr>
      <w:tblCellMar>
        <w:top w:w="0" w:type="dxa"/>
        <w:left w:w="0" w:type="dxa"/>
        <w:bottom w:w="0" w:type="dxa"/>
        <w:right w:w="0" w:type="dxa"/>
      </w:tblCellMar>
    </w:tblPr>
  </w:style>
  <w:style w:type="paragraph" w:customStyle="1" w:styleId="205">
    <w:name w:val="样式 居中 行距: 单倍行距1"/>
    <w:basedOn w:val="1"/>
    <w:qFormat/>
    <w:uiPriority w:val="0"/>
    <w:pPr>
      <w:ind w:firstLine="480"/>
      <w:jc w:val="center"/>
    </w:pPr>
    <w:rPr>
      <w:rFonts w:eastAsia="仿宋_GB2312" w:cs="宋体"/>
      <w:kern w:val="0"/>
      <w:sz w:val="24"/>
      <w:szCs w:val="20"/>
    </w:rPr>
  </w:style>
  <w:style w:type="character" w:customStyle="1" w:styleId="206">
    <w:name w:val="font71"/>
    <w:basedOn w:val="44"/>
    <w:qFormat/>
    <w:uiPriority w:val="0"/>
    <w:rPr>
      <w:rFonts w:hint="eastAsia" w:ascii="宋体" w:hAnsi="宋体" w:eastAsia="宋体" w:cs="宋体"/>
      <w:color w:val="000000"/>
      <w:sz w:val="21"/>
      <w:szCs w:val="21"/>
      <w:u w:val="none"/>
    </w:rPr>
  </w:style>
  <w:style w:type="character" w:customStyle="1" w:styleId="207">
    <w:name w:val="font81"/>
    <w:basedOn w:val="44"/>
    <w:qFormat/>
    <w:uiPriority w:val="0"/>
    <w:rPr>
      <w:rFonts w:hint="eastAsia" w:ascii="宋体" w:hAnsi="宋体" w:eastAsia="宋体" w:cs="宋体"/>
      <w:color w:val="000000"/>
      <w:sz w:val="22"/>
      <w:szCs w:val="22"/>
      <w:u w:val="none"/>
    </w:rPr>
  </w:style>
  <w:style w:type="character" w:customStyle="1" w:styleId="208">
    <w:name w:val="font91"/>
    <w:basedOn w:val="44"/>
    <w:qFormat/>
    <w:uiPriority w:val="0"/>
    <w:rPr>
      <w:rFonts w:hint="eastAsia" w:ascii="宋体" w:hAnsi="宋体" w:eastAsia="宋体" w:cs="宋体"/>
      <w:color w:val="000000"/>
      <w:sz w:val="21"/>
      <w:szCs w:val="21"/>
      <w:u w:val="none"/>
    </w:rPr>
  </w:style>
  <w:style w:type="character" w:customStyle="1" w:styleId="209">
    <w:name w:val="font101"/>
    <w:basedOn w:val="44"/>
    <w:qFormat/>
    <w:uiPriority w:val="0"/>
    <w:rPr>
      <w:rFonts w:hint="eastAsia" w:ascii="宋体" w:hAnsi="宋体" w:eastAsia="宋体" w:cs="宋体"/>
      <w:color w:val="000000"/>
      <w:sz w:val="22"/>
      <w:szCs w:val="22"/>
      <w:u w:val="none"/>
    </w:rPr>
  </w:style>
  <w:style w:type="paragraph" w:customStyle="1" w:styleId="210">
    <w:name w:val="矿山正文"/>
    <w:basedOn w:val="1"/>
    <w:qFormat/>
    <w:uiPriority w:val="0"/>
    <w:pPr>
      <w:tabs>
        <w:tab w:val="left" w:pos="8222"/>
      </w:tabs>
      <w:adjustRightInd/>
      <w:snapToGrid/>
      <w:ind w:firstLine="480"/>
      <w:jc w:val="both"/>
    </w:pPr>
    <w:rPr>
      <w:kern w:val="0"/>
      <w:sz w:val="24"/>
      <w:szCs w:val="22"/>
    </w:rPr>
  </w:style>
  <w:style w:type="character" w:customStyle="1" w:styleId="211">
    <w:name w:val="标题 6 字符"/>
    <w:basedOn w:val="44"/>
    <w:link w:val="8"/>
    <w:qFormat/>
    <w:uiPriority w:val="0"/>
    <w:rPr>
      <w:rFonts w:ascii="Arial" w:hAnsi="Arial" w:eastAsia="黑体"/>
      <w:b/>
      <w:bCs/>
      <w:kern w:val="2"/>
      <w:sz w:val="24"/>
      <w:szCs w:val="24"/>
    </w:rPr>
  </w:style>
  <w:style w:type="character" w:customStyle="1" w:styleId="212">
    <w:name w:val="标题 7 字符"/>
    <w:basedOn w:val="44"/>
    <w:link w:val="9"/>
    <w:qFormat/>
    <w:uiPriority w:val="0"/>
    <w:rPr>
      <w:b/>
      <w:bCs/>
      <w:kern w:val="2"/>
      <w:sz w:val="24"/>
      <w:szCs w:val="24"/>
    </w:rPr>
  </w:style>
  <w:style w:type="character" w:customStyle="1" w:styleId="213">
    <w:name w:val="标题 8 字符"/>
    <w:basedOn w:val="44"/>
    <w:link w:val="10"/>
    <w:qFormat/>
    <w:uiPriority w:val="0"/>
    <w:rPr>
      <w:rFonts w:ascii="Arial" w:hAnsi="Arial" w:eastAsia="黑体"/>
      <w:kern w:val="2"/>
      <w:sz w:val="24"/>
      <w:szCs w:val="24"/>
    </w:rPr>
  </w:style>
  <w:style w:type="character" w:customStyle="1" w:styleId="214">
    <w:name w:val="标题 9 字符"/>
    <w:basedOn w:val="44"/>
    <w:link w:val="11"/>
    <w:qFormat/>
    <w:uiPriority w:val="0"/>
    <w:rPr>
      <w:rFonts w:ascii="Arial" w:hAnsi="Arial" w:eastAsia="黑体"/>
      <w:kern w:val="2"/>
      <w:sz w:val="21"/>
      <w:szCs w:val="21"/>
    </w:rPr>
  </w:style>
  <w:style w:type="character" w:customStyle="1" w:styleId="215">
    <w:name w:val="日期 字符"/>
    <w:basedOn w:val="44"/>
    <w:link w:val="25"/>
    <w:qFormat/>
    <w:uiPriority w:val="0"/>
    <w:rPr>
      <w:spacing w:val="20"/>
      <w:kern w:val="2"/>
      <w:sz w:val="28"/>
      <w:szCs w:val="24"/>
    </w:rPr>
  </w:style>
  <w:style w:type="character" w:customStyle="1" w:styleId="216">
    <w:name w:val="正文文本缩进 2 字符"/>
    <w:basedOn w:val="44"/>
    <w:link w:val="26"/>
    <w:qFormat/>
    <w:uiPriority w:val="0"/>
    <w:rPr>
      <w:b/>
      <w:bCs/>
      <w:spacing w:val="20"/>
      <w:kern w:val="2"/>
      <w:sz w:val="28"/>
      <w:szCs w:val="24"/>
    </w:rPr>
  </w:style>
  <w:style w:type="character" w:customStyle="1" w:styleId="217">
    <w:name w:val="不明显强调1"/>
    <w:qFormat/>
    <w:uiPriority w:val="19"/>
    <w:rPr>
      <w:i/>
      <w:iCs/>
      <w:color w:val="808080"/>
    </w:rPr>
  </w:style>
  <w:style w:type="paragraph" w:customStyle="1" w:styleId="218">
    <w:name w:val="Char Char Char Char1"/>
    <w:basedOn w:val="1"/>
    <w:qFormat/>
    <w:uiPriority w:val="0"/>
    <w:pPr>
      <w:adjustRightInd/>
      <w:snapToGrid/>
      <w:spacing w:line="240" w:lineRule="auto"/>
      <w:ind w:firstLine="0" w:firstLineChars="0"/>
      <w:jc w:val="both"/>
    </w:pPr>
    <w:rPr>
      <w:sz w:val="21"/>
    </w:rPr>
  </w:style>
  <w:style w:type="paragraph" w:customStyle="1" w:styleId="219">
    <w:name w:val="地质报告正文"/>
    <w:basedOn w:val="1"/>
    <w:qFormat/>
    <w:uiPriority w:val="0"/>
    <w:pPr>
      <w:adjustRightInd/>
      <w:snapToGrid/>
      <w:spacing w:line="240" w:lineRule="auto"/>
      <w:jc w:val="both"/>
    </w:pPr>
  </w:style>
  <w:style w:type="character" w:customStyle="1" w:styleId="220">
    <w:name w:val="正文（首行缩进两字） Char"/>
    <w:link w:val="58"/>
    <w:qFormat/>
    <w:uiPriority w:val="0"/>
    <w:rPr>
      <w:kern w:val="2"/>
      <w:sz w:val="28"/>
      <w:szCs w:val="21"/>
    </w:rPr>
  </w:style>
  <w:style w:type="paragraph" w:customStyle="1" w:styleId="221">
    <w:name w:val="样式35"/>
    <w:basedOn w:val="1"/>
    <w:qFormat/>
    <w:uiPriority w:val="0"/>
    <w:pPr>
      <w:snapToGrid/>
      <w:spacing w:line="312" w:lineRule="auto"/>
      <w:ind w:firstLine="567" w:firstLineChars="0"/>
      <w:jc w:val="both"/>
    </w:pPr>
    <w:rPr>
      <w:rFonts w:ascii="宋体"/>
      <w:kern w:val="0"/>
      <w:szCs w:val="20"/>
    </w:rPr>
  </w:style>
  <w:style w:type="character" w:customStyle="1" w:styleId="222">
    <w:name w:val="表头 Char"/>
    <w:qFormat/>
    <w:uiPriority w:val="0"/>
    <w:rPr>
      <w:rFonts w:ascii="Times New Roman" w:hAnsi="Times New Roman"/>
      <w:b/>
      <w:bCs/>
      <w:spacing w:val="24"/>
      <w:sz w:val="28"/>
      <w:szCs w:val="32"/>
    </w:rPr>
  </w:style>
  <w:style w:type="paragraph" w:customStyle="1" w:styleId="223">
    <w:name w:val="段落1"/>
    <w:basedOn w:val="1"/>
    <w:qFormat/>
    <w:uiPriority w:val="0"/>
    <w:pPr>
      <w:snapToGrid/>
      <w:spacing w:line="480" w:lineRule="exact"/>
      <w:ind w:firstLine="538" w:firstLineChars="210"/>
      <w:jc w:val="both"/>
    </w:pPr>
    <w:rPr>
      <w:spacing w:val="8"/>
      <w:sz w:val="24"/>
      <w:szCs w:val="20"/>
    </w:rPr>
  </w:style>
  <w:style w:type="character" w:customStyle="1" w:styleId="224">
    <w:name w:val="正文样式 Char"/>
    <w:link w:val="225"/>
    <w:qFormat/>
    <w:uiPriority w:val="0"/>
    <w:rPr>
      <w:kern w:val="2"/>
      <w:sz w:val="24"/>
      <w:szCs w:val="24"/>
    </w:rPr>
  </w:style>
  <w:style w:type="paragraph" w:customStyle="1" w:styleId="225">
    <w:name w:val="正文样式"/>
    <w:basedOn w:val="1"/>
    <w:link w:val="224"/>
    <w:qFormat/>
    <w:uiPriority w:val="0"/>
    <w:pPr>
      <w:adjustRightInd/>
      <w:snapToGrid/>
      <w:ind w:left="-50" w:leftChars="-50"/>
      <w:jc w:val="both"/>
    </w:pPr>
    <w:rPr>
      <w:sz w:val="24"/>
    </w:rPr>
  </w:style>
  <w:style w:type="character" w:customStyle="1" w:styleId="226">
    <w:name w:val="样式 首行缩进:  2 字符2 Char"/>
    <w:link w:val="227"/>
    <w:qFormat/>
    <w:uiPriority w:val="0"/>
    <w:rPr>
      <w:rFonts w:cs="宋体"/>
      <w:kern w:val="2"/>
      <w:sz w:val="28"/>
    </w:rPr>
  </w:style>
  <w:style w:type="paragraph" w:customStyle="1" w:styleId="227">
    <w:name w:val="样式 首行缩进:  2 字符2"/>
    <w:basedOn w:val="1"/>
    <w:link w:val="226"/>
    <w:qFormat/>
    <w:uiPriority w:val="0"/>
    <w:pPr>
      <w:adjustRightInd/>
      <w:spacing w:line="300" w:lineRule="auto"/>
    </w:pPr>
    <w:rPr>
      <w:rFonts w:cs="宋体"/>
      <w:szCs w:val="20"/>
    </w:rPr>
  </w:style>
  <w:style w:type="paragraph" w:customStyle="1" w:styleId="228">
    <w:name w:val="居中"/>
    <w:basedOn w:val="1"/>
    <w:qFormat/>
    <w:uiPriority w:val="0"/>
    <w:pPr>
      <w:spacing w:line="300" w:lineRule="auto"/>
      <w:ind w:firstLine="0" w:firstLineChars="0"/>
      <w:jc w:val="center"/>
    </w:pPr>
    <w:rPr>
      <w:rFonts w:cs="宋体"/>
      <w:szCs w:val="20"/>
    </w:rPr>
  </w:style>
  <w:style w:type="paragraph" w:customStyle="1" w:styleId="229">
    <w:name w:val="表序号"/>
    <w:next w:val="147"/>
    <w:qFormat/>
    <w:uiPriority w:val="0"/>
    <w:pPr>
      <w:keepNext/>
      <w:widowControl w:val="0"/>
      <w:ind w:right="200" w:rightChars="200"/>
      <w:jc w:val="right"/>
    </w:pPr>
    <w:rPr>
      <w:rFonts w:ascii="Times New Roman" w:hAnsi="Times New Roman" w:eastAsia="宋体" w:cs="Times New Roman"/>
      <w:sz w:val="24"/>
      <w:lang w:val="en-US" w:eastAsia="zh-CN" w:bidi="ar-SA"/>
    </w:rPr>
  </w:style>
  <w:style w:type="character" w:customStyle="1" w:styleId="230">
    <w:name w:val="表序号 Char"/>
    <w:qFormat/>
    <w:uiPriority w:val="0"/>
    <w:rPr>
      <w:rFonts w:eastAsia="宋体"/>
      <w:b/>
      <w:sz w:val="24"/>
      <w:lang w:val="en-US" w:eastAsia="zh-CN" w:bidi="ar-SA"/>
    </w:rPr>
  </w:style>
  <w:style w:type="paragraph" w:customStyle="1" w:styleId="231">
    <w:name w:val="目录标题"/>
    <w:next w:val="30"/>
    <w:qFormat/>
    <w:uiPriority w:val="0"/>
    <w:pPr>
      <w:spacing w:before="200" w:beforeLines="200" w:after="200" w:afterLines="200"/>
      <w:jc w:val="center"/>
    </w:pPr>
    <w:rPr>
      <w:rFonts w:ascii="Times New Roman" w:hAnsi="Times New Roman" w:eastAsia="宋体" w:cs="Times New Roman"/>
      <w:b/>
      <w:spacing w:val="100"/>
      <w:kern w:val="10"/>
      <w:sz w:val="36"/>
      <w:lang w:val="en-US" w:eastAsia="zh-CN" w:bidi="ar-SA"/>
    </w:rPr>
  </w:style>
  <w:style w:type="paragraph" w:customStyle="1" w:styleId="232">
    <w:name w:val="_Style 89"/>
    <w:qFormat/>
    <w:uiPriority w:val="0"/>
    <w:pPr>
      <w:widowControl w:val="0"/>
      <w:spacing w:line="360" w:lineRule="auto"/>
      <w:ind w:firstLine="480" w:firstLineChars="200"/>
      <w:jc w:val="both"/>
    </w:pPr>
    <w:rPr>
      <w:rFonts w:ascii="Times New Roman" w:hAnsi="宋体" w:eastAsia="宋体" w:cs="Times New Roman"/>
      <w:kern w:val="2"/>
      <w:sz w:val="24"/>
      <w:szCs w:val="24"/>
      <w:lang w:val="en-US" w:eastAsia="zh-CN" w:bidi="ar-SA"/>
    </w:rPr>
  </w:style>
  <w:style w:type="paragraph" w:customStyle="1" w:styleId="233">
    <w:name w:val="标题4"/>
    <w:basedOn w:val="1"/>
    <w:qFormat/>
    <w:uiPriority w:val="0"/>
    <w:pPr>
      <w:adjustRightInd/>
      <w:snapToGrid/>
      <w:spacing w:line="480" w:lineRule="exact"/>
      <w:ind w:firstLine="640"/>
      <w:jc w:val="both"/>
    </w:pPr>
    <w:rPr>
      <w:rFonts w:eastAsia="仿宋_GB2312"/>
      <w:spacing w:val="20"/>
    </w:rPr>
  </w:style>
  <w:style w:type="paragraph" w:customStyle="1" w:styleId="234">
    <w:name w:val="样式2"/>
    <w:basedOn w:val="1"/>
    <w:qFormat/>
    <w:uiPriority w:val="0"/>
    <w:pPr>
      <w:pageBreakBefore/>
      <w:adjustRightInd/>
      <w:snapToGrid/>
      <w:spacing w:before="1560" w:after="156" w:afterLines="50" w:line="400" w:lineRule="exact"/>
      <w:ind w:firstLine="0" w:firstLineChars="0"/>
      <w:jc w:val="center"/>
      <w:outlineLvl w:val="1"/>
    </w:pPr>
    <w:rPr>
      <w:b/>
      <w:bCs/>
      <w:spacing w:val="24"/>
      <w:kern w:val="0"/>
      <w:sz w:val="21"/>
      <w:szCs w:val="21"/>
    </w:rPr>
  </w:style>
  <w:style w:type="paragraph" w:customStyle="1" w:styleId="235">
    <w:name w:val="正文 + 宋体"/>
    <w:basedOn w:val="1"/>
    <w:qFormat/>
    <w:uiPriority w:val="0"/>
    <w:pPr>
      <w:adjustRightInd/>
      <w:snapToGrid/>
      <w:spacing w:line="480" w:lineRule="exact"/>
      <w:ind w:firstLine="640"/>
      <w:jc w:val="both"/>
    </w:pPr>
    <w:rPr>
      <w:spacing w:val="20"/>
    </w:rPr>
  </w:style>
  <w:style w:type="paragraph" w:customStyle="1" w:styleId="236">
    <w:name w:val="表内内容"/>
    <w:basedOn w:val="1"/>
    <w:qFormat/>
    <w:uiPriority w:val="0"/>
    <w:pPr>
      <w:adjustRightInd/>
      <w:snapToGrid/>
      <w:spacing w:line="240" w:lineRule="exact"/>
      <w:ind w:firstLine="0" w:firstLineChars="0"/>
      <w:jc w:val="center"/>
    </w:pPr>
    <w:rPr>
      <w:kern w:val="52"/>
      <w:sz w:val="21"/>
    </w:rPr>
  </w:style>
  <w:style w:type="paragraph" w:customStyle="1" w:styleId="237">
    <w:name w:val="样式1"/>
    <w:basedOn w:val="1"/>
    <w:qFormat/>
    <w:uiPriority w:val="0"/>
    <w:pPr>
      <w:widowControl/>
      <w:adjustRightInd/>
      <w:snapToGrid/>
      <w:spacing w:after="50" w:afterLines="50" w:line="240" w:lineRule="auto"/>
      <w:ind w:firstLine="0" w:firstLineChars="0"/>
      <w:jc w:val="center"/>
      <w:outlineLvl w:val="0"/>
    </w:pPr>
    <w:rPr>
      <w:b/>
      <w:bCs/>
      <w:spacing w:val="24"/>
      <w:kern w:val="0"/>
      <w:sz w:val="48"/>
      <w:szCs w:val="32"/>
    </w:rPr>
  </w:style>
  <w:style w:type="paragraph" w:customStyle="1" w:styleId="238">
    <w:name w:val="样式3"/>
    <w:basedOn w:val="4"/>
    <w:qFormat/>
    <w:uiPriority w:val="0"/>
    <w:pPr>
      <w:adjustRightInd/>
      <w:snapToGrid/>
      <w:spacing w:before="0" w:after="0" w:line="400" w:lineRule="exact"/>
      <w:ind w:firstLine="0" w:firstLineChars="0"/>
      <w:jc w:val="center"/>
    </w:pPr>
    <w:rPr>
      <w:rFonts w:ascii="Times New Roman" w:hAnsi="Times New Roman"/>
      <w:spacing w:val="20"/>
      <w:sz w:val="28"/>
    </w:rPr>
  </w:style>
  <w:style w:type="paragraph" w:customStyle="1" w:styleId="239">
    <w:name w:val="font0"/>
    <w:basedOn w:val="1"/>
    <w:qFormat/>
    <w:uiPriority w:val="0"/>
    <w:pPr>
      <w:widowControl/>
      <w:adjustRightInd/>
      <w:snapToGrid/>
      <w:spacing w:before="100" w:beforeAutospacing="1" w:after="100" w:afterAutospacing="1" w:line="240" w:lineRule="auto"/>
      <w:ind w:firstLine="0" w:firstLineChars="0"/>
    </w:pPr>
    <w:rPr>
      <w:rFonts w:hint="eastAsia" w:ascii="宋体" w:hAnsi="宋体" w:cs="Arial Unicode MS"/>
      <w:kern w:val="0"/>
      <w:sz w:val="24"/>
    </w:rPr>
  </w:style>
  <w:style w:type="paragraph" w:customStyle="1" w:styleId="240">
    <w:name w:val="font5"/>
    <w:basedOn w:val="1"/>
    <w:qFormat/>
    <w:uiPriority w:val="0"/>
    <w:pPr>
      <w:widowControl/>
      <w:adjustRightInd/>
      <w:snapToGrid/>
      <w:spacing w:before="100" w:beforeAutospacing="1" w:after="100" w:afterAutospacing="1" w:line="240" w:lineRule="auto"/>
      <w:ind w:firstLine="0" w:firstLineChars="0"/>
    </w:pPr>
    <w:rPr>
      <w:rFonts w:hint="eastAsia" w:ascii="宋体" w:hAnsi="宋体" w:cs="Arial Unicode MS"/>
      <w:kern w:val="0"/>
      <w:sz w:val="18"/>
      <w:szCs w:val="18"/>
    </w:rPr>
  </w:style>
  <w:style w:type="paragraph" w:customStyle="1" w:styleId="241">
    <w:name w:val="xl24"/>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4"/>
    </w:rPr>
  </w:style>
  <w:style w:type="paragraph" w:customStyle="1" w:styleId="242">
    <w:name w:val="xl25"/>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4"/>
    </w:rPr>
  </w:style>
  <w:style w:type="paragraph" w:customStyle="1" w:styleId="243">
    <w:name w:val="xl26"/>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bottom"/>
    </w:pPr>
    <w:rPr>
      <w:rFonts w:ascii="Arial Unicode MS" w:hAnsi="Arial Unicode MS" w:eastAsia="Arial Unicode MS" w:cs="Arial Unicode MS"/>
      <w:kern w:val="0"/>
      <w:sz w:val="24"/>
    </w:rPr>
  </w:style>
  <w:style w:type="paragraph" w:customStyle="1" w:styleId="244">
    <w:name w:val="xl27"/>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rFonts w:ascii="Arial Unicode MS" w:hAnsi="Arial Unicode MS" w:eastAsia="Arial Unicode MS" w:cs="Arial Unicode MS"/>
      <w:kern w:val="0"/>
      <w:sz w:val="24"/>
    </w:rPr>
  </w:style>
  <w:style w:type="paragraph" w:customStyle="1" w:styleId="245">
    <w:name w:val="xl28"/>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rFonts w:ascii="Arial Unicode MS" w:hAnsi="Arial Unicode MS" w:eastAsia="Arial Unicode MS" w:cs="Arial Unicode MS"/>
      <w:kern w:val="0"/>
      <w:sz w:val="24"/>
    </w:rPr>
  </w:style>
  <w:style w:type="paragraph" w:customStyle="1" w:styleId="246">
    <w:name w:val="xl29"/>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bottom"/>
    </w:pPr>
    <w:rPr>
      <w:rFonts w:ascii="Arial Unicode MS" w:hAnsi="Arial Unicode MS" w:eastAsia="Arial Unicode MS" w:cs="Arial Unicode MS"/>
      <w:kern w:val="0"/>
      <w:sz w:val="24"/>
    </w:rPr>
  </w:style>
  <w:style w:type="paragraph" w:customStyle="1" w:styleId="247">
    <w:name w:val="font6"/>
    <w:basedOn w:val="1"/>
    <w:qFormat/>
    <w:uiPriority w:val="0"/>
    <w:pPr>
      <w:widowControl/>
      <w:adjustRightInd/>
      <w:snapToGrid/>
      <w:spacing w:before="100" w:beforeAutospacing="1" w:after="100" w:afterAutospacing="1" w:line="240" w:lineRule="auto"/>
      <w:ind w:firstLine="0" w:firstLineChars="0"/>
    </w:pPr>
    <w:rPr>
      <w:rFonts w:hint="eastAsia" w:ascii="宋体" w:hAnsi="宋体" w:cs="Arial Unicode MS"/>
      <w:kern w:val="0"/>
      <w:sz w:val="18"/>
      <w:szCs w:val="18"/>
    </w:rPr>
  </w:style>
  <w:style w:type="paragraph" w:customStyle="1" w:styleId="248">
    <w:name w:val="font7"/>
    <w:basedOn w:val="1"/>
    <w:qFormat/>
    <w:uiPriority w:val="0"/>
    <w:pPr>
      <w:widowControl/>
      <w:adjustRightInd/>
      <w:snapToGrid/>
      <w:spacing w:before="100" w:beforeAutospacing="1" w:after="100" w:afterAutospacing="1" w:line="240" w:lineRule="auto"/>
      <w:ind w:firstLine="0" w:firstLineChars="0"/>
    </w:pPr>
    <w:rPr>
      <w:rFonts w:hint="eastAsia" w:ascii="宋体" w:hAnsi="宋体" w:cs="Arial Unicode MS"/>
      <w:kern w:val="0"/>
      <w:sz w:val="22"/>
      <w:szCs w:val="22"/>
    </w:rPr>
  </w:style>
  <w:style w:type="paragraph" w:customStyle="1" w:styleId="249">
    <w:name w:val="font8"/>
    <w:basedOn w:val="1"/>
    <w:qFormat/>
    <w:uiPriority w:val="0"/>
    <w:pPr>
      <w:widowControl/>
      <w:adjustRightInd/>
      <w:snapToGrid/>
      <w:spacing w:before="100" w:beforeAutospacing="1" w:after="100" w:afterAutospacing="1" w:line="240" w:lineRule="auto"/>
      <w:ind w:firstLine="0" w:firstLineChars="0"/>
    </w:pPr>
    <w:rPr>
      <w:rFonts w:hint="eastAsia" w:ascii="宋体" w:hAnsi="宋体" w:cs="Arial Unicode MS"/>
      <w:kern w:val="0"/>
      <w:sz w:val="22"/>
      <w:szCs w:val="22"/>
    </w:rPr>
  </w:style>
  <w:style w:type="paragraph" w:customStyle="1" w:styleId="250">
    <w:name w:val="font9"/>
    <w:basedOn w:val="1"/>
    <w:qFormat/>
    <w:uiPriority w:val="0"/>
    <w:pPr>
      <w:widowControl/>
      <w:adjustRightInd/>
      <w:snapToGrid/>
      <w:spacing w:before="100" w:beforeAutospacing="1" w:after="100" w:afterAutospacing="1" w:line="240" w:lineRule="auto"/>
      <w:ind w:firstLine="0" w:firstLineChars="0"/>
    </w:pPr>
    <w:rPr>
      <w:rFonts w:hint="eastAsia" w:ascii="宋体" w:hAnsi="宋体" w:cs="Arial Unicode MS"/>
      <w:kern w:val="0"/>
      <w:sz w:val="22"/>
      <w:szCs w:val="22"/>
    </w:rPr>
  </w:style>
  <w:style w:type="paragraph" w:customStyle="1" w:styleId="251">
    <w:name w:val="xl30"/>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4"/>
    </w:rPr>
  </w:style>
  <w:style w:type="paragraph" w:customStyle="1" w:styleId="252">
    <w:name w:val="xl31"/>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4"/>
    </w:rPr>
  </w:style>
  <w:style w:type="paragraph" w:customStyle="1" w:styleId="253">
    <w:name w:val="xl32"/>
    <w:basedOn w:val="1"/>
    <w:qFormat/>
    <w:uiPriority w:val="0"/>
    <w:pPr>
      <w:widowControl/>
      <w:pBdr>
        <w:top w:val="single" w:color="auto" w:sz="4" w:space="0"/>
        <w:left w:val="single" w:color="auto" w:sz="4" w:space="0"/>
        <w:bottom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2"/>
      <w:szCs w:val="22"/>
    </w:rPr>
  </w:style>
  <w:style w:type="paragraph" w:customStyle="1" w:styleId="254">
    <w:name w:val="xl33"/>
    <w:basedOn w:val="1"/>
    <w:qFormat/>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2"/>
      <w:szCs w:val="22"/>
    </w:rPr>
  </w:style>
  <w:style w:type="paragraph" w:customStyle="1" w:styleId="255">
    <w:name w:val="xl34"/>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2"/>
      <w:szCs w:val="22"/>
    </w:rPr>
  </w:style>
  <w:style w:type="paragraph" w:customStyle="1" w:styleId="256">
    <w:name w:val="xl35"/>
    <w:basedOn w:val="1"/>
    <w:qFormat/>
    <w:uiPriority w:val="0"/>
    <w:pPr>
      <w:widowControl/>
      <w:pBdr>
        <w:bottom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40"/>
      <w:szCs w:val="40"/>
    </w:rPr>
  </w:style>
  <w:style w:type="paragraph" w:customStyle="1" w:styleId="257">
    <w:name w:val="xl36"/>
    <w:basedOn w:val="1"/>
    <w:qFormat/>
    <w:uiPriority w:val="0"/>
    <w:pPr>
      <w:widowControl/>
      <w:pBdr>
        <w:top w:val="single" w:color="auto" w:sz="4" w:space="0"/>
        <w:left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2"/>
      <w:szCs w:val="22"/>
    </w:rPr>
  </w:style>
  <w:style w:type="paragraph" w:customStyle="1" w:styleId="258">
    <w:name w:val="xl38"/>
    <w:basedOn w:val="1"/>
    <w:qFormat/>
    <w:uiPriority w:val="0"/>
    <w:pPr>
      <w:widowControl/>
      <w:pBdr>
        <w:top w:val="single" w:color="auto" w:sz="4" w:space="0"/>
        <w:left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2"/>
      <w:szCs w:val="22"/>
    </w:rPr>
  </w:style>
  <w:style w:type="paragraph" w:customStyle="1" w:styleId="259">
    <w:name w:val="xl39"/>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2"/>
      <w:szCs w:val="22"/>
    </w:rPr>
  </w:style>
  <w:style w:type="paragraph" w:customStyle="1" w:styleId="260">
    <w:name w:val="xl40"/>
    <w:basedOn w:val="1"/>
    <w:qFormat/>
    <w:uiPriority w:val="0"/>
    <w:pPr>
      <w:widowControl/>
      <w:pBdr>
        <w:top w:val="single" w:color="auto" w:sz="4" w:space="0"/>
        <w:left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2"/>
      <w:szCs w:val="22"/>
    </w:rPr>
  </w:style>
  <w:style w:type="paragraph" w:customStyle="1" w:styleId="261">
    <w:name w:val="xl41"/>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2"/>
      <w:szCs w:val="22"/>
    </w:rPr>
  </w:style>
  <w:style w:type="paragraph" w:customStyle="1" w:styleId="262">
    <w:name w:val="xl22"/>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2"/>
      <w:szCs w:val="22"/>
    </w:rPr>
  </w:style>
  <w:style w:type="paragraph" w:customStyle="1" w:styleId="263">
    <w:name w:val="xl23"/>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2"/>
      <w:szCs w:val="22"/>
    </w:rPr>
  </w:style>
  <w:style w:type="character" w:customStyle="1" w:styleId="264">
    <w:name w:val="[1]正文 Char"/>
    <w:link w:val="183"/>
    <w:qFormat/>
    <w:locked/>
    <w:uiPriority w:val="0"/>
    <w:rPr>
      <w:sz w:val="28"/>
      <w:szCs w:val="28"/>
      <w:lang w:val="en-GB"/>
    </w:rPr>
  </w:style>
  <w:style w:type="paragraph" w:customStyle="1" w:styleId="265">
    <w:name w:val="Char Char Char Char Char2 Char"/>
    <w:basedOn w:val="1"/>
    <w:semiHidden/>
    <w:qFormat/>
    <w:uiPriority w:val="0"/>
    <w:pPr>
      <w:jc w:val="both"/>
    </w:pPr>
    <w:rPr>
      <w:rFonts w:ascii="宋体" w:hAnsi="宋体" w:cs="宋体"/>
      <w:sz w:val="24"/>
      <w:szCs w:val="26"/>
    </w:rPr>
  </w:style>
  <w:style w:type="paragraph" w:customStyle="1" w:styleId="266">
    <w:name w:val="Char Char Char"/>
    <w:basedOn w:val="1"/>
    <w:semiHidden/>
    <w:qFormat/>
    <w:uiPriority w:val="0"/>
    <w:pPr>
      <w:adjustRightInd/>
      <w:snapToGrid/>
      <w:spacing w:line="500" w:lineRule="exact"/>
      <w:jc w:val="both"/>
    </w:pPr>
    <w:rPr>
      <w:rFonts w:ascii="Tahoma" w:hAnsi="Tahoma"/>
      <w:b/>
      <w:szCs w:val="28"/>
    </w:rPr>
  </w:style>
  <w:style w:type="character" w:customStyle="1" w:styleId="267">
    <w:name w:val="无间隔 Char"/>
    <w:qFormat/>
    <w:uiPriority w:val="0"/>
    <w:rPr>
      <w:rFonts w:ascii="Calibri" w:hAnsi="Calibri" w:eastAsia="宋体"/>
      <w:sz w:val="28"/>
      <w:szCs w:val="32"/>
      <w:lang w:val="en-US" w:eastAsia="en-US" w:bidi="en-US"/>
    </w:rPr>
  </w:style>
  <w:style w:type="character" w:customStyle="1" w:styleId="268">
    <w:name w:val="威-四级目录 Char Char"/>
    <w:link w:val="269"/>
    <w:qFormat/>
    <w:uiPriority w:val="0"/>
    <w:rPr>
      <w:kern w:val="2"/>
      <w:sz w:val="28"/>
      <w:szCs w:val="28"/>
    </w:rPr>
  </w:style>
  <w:style w:type="paragraph" w:customStyle="1" w:styleId="269">
    <w:name w:val="威-四级目录"/>
    <w:basedOn w:val="1"/>
    <w:link w:val="268"/>
    <w:qFormat/>
    <w:uiPriority w:val="0"/>
    <w:pPr>
      <w:adjustRightInd/>
      <w:snapToGrid/>
      <w:ind w:firstLine="560"/>
      <w:jc w:val="both"/>
    </w:pPr>
    <w:rPr>
      <w:szCs w:val="28"/>
    </w:rPr>
  </w:style>
  <w:style w:type="paragraph" w:customStyle="1" w:styleId="270">
    <w:name w:val="样式 加粗"/>
    <w:basedOn w:val="1"/>
    <w:qFormat/>
    <w:uiPriority w:val="0"/>
    <w:pPr>
      <w:spacing w:line="500" w:lineRule="exact"/>
    </w:pPr>
    <w:rPr>
      <w:rFonts w:cs="宋体"/>
      <w:b/>
      <w:bCs/>
      <w:kern w:val="0"/>
      <w:szCs w:val="20"/>
    </w:rPr>
  </w:style>
  <w:style w:type="character" w:customStyle="1" w:styleId="271">
    <w:name w:val="样式 华文新魏"/>
    <w:qFormat/>
    <w:uiPriority w:val="0"/>
    <w:rPr>
      <w:rFonts w:ascii="华文新魏" w:hAnsi="华文新魏" w:eastAsia="华文新魏"/>
    </w:rPr>
  </w:style>
  <w:style w:type="paragraph" w:customStyle="1" w:styleId="272">
    <w:name w:val="标正"/>
    <w:basedOn w:val="1"/>
    <w:qFormat/>
    <w:uiPriority w:val="0"/>
    <w:pPr>
      <w:adjustRightInd/>
      <w:snapToGrid/>
      <w:spacing w:before="156" w:beforeLines="50" w:line="360" w:lineRule="exact"/>
      <w:ind w:firstLine="422"/>
      <w:jc w:val="both"/>
    </w:pPr>
    <w:rPr>
      <w:sz w:val="21"/>
    </w:rPr>
  </w:style>
  <w:style w:type="paragraph" w:customStyle="1" w:styleId="273">
    <w:name w:val="标题5"/>
    <w:basedOn w:val="7"/>
    <w:qFormat/>
    <w:uiPriority w:val="0"/>
    <w:pPr>
      <w:tabs>
        <w:tab w:val="left" w:pos="1008"/>
      </w:tabs>
      <w:spacing w:before="0" w:after="0" w:line="500" w:lineRule="exact"/>
      <w:ind w:firstLine="0" w:firstLineChars="0"/>
      <w:jc w:val="left"/>
    </w:pPr>
  </w:style>
  <w:style w:type="character" w:customStyle="1" w:styleId="274">
    <w:name w:val="正文1 Char"/>
    <w:link w:val="275"/>
    <w:qFormat/>
    <w:locked/>
    <w:uiPriority w:val="0"/>
    <w:rPr>
      <w:rFonts w:ascii="宋体" w:hAnsi="宋体"/>
      <w:sz w:val="28"/>
      <w:szCs w:val="28"/>
    </w:rPr>
  </w:style>
  <w:style w:type="paragraph" w:customStyle="1" w:styleId="275">
    <w:name w:val="正文1"/>
    <w:basedOn w:val="1"/>
    <w:link w:val="274"/>
    <w:qFormat/>
    <w:uiPriority w:val="0"/>
    <w:pPr>
      <w:adjustRightInd/>
      <w:snapToGrid/>
      <w:spacing w:line="480" w:lineRule="exact"/>
      <w:jc w:val="both"/>
    </w:pPr>
    <w:rPr>
      <w:rFonts w:ascii="宋体" w:hAnsi="宋体"/>
      <w:kern w:val="0"/>
      <w:szCs w:val="28"/>
    </w:rPr>
  </w:style>
  <w:style w:type="paragraph" w:customStyle="1" w:styleId="276">
    <w:name w:val="首行缩进:  2 字符"/>
    <w:basedOn w:val="1"/>
    <w:link w:val="277"/>
    <w:qFormat/>
    <w:uiPriority w:val="0"/>
    <w:pPr>
      <w:spacing w:line="498" w:lineRule="exact"/>
      <w:ind w:firstLine="560"/>
    </w:pPr>
    <w:rPr>
      <w:kern w:val="0"/>
      <w:szCs w:val="20"/>
    </w:rPr>
  </w:style>
  <w:style w:type="character" w:customStyle="1" w:styleId="277">
    <w:name w:val="首行缩进:  2 字符 Char"/>
    <w:link w:val="276"/>
    <w:qFormat/>
    <w:uiPriority w:val="0"/>
    <w:rPr>
      <w:sz w:val="28"/>
    </w:rPr>
  </w:style>
  <w:style w:type="paragraph" w:customStyle="1" w:styleId="278">
    <w:name w:val="27-二级"/>
    <w:basedOn w:val="1"/>
    <w:link w:val="279"/>
    <w:qFormat/>
    <w:uiPriority w:val="0"/>
    <w:pPr>
      <w:keepNext/>
      <w:keepLines/>
      <w:adjustRightInd/>
      <w:snapToGrid/>
      <w:spacing w:line="540" w:lineRule="exact"/>
      <w:ind w:firstLine="0" w:firstLineChars="0"/>
      <w:jc w:val="both"/>
      <w:outlineLvl w:val="1"/>
    </w:pPr>
    <w:rPr>
      <w:b/>
      <w:szCs w:val="28"/>
    </w:rPr>
  </w:style>
  <w:style w:type="character" w:customStyle="1" w:styleId="279">
    <w:name w:val="27-二级 Char"/>
    <w:link w:val="278"/>
    <w:qFormat/>
    <w:uiPriority w:val="0"/>
    <w:rPr>
      <w:b/>
      <w:kern w:val="2"/>
      <w:sz w:val="28"/>
      <w:szCs w:val="28"/>
    </w:rPr>
  </w:style>
  <w:style w:type="paragraph" w:customStyle="1" w:styleId="280">
    <w:name w:val="27-一级"/>
    <w:basedOn w:val="1"/>
    <w:link w:val="281"/>
    <w:qFormat/>
    <w:uiPriority w:val="0"/>
    <w:pPr>
      <w:adjustRightInd/>
      <w:snapToGrid/>
      <w:spacing w:line="540" w:lineRule="exact"/>
      <w:ind w:firstLine="0" w:firstLineChars="0"/>
      <w:jc w:val="both"/>
      <w:outlineLvl w:val="0"/>
    </w:pPr>
    <w:rPr>
      <w:b/>
      <w:bCs/>
      <w:snapToGrid w:val="0"/>
      <w:kern w:val="44"/>
      <w:szCs w:val="28"/>
    </w:rPr>
  </w:style>
  <w:style w:type="character" w:customStyle="1" w:styleId="281">
    <w:name w:val="27-一级 Char"/>
    <w:link w:val="280"/>
    <w:qFormat/>
    <w:uiPriority w:val="0"/>
    <w:rPr>
      <w:b/>
      <w:bCs/>
      <w:snapToGrid w:val="0"/>
      <w:kern w:val="44"/>
      <w:sz w:val="28"/>
      <w:szCs w:val="28"/>
    </w:rPr>
  </w:style>
  <w:style w:type="paragraph" w:customStyle="1" w:styleId="282">
    <w:name w:val="1-正文"/>
    <w:basedOn w:val="1"/>
    <w:link w:val="283"/>
    <w:qFormat/>
    <w:uiPriority w:val="0"/>
    <w:pPr>
      <w:adjustRightInd/>
      <w:snapToGrid/>
      <w:ind w:firstLine="560"/>
      <w:jc w:val="both"/>
    </w:pPr>
    <w:rPr>
      <w:szCs w:val="28"/>
    </w:rPr>
  </w:style>
  <w:style w:type="character" w:customStyle="1" w:styleId="283">
    <w:name w:val="1-正文 Char"/>
    <w:link w:val="282"/>
    <w:qFormat/>
    <w:uiPriority w:val="0"/>
    <w:rPr>
      <w:kern w:val="2"/>
      <w:sz w:val="28"/>
      <w:szCs w:val="28"/>
    </w:rPr>
  </w:style>
  <w:style w:type="character" w:customStyle="1" w:styleId="284">
    <w:name w:val="标题 2 Char1"/>
    <w:qFormat/>
    <w:uiPriority w:val="0"/>
    <w:rPr>
      <w:rFonts w:eastAsia="宋体"/>
      <w:b/>
      <w:bCs/>
      <w:kern w:val="2"/>
      <w:sz w:val="30"/>
      <w:szCs w:val="30"/>
      <w:lang w:val="en-US" w:eastAsia="zh-CN" w:bidi="ar-SA"/>
    </w:rPr>
  </w:style>
  <w:style w:type="paragraph" w:customStyle="1" w:styleId="285">
    <w:name w:val="标题 31"/>
    <w:basedOn w:val="1"/>
    <w:next w:val="1"/>
    <w:unhideWhenUsed/>
    <w:qFormat/>
    <w:uiPriority w:val="0"/>
    <w:pPr>
      <w:keepNext/>
      <w:keepLines/>
      <w:adjustRightInd/>
      <w:snapToGrid/>
      <w:ind w:firstLine="0" w:firstLineChars="0"/>
      <w:jc w:val="both"/>
      <w:outlineLvl w:val="2"/>
    </w:pPr>
    <w:rPr>
      <w:rFonts w:hint="eastAsia" w:ascii="宋体"/>
      <w:b/>
      <w:sz w:val="32"/>
      <w:szCs w:val="20"/>
    </w:rPr>
  </w:style>
  <w:style w:type="paragraph" w:customStyle="1" w:styleId="286">
    <w:name w:val="!正文1.2.3.1"/>
    <w:basedOn w:val="1"/>
    <w:unhideWhenUsed/>
    <w:qFormat/>
    <w:uiPriority w:val="0"/>
    <w:pPr>
      <w:numPr>
        <w:ilvl w:val="3"/>
        <w:numId w:val="2"/>
      </w:numPr>
      <w:tabs>
        <w:tab w:val="left" w:pos="312"/>
      </w:tabs>
      <w:adjustRightInd/>
      <w:snapToGrid/>
      <w:spacing w:line="500" w:lineRule="exact"/>
      <w:ind w:firstLine="0" w:firstLineChars="0"/>
      <w:jc w:val="both"/>
      <w:outlineLvl w:val="3"/>
    </w:pPr>
    <w:rPr>
      <w:rFonts w:hint="eastAsia"/>
      <w:szCs w:val="20"/>
      <w:lang w:val="zh-CN"/>
    </w:rPr>
  </w:style>
  <w:style w:type="paragraph" w:customStyle="1" w:styleId="287">
    <w:name w:val="标题 21"/>
    <w:basedOn w:val="1"/>
    <w:next w:val="1"/>
    <w:unhideWhenUsed/>
    <w:qFormat/>
    <w:uiPriority w:val="0"/>
    <w:pPr>
      <w:keepNext/>
      <w:keepLines/>
      <w:adjustRightInd/>
      <w:snapToGrid/>
      <w:ind w:firstLine="0" w:firstLineChars="0"/>
      <w:outlineLvl w:val="1"/>
    </w:pPr>
    <w:rPr>
      <w:rFonts w:hint="eastAsia"/>
      <w:b/>
      <w:sz w:val="30"/>
      <w:szCs w:val="20"/>
    </w:rPr>
  </w:style>
  <w:style w:type="character" w:customStyle="1" w:styleId="288">
    <w:name w:val="show-img-bd"/>
    <w:qFormat/>
    <w:uiPriority w:val="0"/>
  </w:style>
  <w:style w:type="character" w:customStyle="1" w:styleId="289">
    <w:name w:val="opt"/>
    <w:qFormat/>
    <w:uiPriority w:val="0"/>
  </w:style>
  <w:style w:type="paragraph" w:customStyle="1" w:styleId="290">
    <w:name w:val="报告正文"/>
    <w:basedOn w:val="1"/>
    <w:link w:val="291"/>
    <w:qFormat/>
    <w:uiPriority w:val="0"/>
    <w:pPr>
      <w:adjustRightInd/>
      <w:snapToGrid/>
      <w:jc w:val="both"/>
    </w:pPr>
    <w:rPr>
      <w:sz w:val="24"/>
    </w:rPr>
  </w:style>
  <w:style w:type="character" w:customStyle="1" w:styleId="291">
    <w:name w:val="报告正文 Char"/>
    <w:link w:val="290"/>
    <w:qFormat/>
    <w:locked/>
    <w:uiPriority w:val="0"/>
    <w:rPr>
      <w:kern w:val="2"/>
      <w:sz w:val="24"/>
      <w:szCs w:val="24"/>
    </w:rPr>
  </w:style>
  <w:style w:type="paragraph" w:customStyle="1" w:styleId="292">
    <w:name w:val="图表标题"/>
    <w:basedOn w:val="1"/>
    <w:qFormat/>
    <w:uiPriority w:val="0"/>
    <w:pPr>
      <w:adjustRightInd/>
      <w:snapToGrid/>
      <w:spacing w:beforeLines="50" w:afterLines="50" w:line="240" w:lineRule="auto"/>
      <w:ind w:firstLine="0" w:firstLineChars="0"/>
      <w:jc w:val="center"/>
    </w:pPr>
    <w:rPr>
      <w:b/>
      <w:sz w:val="24"/>
    </w:rPr>
  </w:style>
  <w:style w:type="paragraph" w:customStyle="1" w:styleId="293">
    <w:name w:val="图表"/>
    <w:basedOn w:val="1"/>
    <w:qFormat/>
    <w:uiPriority w:val="0"/>
    <w:pPr>
      <w:widowControl/>
      <w:adjustRightInd/>
      <w:snapToGrid/>
      <w:spacing w:line="20" w:lineRule="atLeast"/>
      <w:ind w:firstLine="0" w:firstLineChars="0"/>
      <w:jc w:val="center"/>
    </w:pPr>
    <w:rPr>
      <w:rFonts w:cs="宋体"/>
      <w:color w:val="000000"/>
      <w:kern w:val="0"/>
      <w:sz w:val="21"/>
    </w:rPr>
  </w:style>
  <w:style w:type="paragraph" w:customStyle="1" w:styleId="294">
    <w:name w:val="报告正文22"/>
    <w:basedOn w:val="290"/>
    <w:qFormat/>
    <w:uiPriority w:val="0"/>
    <w:rPr>
      <w:rFonts w:ascii="宋体" w:hAnsi="宋体"/>
      <w:color w:val="000000"/>
    </w:rPr>
  </w:style>
  <w:style w:type="paragraph" w:customStyle="1" w:styleId="295">
    <w:name w:val="样式 首行缩进:  1.5 字符1"/>
    <w:qFormat/>
    <w:uiPriority w:val="0"/>
    <w:pPr>
      <w:ind w:firstLine="360" w:firstLineChars="150"/>
    </w:pPr>
    <w:rPr>
      <w:rFonts w:ascii="Times New Roman" w:hAnsi="Times New Roman" w:eastAsia="仿宋_GB2312" w:cs="宋体"/>
      <w:kern w:val="2"/>
      <w:sz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5" Type="http://schemas.openxmlformats.org/officeDocument/2006/relationships/fontTable" Target="fontTable.xml"/><Relationship Id="rId54" Type="http://schemas.openxmlformats.org/officeDocument/2006/relationships/customXml" Target="../customXml/item3.xml"/><Relationship Id="rId53" Type="http://schemas.openxmlformats.org/officeDocument/2006/relationships/customXml" Target="../customXml/item2.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31.png"/><Relationship Id="rId5" Type="http://schemas.openxmlformats.org/officeDocument/2006/relationships/header" Target="header1.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jpeg"/><Relationship Id="rId46" Type="http://schemas.openxmlformats.org/officeDocument/2006/relationships/image" Target="media/image27.jpeg"/><Relationship Id="rId45" Type="http://schemas.openxmlformats.org/officeDocument/2006/relationships/image" Target="media/image26.jpeg"/><Relationship Id="rId44" Type="http://schemas.openxmlformats.org/officeDocument/2006/relationships/image" Target="media/image25.jpe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jpeg"/><Relationship Id="rId40" Type="http://schemas.openxmlformats.org/officeDocument/2006/relationships/image" Target="media/image21.jpeg"/><Relationship Id="rId4" Type="http://schemas.openxmlformats.org/officeDocument/2006/relationships/endnotes" Target="endnotes.xml"/><Relationship Id="rId39" Type="http://schemas.openxmlformats.org/officeDocument/2006/relationships/image" Target="media/image20.jpeg"/><Relationship Id="rId38" Type="http://schemas.openxmlformats.org/officeDocument/2006/relationships/image" Target="media/image19.jpeg"/><Relationship Id="rId37" Type="http://schemas.openxmlformats.org/officeDocument/2006/relationships/image" Target="media/image18.jpeg"/><Relationship Id="rId36" Type="http://schemas.openxmlformats.org/officeDocument/2006/relationships/image" Target="media/image17.jpeg"/><Relationship Id="rId35" Type="http://schemas.openxmlformats.org/officeDocument/2006/relationships/image" Target="media/image16.jpeg"/><Relationship Id="rId34" Type="http://schemas.openxmlformats.org/officeDocument/2006/relationships/image" Target="media/image15.jpeg"/><Relationship Id="rId33" Type="http://schemas.openxmlformats.org/officeDocument/2006/relationships/image" Target="media/image14.jpeg"/><Relationship Id="rId32" Type="http://schemas.openxmlformats.org/officeDocument/2006/relationships/image" Target="media/image13.jpeg"/><Relationship Id="rId31" Type="http://schemas.openxmlformats.org/officeDocument/2006/relationships/image" Target="media/image12.jpeg"/><Relationship Id="rId30" Type="http://schemas.openxmlformats.org/officeDocument/2006/relationships/image" Target="media/image11.jpeg"/><Relationship Id="rId3" Type="http://schemas.openxmlformats.org/officeDocument/2006/relationships/footnotes" Target="footnotes.xml"/><Relationship Id="rId29" Type="http://schemas.openxmlformats.org/officeDocument/2006/relationships/image" Target="media/image10.jpeg"/><Relationship Id="rId28" Type="http://schemas.openxmlformats.org/officeDocument/2006/relationships/image" Target="media/image9.jpeg"/><Relationship Id="rId27" Type="http://schemas.openxmlformats.org/officeDocument/2006/relationships/image" Target="media/image8.jpeg"/><Relationship Id="rId26" Type="http://schemas.openxmlformats.org/officeDocument/2006/relationships/image" Target="media/image7.jpeg"/><Relationship Id="rId25" Type="http://schemas.openxmlformats.org/officeDocument/2006/relationships/image" Target="media/image6.jpeg"/><Relationship Id="rId24" Type="http://schemas.openxmlformats.org/officeDocument/2006/relationships/image" Target="media/image5.tiff"/><Relationship Id="rId23" Type="http://schemas.openxmlformats.org/officeDocument/2006/relationships/image" Target="media/image4.jpeg"/><Relationship Id="rId22" Type="http://schemas.openxmlformats.org/officeDocument/2006/relationships/image" Target="media/image3.jpeg"/><Relationship Id="rId21" Type="http://schemas.openxmlformats.org/officeDocument/2006/relationships/image" Target="media/image2.jpeg"/><Relationship Id="rId20" Type="http://schemas.openxmlformats.org/officeDocument/2006/relationships/image" Target="media/image1.jpe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header" Target="header6.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ontractReview xmlns="http://schemas.wps.cn/vas-ai-hub/contract-review">
  <reviewItems>
    <reviewItem>
      <errorID>5ba08136-0d4d-4a4c-b059-a8d619f2bc3b</errorID>
      <errorWord>220105200408190431</errorWord>
      <group>L1_Knowledge</group>
      <groupName>知识性问题</groupName>
      <ability>L2_Knowledge</ability>
      <abilityName>其他知识</abilityName>
      <candidateList>
        <item>22010520040819043X</item>
      </candidateList>
      <explain>身份证格式存在错误，可修复为: 22010520040819043X</explain>
      <paraID>6AA6E1BC</paraID>
      <start>0</start>
      <end>18</end>
      <status>modified</status>
      <modifiedWord>22010520040819043X</modifiedWord>
      <trackRevisions>false</trackRevisions>
    </reviewItem>
    <reviewItem>
      <errorID>d1b8baa2-8983-42e8-ac29-094870e5ca13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71E03D95</paraID>
      <start>27</start>
      <end>29</end>
      <status>modified</status>
      <modifiedWord>》《</modifiedWord>
      <trackRevisions>false</trackRevisions>
    </reviewItem>
    <reviewItem>
      <errorID>294660ef-f4ad-4874-a045-7510abc5adfa</errorID>
      <errorWord>(</errorWord>
      <group>L1_Format</group>
      <groupName>格式问题</groupName>
      <ability>L2_HalfPunc</ability>
      <abilityName>全半角检查</abilityName>
      <candidateList>
        <item>（</item>
      </candidateList>
      <explain>文本全半角错误。</explain>
      <paraID>2158CF00</paraID>
      <start>16</start>
      <end>17</end>
      <status>modified</status>
      <modifiedWord>（</modifiedWord>
      <trackRevisions>false</trackRevisions>
    </reviewItem>
    <reviewItem>
      <errorID>f26a5dc8-700a-4086-913f-7db9d63a51c7</errorID>
      <errorWord>)</errorWord>
      <group>L1_Format</group>
      <groupName>格式问题</groupName>
      <ability>L2_HalfPunc</ability>
      <abilityName>全半角检查</abilityName>
      <candidateList>
        <item>）</item>
      </candidateList>
      <explain>文本全半角错误。</explain>
      <paraID>2158CF00</paraID>
      <start>26</start>
      <end>27</end>
      <status>modified</status>
      <modifiedWord>）</modifiedWord>
      <trackRevisions>false</trackRevisions>
    </reviewItem>
    <reviewItem>
      <errorID>9c5031e8-58bf-45dc-9ac2-edff5b3431ce</errorID>
      <errorWord>中华人民共和国固体废弃物污染防治法</errorWord>
      <group>L1_Knowledge</group>
      <groupName>知识性问题</groupName>
      <ability>L2_Knowledge</ability>
      <abilityName>其他知识</abilityName>
      <candidateList/>
      <explain>当前法律法规未收录或尚未生效，注意核查是否正确。</explain>
      <paraID>43A59AA8</paraID>
      <start>3</start>
      <end>20</end>
      <status>ignored</status>
      <modifiedWord/>
      <trackRevisions>false</trackRevisions>
    </reviewItem>
    <reviewItem>
      <errorID>81d1807a-4b90-482c-874e-e5ff25b28760</errorID>
      <errorWord>》</errorWord>
      <group>L1_Word</group>
      <groupName>字词问题</groupName>
      <ability>L2_Typo</ability>
      <abilityName>字词错误</abilityName>
      <candidateList>
        <item>》经</item>
      </candidateList>
      <explain/>
      <paraID>24AC36B5</paraID>
      <start>15</start>
      <end>16</end>
      <status>ignored</status>
      <modifiedWord/>
      <trackRevisions>false</trackRevisions>
    </reviewItem>
    <reviewItem>
      <errorID>fcf9f486-2dc1-4c76-a598-238bd3dca8bc</errorID>
      <errorWord>[2017]29号</errorWord>
      <group>L1_Knowledge</group>
      <groupName>知识性问题</groupName>
      <ability>L2_Knowledge</ability>
      <abilityName>其他知识</abilityName>
      <candidateList>
        <item>〔2017〕29号</item>
      </candidateList>
      <explain>发文字号格式错误。</explain>
      <paraID>1C91A55E</paraID>
      <start>31</start>
      <end>40</end>
      <status>modified</status>
      <modifiedWord>〔2017〕29号</modifiedWord>
      <trackRevisions>false</trackRevisions>
    </reviewItem>
    <reviewItem>
      <errorID>44f9763d-4d7e-47e7-9604-c0bc005eeb89</errorID>
      <errorWord>&lt;</errorWord>
      <group>L1_Format</group>
      <groupName>格式问题</groupName>
      <ability>L2_HalfPunc</ability>
      <abilityName>全半角检查</abilityName>
      <candidateList>
        <item>〈</item>
      </candidateList>
      <explain>文本全半角错误。</explain>
      <paraID>1A81D35A</paraID>
      <start>26</start>
      <end>27</end>
      <status>modified</status>
      <modifiedWord>〈</modifiedWord>
      <trackRevisions>false</trackRevisions>
    </reviewItem>
    <reviewItem>
      <errorID>ae3f0bcc-ba7d-424d-8e9e-93e6f2c31b8f</errorID>
      <errorWord>&gt;的通知》</errorWord>
      <group>L1_Punc</group>
      <groupName>标点问题</groupName>
      <ability>L2_Punc</ability>
      <abilityName>标点符号检查</abilityName>
      <candidateList>
        <item>〉的通知》</item>
      </candidateList>
      <explain/>
      <paraID>1A81D35A</paraID>
      <start>50</start>
      <end>55</end>
      <status>modified</status>
      <modifiedWord>〉的通知》</modifiedWord>
      <trackRevisions>false</trackRevisions>
    </reviewItem>
    <reviewItem>
      <errorID>4be49dc5-3fe7-4594-8285-f6335ea786be</errorID>
      <errorWord>的的</errorWord>
      <group>L1_Word</group>
      <groupName>字词问题</groupName>
      <ability>L2_Typo</ability>
      <abilityName>字词错误</abilityName>
      <candidateList>
        <item>的</item>
      </candidateList>
      <explain>“的”常用于连接修饰语与名词性中心语，表示属性、所属或描述。</explain>
      <paraID> 195F320</paraID>
      <start>61</start>
      <end>62</end>
      <status>modified</status>
      <modifiedWord>的</modifiedWord>
      <trackRevisions>false</trackRevisions>
    </reviewItem>
    <reviewItem>
      <errorID>292f42e5-114b-4f23-8702-f6f4382c4bbf</errorID>
      <errorWord>[2020]266号</errorWord>
      <group>L1_Knowledge</group>
      <groupName>知识性问题</groupName>
      <ability>L2_Knowledge</ability>
      <abilityName>其他知识</abilityName>
      <candidateList>
        <item>〔2020〕266号</item>
      </candidateList>
      <explain>发文字号格式错误。</explain>
      <paraID>46C243A4</paraID>
      <start>65</start>
      <end>75</end>
      <status>modified</status>
      <modifiedWord>〔2020〕266号</modifiedWord>
      <trackRevisions>false</trackRevisions>
    </reviewItem>
    <reviewItem>
      <errorID>bbec5c75-b5a8-49cc-8b4d-a39c3765beca</errorID>
      <errorWord>[2011]128号</errorWord>
      <group>L1_Knowledge</group>
      <groupName>知识性问题</groupName>
      <ability>L2_Knowledge</ability>
      <abilityName>其他知识</abilityName>
      <candidateList>
        <item>〔2011〕128号</item>
      </candidateList>
      <explain>发文字号格式错误。</explain>
      <paraID>25A9B6A2</paraID>
      <start>31</start>
      <end>41</end>
      <status>modified</status>
      <modifiedWord>〔2011〕128号</modifiedWord>
      <trackRevisions>false</trackRevisions>
    </reviewItem>
    <reviewItem>
      <errorID>b90b31d1-428f-47c3-aeb4-0c7e13f04cb9</errorID>
      <errorWord>(</errorWord>
      <group>L1_Format</group>
      <groupName>格式问题</groupName>
      <ability>L2_HalfPunc</ability>
      <abilityName>全半角检查</abilityName>
      <candidateList>
        <item>（</item>
      </candidateList>
      <explain>文本全半角错误。</explain>
      <paraID>7AD02656</paraID>
      <start>23</start>
      <end>24</end>
      <status>modified</status>
      <modifiedWord>（</modifiedWord>
      <trackRevisions>false</trackRevisions>
    </reviewItem>
    <reviewItem>
      <errorID>cf10b7cb-ec99-4dac-ae5a-5ce80d00e695</errorID>
      <errorWord>)</errorWord>
      <group>L1_Format</group>
      <groupName>格式问题</groupName>
      <ability>L2_HalfPunc</ability>
      <abilityName>全半角检查</abilityName>
      <candidateList>
        <item>）</item>
      </candidateList>
      <explain>文本全半角错误。</explain>
      <paraID>7AD02656</paraID>
      <start>35</start>
      <end>36</end>
      <status>modified</status>
      <modifiedWord>）</modifiedWord>
      <trackRevisions>false</trackRevisions>
    </reviewItem>
    <reviewItem>
      <errorID>1d5db14c-8081-4d78-ad56-5168707b188e</errorID>
      <errorWord>[2017]638号</errorWord>
      <group>L1_Knowledge</group>
      <groupName>知识性问题</groupName>
      <ability>L2_Knowledge</ability>
      <abilityName>其他知识</abilityName>
      <candidateList>
        <item>〔2017〕638号</item>
      </candidateList>
      <explain>发文字号格式错误。</explain>
      <paraID>1E5BA802</paraID>
      <start>56</start>
      <end>66</end>
      <status>modified</status>
      <modifiedWord>〔2017〕638号</modifiedWord>
      <trackRevisions>false</trackRevisions>
    </reviewItem>
    <reviewItem>
      <errorID>d7e80305-2af9-483c-9761-001278c238a8</errorID>
      <errorWord>(</errorWord>
      <group>L1_Format</group>
      <groupName>格式问题</groupName>
      <ability>L2_HalfPunc</ability>
      <abilityName>全半角检查</abilityName>
      <candidateList>
        <item>（</item>
      </candidateList>
      <explain>文本全半角错误。</explain>
      <paraID>15960991</paraID>
      <start>17</start>
      <end>18</end>
      <status>modified</status>
      <modifiedWord>（</modifiedWord>
      <trackRevisions>false</trackRevisions>
    </reviewItem>
    <reviewItem>
      <errorID>52c16e6e-36ec-44ae-89b9-7515ab79e4fe</errorID>
      <errorWord>2717 千</errorWord>
      <group>L1_Knowledge</group>
      <groupName>知识性问题</groupName>
      <ability>L2_Knowledge</ability>
      <abilityName>其他知识</abilityName>
      <candidateList>
        <item>2717000</item>
      </candidateList>
      <explain/>
      <paraID> 9A8DFCB</paraID>
      <start>272</start>
      <end>278</end>
      <status>ignored</status>
      <modifiedWord/>
      <trackRevisions>false</trackRevisions>
    </reviewItem>
    <reviewItem>
      <errorID>14cefa30-814b-42d6-a6ce-f89dcf6b3f5d</errorID>
      <errorWord>1858.45千</errorWord>
      <group>L1_Knowledge</group>
      <groupName>知识性问题</groupName>
      <ability>L2_Knowledge</ability>
      <abilityName>其他知识</abilityName>
      <candidateList>
        <item>1858450</item>
      </candidateList>
      <explain/>
      <paraID>2E9E23DF</paraID>
      <start>30</start>
      <end>38</end>
      <status>ignored</status>
      <modifiedWord/>
      <trackRevisions>false</trackRevisions>
    </reviewItem>
    <reviewItem>
      <errorID>8b54fa0d-9013-4f28-8805-a6ddaa23bb4c</errorID>
      <errorWord>1858.45千</errorWord>
      <group>L1_Knowledge</group>
      <groupName>知识性问题</groupName>
      <ability>L2_Knowledge</ability>
      <abilityName>其他知识</abilityName>
      <candidateList>
        <item>1858450</item>
      </candidateList>
      <explain/>
      <paraID>1CA5B05A</paraID>
      <start>153</start>
      <end>161</end>
      <status>ignored</status>
      <modifiedWord/>
      <trackRevisions>false</trackRevisions>
    </reviewItem>
    <reviewItem>
      <errorID>a7edf552-c9e3-4698-9574-73e0ab0cc32a</errorID>
      <errorWord>矿山资源开发利用</errorWord>
      <group>L1_Knowledge</group>
      <groupName>知识性问题</groupName>
      <ability>L2_Term</ability>
      <abilityName>专业术语</abilityName>
      <candidateList>
        <item>矿产资源开发利用</item>
      </candidateList>
      <explain/>
      <paraID>296A8ADB</paraID>
      <start>71</start>
      <end>79</end>
      <status>modified</status>
      <modifiedWord>矿产资源开发利用</modifiedWord>
      <trackRevisions>false</trackRevisions>
    </reviewItem>
    <reviewItem>
      <errorID>48c83965-e599-4336-bbeb-e7b5b132c98f</errorID>
      <errorWord>(</errorWord>
      <group>L1_Format</group>
      <groupName>格式问题</groupName>
      <ability>L2_HalfPunc</ability>
      <abilityName>全半角检查</abilityName>
      <candidateList>
        <item>（</item>
      </candidateList>
      <explain>文本全半角错误。</explain>
      <paraID>775DC826</paraID>
      <start>0</start>
      <end>1</end>
      <status>modified</status>
      <modifiedWord>（</modifiedWord>
      <trackRevisions>false</trackRevisions>
    </reviewItem>
    <reviewItem>
      <errorID>cff91636-f5cf-4fcc-b1ab-40a2cc76a3ba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64F82B9D</paraID>
      <start>41</start>
      <end>42</end>
      <status>modified</status>
      <modifiedWord>—</modifiedWord>
      <trackRevisions>false</trackRevisions>
    </reviewItem>
    <reviewItem>
      <errorID>9435d075-c0f6-4757-b764-6b893de9038d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64F82B9D</paraID>
      <start>50</start>
      <end>51</end>
      <status>modified</status>
      <modifiedWord>—</modifiedWord>
      <trackRevisions>false</trackRevisions>
    </reviewItem>
    <reviewItem>
      <errorID>e7e82bc7-a2b2-45f8-a637-59fb6611b203</errorID>
      <errorWord>开拓</errorWord>
      <group>L1_Word</group>
      <groupName>字词问题</groupName>
      <ability>L2_Typo</ability>
      <abilityName>字词错误</abilityName>
      <candidateList>
        <item>开阔</item>
      </candidateList>
      <explain>❶〈形〉（面积或空间范围）宽广：～的广场｜雄鹰在～的天空中翱翔。❷〈形〉（思想、心胸）宽阔：他是一个思路～、性格活泼的人。❸〈动〉使开阔：～眼界｜～路面｜～胸襟。</explain>
      <paraID>7767B8FB</paraID>
      <start>8</start>
      <end>10</end>
      <status>ignored</status>
      <modifiedWord/>
      <trackRevisions>false</trackRevisions>
    </reviewItem>
    <reviewItem>
      <errorID>ed7a3e56-4343-4c17-ad13-61bdb225699e</errorID>
      <errorWord>(</errorWord>
      <group>L1_Format</group>
      <groupName>格式问题</groupName>
      <ability>L2_HalfPunc</ability>
      <abilityName>全半角检查</abilityName>
      <candidateList>
        <item>（</item>
      </candidateList>
      <explain>文本全半角错误。</explain>
      <paraID>2BABBEB5</paraID>
      <start>3</start>
      <end>4</end>
      <status>modified</status>
      <modifiedWord>（</modifiedWord>
      <trackRevisions>false</trackRevisions>
    </reviewItem>
    <reviewItem>
      <errorID>a690eb5c-3add-464b-9db7-fdfd93f6c936</errorID>
      <errorWord>新统</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1E0A81DF</paraID>
      <start>42</start>
      <end>44</end>
      <status>ignored</status>
      <modifiedWord/>
      <trackRevisions>false</trackRevisions>
    </reviewItem>
    <reviewItem>
      <errorID>ae58209c-d5d0-4f85-a14d-4155d80f3785</errorID>
      <errorWord>新统</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5C7F5454</paraID>
      <start>4</start>
      <end>6</end>
      <status>ignored</status>
      <modifiedWord/>
      <trackRevisions>false</trackRevisions>
    </reviewItem>
    <reviewItem>
      <errorID>9c791365-6401-4635-bdfa-414bdb26c290</errorID>
      <errorWord>-</errorWord>
      <group>L1_Format</group>
      <groupName>格式问题</groupName>
      <ability>L2_HalfPunc</ability>
      <abilityName>全半角检查</abilityName>
      <candidateList>
        <item>－</item>
      </candidateList>
      <explain>文本全半角错误。</explain>
      <paraID>737370D9</paraID>
      <start>30</start>
      <end>31</end>
      <status>modified</status>
      <modifiedWord>－</modifiedWord>
      <trackRevisions>false</trackRevisions>
    </reviewItem>
    <reviewItem>
      <errorID>e2d43419-aba9-453d-b614-0db1f2628531</errorID>
      <errorWord>)</errorWord>
      <group>L1_Format</group>
      <groupName>格式问题</groupName>
      <ability>L2_HalfPunc</ability>
      <abilityName>全半角检查</abilityName>
      <candidateList>
        <item>）</item>
      </candidateList>
      <explain>文本全半角错误。</explain>
      <paraID>295846A9</paraID>
      <start>27</start>
      <end>28</end>
      <status>modified</status>
      <modifiedWord>）</modifiedWord>
      <trackRevisions>false</trackRevisions>
    </reviewItem>
    <reviewItem>
      <errorID>8694680d-0c33-4156-81ff-df751adffa3c</errorID>
      <errorWord>新统</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35D11A23</paraID>
      <start>17</start>
      <end>19</end>
      <status>ignored</status>
      <modifiedWord/>
      <trackRevisions>false</trackRevisions>
    </reviewItem>
    <reviewItem>
      <errorID>09cda7ff-7c98-4fbe-a99c-1df3e4b00b61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35D11A23</paraID>
      <start>122</start>
      <end>123</end>
      <status>modified</status>
      <modifiedWord>—</modifiedWord>
      <trackRevisions>false</trackRevisions>
    </reviewItem>
    <reviewItem>
      <errorID>eaa26136-2780-4eb3-9351-0e503ebc9abb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258D9350</paraID>
      <start>65</start>
      <end>66</end>
      <status>modified</status>
      <modifiedWord>—</modifiedWord>
      <trackRevisions>false</trackRevisions>
    </reviewItem>
    <reviewItem>
      <errorID>6d370ee2-6998-44cc-b96c-7eeeeb8c5293</errorID>
      <errorWord>。</errorWord>
      <group>L1_Format</group>
      <groupName>格式问题</groupName>
      <ability>L2_HalfPunc</ability>
      <abilityName>全半角检查</abilityName>
      <candidateList>
        <item>.</item>
      </candidateList>
      <explain>文本全半角错误。</explain>
      <paraID> 8362E00</paraID>
      <start>3</start>
      <end>4</end>
      <status>ignored</status>
      <modifiedWord/>
      <trackRevisions>false</trackRevisions>
    </reviewItem>
    <reviewItem>
      <errorID>9bb27d5e-180e-43ab-978d-6b58d681f4dd</errorID>
      <errorWord>监测方法</errorWord>
      <group>L1_Word</group>
      <groupName>字词问题</groupName>
      <ability>L2_Typo</ability>
      <abilityName>字词错误</abilityName>
      <candidateList>
        <item>检测方法</item>
      </candidateList>
      <explain/>
      <paraID>45E4FE84</paraID>
      <start>0</start>
      <end>4</end>
      <status>ignored</status>
      <modifiedWord/>
      <trackRevisions>false</trackRevisions>
    </reviewItem>
    <reviewItem>
      <errorID>6061fc94-7d53-4e2f-abda-005c3d07c565</errorID>
      <errorWord>环境影响评估</errorWord>
      <group>L1_Knowledge</group>
      <groupName>知识性问题</groupName>
      <ability>L2_Term</ability>
      <abilityName>专业术语</abilityName>
      <candidateList>
        <item>环境影响评价</item>
      </candidateList>
      <explain/>
      <paraID> E5606BF</paraID>
      <start>38</start>
      <end>44</end>
      <status>ignored</status>
      <modifiedWord/>
      <trackRevisions>false</trackRevisions>
    </reviewItem>
    <reviewItem>
      <errorID>5843fd07-6c5e-464e-84a1-9ed9270e4ae1</errorID>
      <errorWord>万</errorWord>
      <group>L1_Word</group>
      <groupName>字词问题</groupName>
      <ability>L2_Typo</ability>
      <abilityName>字词错误</abilityName>
      <candidateList>
        <item>万元</item>
      </candidateList>
      <explain/>
      <paraID>1C3268E2</paraID>
      <start>17</start>
      <end>19</end>
      <status>modified</status>
      <modifiedWord>万元</modifiedWord>
      <trackRevisions>false</trackRevisions>
    </reviewItem>
    <reviewItem>
      <errorID>14b5e800-c5da-4196-86ab-32ed5741fcc7</errorID>
      <errorWord>釆</errorWord>
      <group>L1_Word</group>
      <groupName>字词问题</groupName>
      <ability>L2_Typo</ability>
      <abilityName>字词错误</abilityName>
      <candidateList>
        <item>采</item>
      </candidateList>
      <explain/>
      <paraID>165BED30</paraID>
      <start>104</start>
      <end>105</end>
      <status>modified</status>
      <modifiedWord>采</modifiedWord>
      <trackRevisions>false</trackRevisions>
    </reviewItem>
    <reviewItem>
      <errorID>cf55fc71-59fe-4d5d-bded-27c87ad7fd21</errorID>
      <errorWord>坡角</errorWord>
      <group>L1_Word</group>
      <groupName>字词问题</groupName>
      <ability>L2_Typo</ability>
      <abilityName>字词错误</abilityName>
      <candidateList>
        <item>坡脚</item>
      </candidateList>
      <explain/>
      <paraID>5FA70E3F</paraID>
      <start>31</start>
      <end>33</end>
      <status>ignored</status>
      <modifiedWord/>
      <trackRevisions>false</trackRevisions>
    </reviewItem>
    <reviewItem>
      <errorID>3d3294f9-f1d8-4062-8aec-d7dad03bc9c8</errorID>
      <errorWord>广产</errorWord>
      <group>L1_Word</group>
      <groupName>字词问题</groupName>
      <ability>L2_Typo</ability>
      <abilityName>字词错误</abilityName>
      <candidateList>
        <item>广场</item>
      </candidateList>
      <explain/>
      <paraID>79F1BE33</paraID>
      <start>78</start>
      <end>80</end>
      <status>modified</status>
      <modifiedWord>广场</modifiedWord>
      <trackRevisions>false</trackRevisions>
    </reviewItem>
    <reviewItem>
      <errorID>954fe7b5-027e-4774-a094-f39c3e011a6e</errorID>
      <errorWord>进了</errorWord>
      <group>L1_Word</group>
      <groupName>字词问题</groupName>
      <ability>L2_Typo</ability>
      <abilityName>字词错误</abilityName>
      <candidateList>
        <item>进行</item>
      </candidateList>
      <explain>存在字形相近字词的误用。</explain>
      <paraID>7F980A07</paraID>
      <start>180</start>
      <end>182</end>
      <status>modified</status>
      <modifiedWord>进行</modifiedWord>
      <trackRevisions>false</trackRevisions>
    </reviewItem>
    <reviewItem>
      <errorID>fe2452c2-3fa4-40f6-ae42-0dee64685353</errorID>
      <errorWord>PH值</errorWord>
      <group>L1_Word</group>
      <groupName>字词问题</groupName>
      <ability>L2_Typo</ability>
      <abilityName>字词错误</abilityName>
      <candidateList>
        <item>pH值</item>
      </candidateList>
      <explain/>
      <paraID>7F980A07</paraID>
      <start>193</start>
      <end>196</end>
      <status>modified</status>
      <modifiedWord>pH值</modifiedWord>
      <trackRevisions>false</trackRevisions>
    </reviewItem>
    <reviewItem>
      <errorID>8ec2e842-32de-42c2-a6c0-15526fd421a8</errorID>
      <errorWord>环节</errorWord>
      <group>L1_Word</group>
      <groupName>字词问题</groupName>
      <ability>L2_Typo</ability>
      <abilityName>字词错误</abilityName>
      <candidateList>
        <item>环境</item>
      </candidateList>
      <explain>〈名〉❶周围的地方：～优美｜～卫生。❷周围的情况和条件：客观～｜工作～。</explain>
      <paraID>721CC4D1</paraID>
      <start>10</start>
      <end>12</end>
      <status>ignored</status>
      <modifiedWord/>
      <trackRevisions>false</trackRevisions>
    </reviewItem>
    <reviewItem>
      <errorID>6ced2411-6a1f-440a-a6a7-85f1e5431871</errorID>
      <errorWord>挖损</errorWord>
      <group>L1_Word</group>
      <groupName>字词问题</groupName>
      <ability>L2_Typo</ability>
      <abilityName>字词错误</abilityName>
      <candidateList>
        <item>破损</item>
      </candidateList>
      <explain/>
      <paraID>4367410F</paraID>
      <start>20</start>
      <end>22</end>
      <status>ignored</status>
      <modifiedWord/>
      <trackRevisions>false</trackRevisions>
    </reviewItem>
    <reviewItem>
      <errorID>d07c404c-249a-4868-ba46-1d0a9bc583b8</errorID>
      <errorWord>&gt;</errorWord>
      <group>L1_Punc</group>
      <groupName>标点问题</groupName>
      <ability>L2_Punc</ability>
      <abilityName>标点符号检查</abilityName>
      <candidateList/>
      <explain/>
      <paraID>6D900358</paraID>
      <start>0</start>
      <end>1</end>
      <status>ignored</status>
      <modifiedWord/>
      <trackRevisions>false</trackRevisions>
    </reviewItem>
    <reviewItem>
      <errorID>b1d3c6db-caf9-4f59-9c74-18ec7bf69438</errorID>
      <errorWord>&gt;</errorWord>
      <group>L1_Punc</group>
      <groupName>标点问题</groupName>
      <ability>L2_Punc</ability>
      <abilityName>标点符号检查</abilityName>
      <candidateList/>
      <explain/>
      <paraID>6AD8A9F6</paraID>
      <start>0</start>
      <end>1</end>
      <status>ignored</status>
      <modifiedWord/>
      <trackRevisions>false</trackRevisions>
    </reviewItem>
    <reviewItem>
      <errorID>1e0f2709-0b10-458e-9684-5738cb768c52</errorID>
      <errorWord>&gt;</errorWord>
      <group>L1_Punc</group>
      <groupName>标点问题</groupName>
      <ability>L2_Punc</ability>
      <abilityName>标点符号检查</abilityName>
      <candidateList/>
      <explain/>
      <paraID>4263288F</paraID>
      <start>0</start>
      <end>1</end>
      <status>ignored</status>
      <modifiedWord/>
      <trackRevisions>false</trackRevisions>
    </reviewItem>
    <reviewItem>
      <errorID>32bab699-0dbc-4ff2-90b9-9db0145073bc</errorID>
      <errorWord>&gt;</errorWord>
      <group>L1_Punc</group>
      <groupName>标点问题</groupName>
      <ability>L2_Punc</ability>
      <abilityName>标点符号检查</abilityName>
      <candidateList/>
      <explain/>
      <paraID>391C486D</paraID>
      <start>0</start>
      <end>1</end>
      <status>ignored</status>
      <modifiedWord/>
      <trackRevisions>false</trackRevisions>
    </reviewItem>
    <reviewItem>
      <errorID>be448d71-b819-42dd-af05-d515d80447b8</errorID>
      <errorWord>&gt;</errorWord>
      <group>L1_Punc</group>
      <groupName>标点问题</groupName>
      <ability>L2_Punc</ability>
      <abilityName>标点符号检查</abilityName>
      <candidateList/>
      <explain/>
      <paraID>41303FE0</paraID>
      <start>0</start>
      <end>1</end>
      <status>ignored</status>
      <modifiedWord/>
      <trackRevisions>false</trackRevisions>
    </reviewItem>
    <reviewItem>
      <errorID>264b1087-6266-49e2-b51f-865e07e91a05</errorID>
      <errorWord>&gt;</errorWord>
      <group>L1_Punc</group>
      <groupName>标点问题</groupName>
      <ability>L2_Punc</ability>
      <abilityName>标点符号检查</abilityName>
      <candidateList/>
      <explain/>
      <paraID>3F718166</paraID>
      <start>0</start>
      <end>1</end>
      <status>ignored</status>
      <modifiedWord/>
      <trackRevisions>false</trackRevisions>
    </reviewItem>
    <reviewItem>
      <errorID>b925050e-baec-4d2d-a854-cc170cf0829b</errorID>
      <errorWord>&gt;</errorWord>
      <group>L1_Punc</group>
      <groupName>标点问题</groupName>
      <ability>L2_Punc</ability>
      <abilityName>标点符号检查</abilityName>
      <candidateList/>
      <explain/>
      <paraID>32DA4853</paraID>
      <start>0</start>
      <end>1</end>
      <status>ignored</status>
      <modifiedWord/>
      <trackRevisions>false</trackRevisions>
    </reviewItem>
    <reviewItem>
      <errorID>c545be58-9a6e-44a8-be3e-579554c56967</errorID>
      <errorWord>&gt;</errorWord>
      <group>L1_Punc</group>
      <groupName>标点问题</groupName>
      <ability>L2_Punc</ability>
      <abilityName>标点符号检查</abilityName>
      <candidateList/>
      <explain/>
      <paraID>4D1EB767</paraID>
      <start>0</start>
      <end>1</end>
      <status>ignored</status>
      <modifiedWord/>
      <trackRevisions>false</trackRevisions>
    </reviewItem>
    <reviewItem>
      <errorID>52e8a52b-8893-426e-a330-cfb96611ce4b</errorID>
      <errorWord>(</errorWord>
      <group>L1_Format</group>
      <groupName>格式问题</groupName>
      <ability>L2_HalfPunc</ability>
      <abilityName>全半角检查</abilityName>
      <candidateList>
        <item>（</item>
      </candidateList>
      <explain>文本全半角错误。</explain>
      <paraID>3A307F18</paraID>
      <start>2</start>
      <end>3</end>
      <status>modified</status>
      <modifiedWord>（</modifiedWord>
      <trackRevisions>false</trackRevisions>
    </reviewItem>
    <reviewItem>
      <errorID>cffc06f2-fc96-4e95-8483-c4978f1d9686</errorID>
      <errorWord>)</errorWord>
      <group>L1_Format</group>
      <groupName>格式问题</groupName>
      <ability>L2_HalfPunc</ability>
      <abilityName>全半角检查</abilityName>
      <candidateList>
        <item>）</item>
      </candidateList>
      <explain>文本全半角错误。</explain>
      <paraID>3A307F18</paraID>
      <start>6</start>
      <end>7</end>
      <status>modified</status>
      <modifiedWord>）</modifiedWord>
      <trackRevisions>false</trackRevisions>
    </reviewItem>
    <reviewItem>
      <errorID>9ae36ba3-0477-4eb3-a6ad-9acc167ea354</errorID>
      <errorWord>为砂壤土</errorWord>
      <group>L1_Knowledge</group>
      <groupName>知识性问题</groupName>
      <ability>L2_Term</ability>
      <abilityName>专业术语</abilityName>
      <candidateList>
        <item>粉砂壤土</item>
      </candidateList>
      <explain/>
      <paraID>37DC8CA9</paraID>
      <start>58</start>
      <end>62</end>
      <status>ignored</status>
      <modifiedWord/>
      <trackRevisions>false</trackRevisions>
    </reviewItem>
    <reviewItem>
      <errorID>95ce6920-1ec9-42d7-830b-e80ac0415b2c</errorID>
      <errorWord>为砂壤土</errorWord>
      <group>L1_Knowledge</group>
      <groupName>知识性问题</groupName>
      <ability>L2_Term</ability>
      <abilityName>专业术语</abilityName>
      <candidateList>
        <item>粉砂壤土</item>
      </candidateList>
      <explain/>
      <paraID>180F3162</paraID>
      <start>28</start>
      <end>32</end>
      <status>ignored</status>
      <modifiedWord/>
      <trackRevisions>false</trackRevisions>
    </reviewItem>
    <reviewItem>
      <errorID>e11eb251-d86d-4574-bd93-68fbdf664b32</errorID>
      <errorWord>&gt;</errorWord>
      <group>L1_Punc</group>
      <groupName>标点问题</groupName>
      <ability>L2_Punc</ability>
      <abilityName>标点符号检查</abilityName>
      <candidateList/>
      <explain/>
      <paraID>36E4919B</paraID>
      <start>0</start>
      <end>1</end>
      <status>ignored</status>
      <modifiedWord/>
      <trackRevisions>false</trackRevisions>
    </reviewItem>
    <reviewItem>
      <errorID>0a1952f5-089d-4991-9f43-064ef99275eb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55A00957</paraID>
      <start>4</start>
      <end>5</end>
      <status>modified</status>
      <modifiedWord>—</modifiedWord>
      <trackRevisions>false</trackRevisions>
    </reviewItem>
    <reviewItem>
      <errorID>742e4363-453c-49de-904f-7ac987e817f6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482CDF14</paraID>
      <start>4</start>
      <end>5</end>
      <status>modified</status>
      <modifiedWord>—</modifiedWord>
      <trackRevisions>false</trackRevisions>
    </reviewItem>
    <reviewItem>
      <errorID>c7c60aa4-39a1-47b4-997f-099d55d47b18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33E5267C</paraID>
      <start>4</start>
      <end>5</end>
      <status>modified</status>
      <modifiedWord>—</modifiedWord>
      <trackRevisions>false</trackRevisions>
    </reviewItem>
    <reviewItem>
      <errorID>0fa5bb93-c439-4e39-9254-5ba67d9a8d21</errorID>
      <errorWord>（</errorWord>
      <group>L1_Punc</group>
      <groupName>标点问题</groupName>
      <ability>L2_Punc</ability>
      <abilityName>标点符号检查</abilityName>
      <candidateList/>
      <explain>同一形式括号套用。</explain>
      <paraID>18A0912D</paraID>
      <start>75</start>
      <end>76</end>
      <status>ignored</status>
      <modifiedWord/>
      <trackRevisions>false</trackRevisions>
    </reviewItem>
    <reviewItem>
      <errorID>d000029b-ec5c-4de9-ae17-601422e16453</errorID>
      <errorWord>）</errorWord>
      <group>L1_Punc</group>
      <groupName>标点问题</groupName>
      <ability>L2_Punc</ability>
      <abilityName>标点符号检查</abilityName>
      <candidateList/>
      <explain>同一形式括号套用。</explain>
      <paraID>18A0912D</paraID>
      <start>78</start>
      <end>79</end>
      <status>ignored</status>
      <modifiedWord/>
      <trackRevisions>false</trackRevisions>
    </reviewItem>
    <reviewItem>
      <errorID>f75d32c2-2772-4730-af90-0f8560f0af27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5C5212B</paraID>
      <start>12</start>
      <end>13</end>
      <status>modified</status>
      <modifiedWord>—</modifiedWord>
      <trackRevisions>false</trackRevisions>
    </reviewItem>
    <reviewItem>
      <errorID>491bf723-7100-4ace-babb-6d7357611c4d</errorID>
      <errorWord>环境污染预防</errorWord>
      <group>L1_Political</group>
      <groupName>政治性问题</groupName>
      <ability>L2_Keyword</ability>
      <abilityName>固定表述</abilityName>
      <candidateList>
        <item>环境污染防治</item>
      </candidateList>
      <explain>词汇“环境污染防治”在特定场景下为固定表述形式，请确认此处的“环境污染预防”是否存在不当。</explain>
      <paraID>538EC370</paraID>
      <start>2</start>
      <end>8</end>
      <status>ignored</status>
      <modifiedWord/>
      <trackRevisions>false</trackRevisions>
    </reviewItem>
    <reviewItem>
      <errorID>734dccee-58b0-4f35-9a04-beb777fef39b</errorID>
      <errorWord>抛洒</errorWord>
      <group>L1_Word</group>
      <groupName>字词问题</groupName>
      <ability>L2_Typo</ability>
      <abilityName>字词错误</abilityName>
      <candidateList>
        <item>抛撒</item>
      </candidateList>
      <explain/>
      <paraID>1A03F9BF</paraID>
      <start>87</start>
      <end>89</end>
      <status>modified</status>
      <modifiedWord>抛撒</modifiedWord>
      <trackRevisions>false</trackRevisions>
    </reviewItem>
    <reviewItem>
      <errorID>5b2b269d-cf1c-444b-be3d-3c0e1ab16885</errorID>
      <errorWord>回覆</errorWord>
      <group>L1_Word</group>
      <groupName>字词问题</groupName>
      <ability>L2_Fanti</ability>
      <abilityName>繁转简</abilityName>
      <candidateList>
        <item>回复</item>
      </candidateList>
      <explain/>
      <paraID> 46D2B50</paraID>
      <start>32</start>
      <end>34</end>
      <status>ignored</status>
      <modifiedWord/>
      <trackRevisions>false</trackRevisions>
    </reviewItem>
    <reviewItem>
      <errorID>b5a9a11e-1120-481f-9e9b-be3a4a226257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13DD678F</paraID>
      <start>0</start>
      <end>2</end>
      <status>modified</status>
      <modifiedWord>1.</modifiedWord>
      <trackRevisions>false</trackRevisions>
    </reviewItem>
    <reviewItem>
      <errorID>98a80a65-fd21-4087-871d-6b398133f859</errorID>
      <errorWord>期</errorWord>
      <group>L1_Word</group>
      <groupName>字词问题</groupName>
      <ability>L2_Typo</ability>
      <abilityName>字词错误</abilityName>
      <candidateList>
        <item>期和</item>
      </candidateList>
      <explain/>
      <paraID>7D3B8201</paraID>
      <start>64</start>
      <end>66</end>
      <status>modified</status>
      <modifiedWord>期和</modifiedWord>
      <trackRevisions>false</trackRevisions>
    </reviewItem>
    <reviewItem>
      <errorID>9b95c122-4df1-40ee-8259-0ef80bff69ef</errorID>
      <errorWord>即为</errorWord>
      <group>L1_Word</group>
      <groupName>字词问题</groupName>
      <ability>L2_Typo</ability>
      <abilityName>字词错误</abilityName>
      <candidateList>
        <item>即</item>
      </candidateList>
      <explain>〈书〉❶就是：荷花～莲花｜非此～彼。❷〈副〉就；便：一触～发｜招之～来｜闻过～改。❸〈连〉即使：～无他方之支援，也能按期完成任务。参看733页“就2”。</explain>
      <paraID>541EE843</paraID>
      <start>213</start>
      <end>214</end>
      <status>modified</status>
      <modifiedWord>即</modifiedWord>
      <trackRevisions>false</trackRevisions>
    </reviewItem>
    <reviewItem>
      <errorID>bab7f421-40f2-4156-ad55-0d81e8fc8c04</errorID>
      <errorWord>后回覆</errorWord>
      <group>L1_Word</group>
      <groupName>字词问题</groupName>
      <ability>L2_Fanti</ability>
      <abilityName>繁转简</abilityName>
      <candidateList>
        <item>后回复</item>
      </candidateList>
      <explain/>
      <paraID>253CBBE7</paraID>
      <start>35</start>
      <end>38</end>
      <status>ignored</status>
      <modifiedWord/>
      <trackRevisions>false</trackRevisions>
    </reviewItem>
    <reviewItem>
      <errorID>9c7e874b-d418-452e-9674-1a408ada219d</errorID>
      <errorWord>(</errorWord>
      <group>L1_Format</group>
      <groupName>格式问题</groupName>
      <ability>L2_HalfPunc</ability>
      <abilityName>全半角检查</abilityName>
      <candidateList>
        <item>（</item>
      </candidateList>
      <explain>文本全半角错误。</explain>
      <paraID>48F87C68</paraID>
      <start>91</start>
      <end>92</end>
      <status>modified</status>
      <modifiedWord>（</modifiedWord>
      <trackRevisions>false</trackRevisions>
    </reviewItem>
    <reviewItem>
      <errorID>0edcca61-1d7b-490a-a9f9-11ea88efbbc6</errorID>
      <errorWord>)</errorWord>
      <group>L1_Format</group>
      <groupName>格式问题</groupName>
      <ability>L2_HalfPunc</ability>
      <abilityName>全半角检查</abilityName>
      <candidateList>
        <item>）</item>
      </candidateList>
      <explain>文本全半角错误。</explain>
      <paraID>48F87C68</paraID>
      <start>105</start>
      <end>106</end>
      <status>modified</status>
      <modifiedWord>）</modifiedWord>
      <trackRevisions>false</trackRevisions>
    </reviewItem>
    <reviewItem>
      <errorID>6ce71d91-77b2-4620-8d64-2d9d2f25f783</errorID>
      <errorWord>全</errorWord>
      <group>L1_Word</group>
      <groupName>字词问题</groupName>
      <ability>L2_Typo</ability>
      <abilityName>字词错误</abilityName>
      <candidateList>
        <item>全过</item>
      </candidateList>
      <explain/>
      <paraID>71D45AB2</paraID>
      <start>10</start>
      <end>12</end>
      <status>modified</status>
      <modifiedWord>全过</modifiedWord>
      <trackRevisions>false</trackRevisions>
    </reviewItem>
    <reviewItem>
      <errorID>c574580b-05e2-4548-9d92-6e183a73b976</errorID>
      <errorWord>全</errorWord>
      <group>L1_Word</group>
      <groupName>字词问题</groupName>
      <ability>L2_Typo</ability>
      <abilityName>字词错误</abilityName>
      <candidateList>
        <item>全过</item>
      </candidateList>
      <explain/>
      <paraID>26131601</paraID>
      <start>10</start>
      <end>12</end>
      <status>modified</status>
      <modifiedWord>全过</modifiedWord>
      <trackRevisions>false</trackRevisions>
    </reviewItem>
    <reviewItem>
      <errorID>55ab6ea4-92e3-4fce-b614-9913f238c72c</errorID>
      <errorWord>全</errorWord>
      <group>L1_Word</group>
      <groupName>字词问题</groupName>
      <ability>L2_Typo</ability>
      <abilityName>字词错误</abilityName>
      <candidateList>
        <item>全过</item>
      </candidateList>
      <explain/>
      <paraID>3FD1C78D</paraID>
      <start>10</start>
      <end>12</end>
      <status>modified</status>
      <modifiedWord>全过</modifiedWord>
      <trackRevisions>false</trackRevisions>
    </reviewItem>
    <reviewItem>
      <errorID>2595f2ad-a753-4f10-bb24-c1a899f087ec</errorID>
      <errorWord>kw</errorWord>
      <group>L1_Word</group>
      <groupName>字词问题</groupName>
      <ability>L2_Typo</ability>
      <abilityName>字词错误</abilityName>
      <candidateList>
        <item>kW</item>
      </candidateList>
      <explain/>
      <paraID>64037591</paraID>
      <start>5</start>
      <end>7</end>
      <status>modified</status>
      <modifiedWord>kW</modifiedWord>
      <trackRevisions>false</trackRevisions>
    </reviewItem>
    <reviewItem>
      <errorID>33ec2059-3ed5-47f0-91f8-cd417c969d55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3D31DCC1</paraID>
      <start>10</start>
      <end>11</end>
      <status>modified</status>
      <modifiedWord>—</modifiedWord>
      <trackRevisions>false</trackRevisions>
    </reviewItem>
    <reviewItem>
      <errorID>c66b67b0-58e1-4f38-9409-ba1732c362da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79DD1BCC</paraID>
      <start>12</start>
      <end>13</end>
      <status>modified</status>
      <modifiedWord>—</modifiedWord>
      <trackRevisions>false</trackRevisions>
    </reviewItem>
    <reviewItem>
      <errorID>c68ce7f6-d1bc-46ff-956c-b0e669438c43</errorID>
      <errorWord>（</errorWord>
      <group>L1_Format</group>
      <groupName>格式问题</groupName>
      <ability>L2_HalfPunc</ability>
      <abilityName>全半角检查</abilityName>
      <candidateList>
        <item>(</item>
      </candidateList>
      <explain>文本全半角错误。</explain>
      <paraID>359BC3E0</paraID>
      <start>0</start>
      <end>1</end>
      <status>modified</status>
      <modifiedWord>(</modifiedWord>
      <trackRevisions>false</trackRevisions>
    </reviewItem>
    <reviewItem>
      <errorID>513ff902-cb46-402a-b1f9-b4d856c3824d</errorID>
      <errorWord>）</errorWord>
      <group>L1_Format</group>
      <groupName>格式问题</groupName>
      <ability>L2_HalfPunc</ability>
      <abilityName>全半角检查</abilityName>
      <candidateList>
        <item>)</item>
      </candidateList>
      <explain>文本全半角错误。</explain>
      <paraID>359BC3E0</paraID>
      <start>4</start>
      <end>5</end>
      <status>modified</status>
      <modifiedWord>)</modifiedWord>
      <trackRevisions>false</trackRevisions>
    </reviewItem>
    <reviewItem>
      <errorID>5b85e687-d304-459b-8d8c-a7dfd67a6f4b</errorID>
      <errorWord>编制袋</errorWord>
      <group>L1_Word</group>
      <groupName>字词问题</groupName>
      <ability>L2_Typo</ability>
      <abilityName>字词错误</abilityName>
      <candidateList>
        <item>编织袋</item>
      </candidateList>
      <explain>存在发音相同字词的误用。</explain>
      <paraID>5C210613</paraID>
      <start>67</start>
      <end>70</end>
      <status>modified</status>
      <modifiedWord>编织袋</modifiedWord>
      <trackRevisions>false</trackRevisions>
    </reviewItem>
    <reviewItem>
      <errorID>5ff08792-407b-458e-8ca0-f62a6cd2ade6</errorID>
      <errorWord>对</errorWord>
      <group>L1_Word</group>
      <groupName>字词问题</groupName>
      <ability>L2_Typo</ability>
      <abilityName>字词错误</abilityName>
      <candidateList>
        <item>对辖</item>
      </candidateList>
      <explain/>
      <paraID>4760066D</paraID>
      <start>171</start>
      <end>172</end>
      <status>ignored</status>
      <modifiedWord/>
      <trackRevisions>false</trackRevisions>
    </reviewItem>
    <reviewItem>
      <errorID>3213d50f-5e32-43b4-85f2-113c32cc4e42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694583D6</paraID>
      <start>0</start>
      <end>2</end>
      <status>modified</status>
      <modifiedWord>1.</modifiedWord>
      <trackRevisions>false</trackRevisions>
    </reviewItem>
    <reviewItem>
      <errorID>53f9e2cc-593b-4867-a89f-a30c7d4a6705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608F4706</paraID>
      <start>0</start>
      <end>2</end>
      <status>modified</status>
      <modifiedWord>2.</modifiedWord>
      <trackRevisions>false</trackRevisions>
    </reviewItem>
    <reviewItem>
      <errorID>145660cc-1322-4627-a58a-a961c72667c2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73A4AADC</paraID>
      <start>0</start>
      <end>2</end>
      <status>modified</status>
      <modifiedWord>3.</modifiedWord>
      <trackRevisions>false</trackRevisions>
    </reviewItem>
    <reviewItem>
      <errorID>9e962a0b-fa40-4bc3-bd61-4409a0fc02f4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1493069</paraID>
      <start>0</start>
      <end>2</end>
      <status>modified</status>
      <modifiedWord>4.</modifiedWord>
      <trackRevisions>false</trackRevisions>
    </reviewItem>
    <reviewItem>
      <errorID>b26df4c3-59c8-46c4-a1e9-7cb12578287e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6FD2E0BE</paraID>
      <start>0</start>
      <end>2</end>
      <status>modified</status>
      <modifiedWord>5.</modifiedWord>
      <trackRevisions>false</trackRevisions>
    </reviewItem>
    <reviewItem>
      <errorID>5188da5d-615a-4493-96df-170240bab4d3</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16E49419</paraID>
      <start>0</start>
      <end>2</end>
      <status>modified</status>
      <modifiedWord>6.</modifiedWord>
      <trackRevisions>false</trackRevisions>
    </reviewItem>
    <reviewItem>
      <errorID>2e19103d-4b00-4d16-a2ea-0505fc7d168d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850B74A</paraID>
      <start>0</start>
      <end>2</end>
      <status>modified</status>
      <modifiedWord>1.</modifiedWord>
      <trackRevisions>false</trackRevisions>
    </reviewItem>
    <reviewItem>
      <errorID>cb64ec8c-cc1c-43a1-a967-615acc4b4ad8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1B943ACC</paraID>
      <start>0</start>
      <end>2</end>
      <status>modified</status>
      <modifiedWord>2.</modifiedWord>
      <trackRevisions>false</trackRevisions>
    </reviewItem>
    <reviewItem>
      <errorID>03ce65df-5885-4c0d-b64b-5bf64d0c3117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20A05E55</paraID>
      <start>0</start>
      <end>2</end>
      <status>modified</status>
      <modifiedWord>3.</modifiedWord>
      <trackRevisions>false</trackRevisions>
    </reviewItem>
    <reviewItem>
      <errorID>0402892b-6e87-4a65-9c2f-f66320daf5d7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434F9B86</paraID>
      <start>0</start>
      <end>2</end>
      <status>modified</status>
      <modifiedWord>4.</modifiedWord>
      <trackRevisions>false</trackRevisions>
    </reviewItem>
    <reviewItem>
      <errorID>36895162-2c95-4b31-a3db-b56844d2e8ce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600E49CE</paraID>
      <start>0</start>
      <end>2</end>
      <status>modified</status>
      <modifiedWord>5.</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AE10A0F-E215-4574-9028-7F9A0AF82BF1}">
  <ds:schemaRefs/>
</ds:datastoreItem>
</file>

<file path=customXml/itemProps3.xml><?xml version="1.0" encoding="utf-8"?>
<ds:datastoreItem xmlns:ds="http://schemas.openxmlformats.org/officeDocument/2006/customXml" ds:itemID="{9DE1E88E-4B0F-4566-943F-DBC546025106}">
  <ds:schemaRefs/>
</ds:datastoreItem>
</file>

<file path=docProps/app.xml><?xml version="1.0" encoding="utf-8"?>
<Properties xmlns="http://schemas.openxmlformats.org/officeDocument/2006/extended-properties" xmlns:vt="http://schemas.openxmlformats.org/officeDocument/2006/docPropsVTypes">
  <Template>Normal</Template>
  <Pages>127</Pages>
  <Words>57602</Words>
  <Characters>75521</Characters>
  <Lines>632</Lines>
  <Paragraphs>178</Paragraphs>
  <TotalTime>1</TotalTime>
  <ScaleCrop>false</ScaleCrop>
  <LinksUpToDate>false</LinksUpToDate>
  <CharactersWithSpaces>78714</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2025-11-09T03:45:00Z</dcterms:created>
  <dc:creator>Administrator</dc:creator>
  <cp:lastModifiedBy>WPS_1745933807</cp:lastModifiedBy>
  <cp:lastPrinted>2025-12-18T02:50:00Z</cp:lastPrinted>
  <dcterms:modified xsi:type="dcterms:W3CDTF">2025-12-22T05:24:43Z</dcterms:modified>
  <cp:revision>488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TemplateDocerSaveRecord">
    <vt:lpwstr>eyJoZGlkIjoiOTYwMmEzNGQxMTM0MTUyYzJhNDczZWY1MzBkYWZkNGIiLCJ1c2VySWQiOiIxNjk3NTQxNzg0In0=</vt:lpwstr>
  </property>
  <property fmtid="{D5CDD505-2E9C-101B-9397-08002B2CF9AE}" pid="4" name="ICV">
    <vt:lpwstr>065C40AC017D4CA4B903848B2D1078E2_12</vt:lpwstr>
  </property>
</Properties>
</file>